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об </w:t>
      </w:r>
      <w:r w:rsidR="00AB5DA6">
        <w:t>оценке регулирующего воздействия прое</w:t>
      </w:r>
      <w:r w:rsidR="00307919">
        <w:t>к</w:t>
      </w:r>
      <w:r w:rsidR="00AB5DA6">
        <w:t>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6C1156">
              <w:rPr>
                <w:sz w:val="26"/>
                <w:szCs w:val="26"/>
              </w:rPr>
              <w:t>10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6C1156">
              <w:rPr>
                <w:sz w:val="26"/>
                <w:szCs w:val="26"/>
              </w:rPr>
              <w:t>марта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6C1156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6C1156">
              <w:rPr>
                <w:sz w:val="26"/>
                <w:szCs w:val="26"/>
              </w:rPr>
              <w:t>17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6C1156">
              <w:rPr>
                <w:sz w:val="26"/>
                <w:szCs w:val="26"/>
              </w:rPr>
              <w:t>марта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07919">
              <w:rPr>
                <w:sz w:val="26"/>
                <w:szCs w:val="26"/>
              </w:rPr>
              <w:t xml:space="preserve">оценку регулирующего воздействия проектов </w:t>
            </w:r>
            <w:r w:rsidRPr="00AD6EFA">
              <w:rPr>
                <w:sz w:val="26"/>
                <w:szCs w:val="26"/>
              </w:rPr>
              <w:t>муниципальных нормативных правовых актов:</w:t>
            </w:r>
          </w:p>
          <w:p w:rsidR="00D60E78" w:rsidRPr="00AD6EFA" w:rsidRDefault="006C1156" w:rsidP="003F2A40">
            <w:pPr>
              <w:jc w:val="both"/>
              <w:rPr>
                <w:i/>
                <w:sz w:val="26"/>
                <w:szCs w:val="26"/>
              </w:rPr>
            </w:pPr>
            <w:r w:rsidRPr="006C1156">
              <w:rPr>
                <w:i/>
                <w:sz w:val="26"/>
                <w:szCs w:val="26"/>
              </w:rPr>
              <w:t>Управление муниципального контроля Администрации города Ханты-Мансийска,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F2A40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6C1156" w:rsidRPr="006C1156">
              <w:rPr>
                <w:sz w:val="26"/>
                <w:szCs w:val="26"/>
              </w:rPr>
              <w:t>Об утверждении программы мероприятий,</w:t>
            </w:r>
            <w:r w:rsidR="006C1156">
              <w:rPr>
                <w:sz w:val="26"/>
                <w:szCs w:val="26"/>
              </w:rPr>
              <w:t xml:space="preserve"> </w:t>
            </w:r>
            <w:r w:rsidR="006C1156" w:rsidRPr="006C1156">
              <w:rPr>
                <w:sz w:val="26"/>
                <w:szCs w:val="26"/>
              </w:rPr>
              <w:t>направленных на профилактику нарушений требований, установленных Федеральными</w:t>
            </w:r>
            <w:r w:rsidR="006C1156">
              <w:rPr>
                <w:sz w:val="26"/>
                <w:szCs w:val="26"/>
              </w:rPr>
              <w:t xml:space="preserve"> </w:t>
            </w:r>
            <w:r w:rsidR="006C1156" w:rsidRPr="006C1156">
              <w:rPr>
                <w:sz w:val="26"/>
                <w:szCs w:val="26"/>
              </w:rPr>
              <w:t>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</w:t>
            </w:r>
            <w:r w:rsidR="006C1156">
              <w:rPr>
                <w:sz w:val="26"/>
                <w:szCs w:val="26"/>
              </w:rPr>
              <w:t xml:space="preserve"> </w:t>
            </w:r>
            <w:r w:rsidR="006C1156" w:rsidRPr="006C1156">
              <w:rPr>
                <w:sz w:val="26"/>
                <w:szCs w:val="26"/>
              </w:rPr>
              <w:t>автономного округа – Югры, требований, установленных муниципальными правовыми актами города Ханты-Мансийска при осуществлении муниципального</w:t>
            </w:r>
            <w:r w:rsidR="006C1156">
              <w:rPr>
                <w:sz w:val="26"/>
                <w:szCs w:val="26"/>
              </w:rPr>
              <w:t xml:space="preserve"> </w:t>
            </w:r>
            <w:r w:rsidR="006C1156" w:rsidRPr="006C1156">
              <w:rPr>
                <w:sz w:val="26"/>
                <w:szCs w:val="26"/>
              </w:rPr>
              <w:t>контроля на территории города Ханты-Мансийска на 2020 год и на плановый период 2021и 2022 годов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BC0BD9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307919" w:rsidRPr="00307919">
              <w:rPr>
                <w:sz w:val="26"/>
                <w:szCs w:val="26"/>
              </w:rPr>
              <w:t xml:space="preserve">оценку регулирующего воздействия </w:t>
            </w:r>
            <w:r w:rsidR="00307919">
              <w:rPr>
                <w:sz w:val="26"/>
                <w:szCs w:val="26"/>
              </w:rPr>
              <w:t>проектов муниципальных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307919">
              <w:rPr>
                <w:sz w:val="26"/>
                <w:szCs w:val="26"/>
              </w:rPr>
              <w:t>ых правовых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307919">
              <w:rPr>
                <w:sz w:val="26"/>
                <w:szCs w:val="26"/>
              </w:rPr>
              <w:t>ов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Default="006C1156" w:rsidP="003F2A40">
            <w:pPr>
              <w:rPr>
                <w:sz w:val="26"/>
                <w:szCs w:val="26"/>
              </w:rPr>
            </w:pPr>
            <w:r w:rsidRPr="006C1156">
              <w:rPr>
                <w:sz w:val="26"/>
                <w:szCs w:val="26"/>
              </w:rPr>
              <w:t>Казанцева Елена Анатольевна, муниципальный жилищный инспектор отдела жилищного контроля</w:t>
            </w:r>
          </w:p>
          <w:p w:rsidR="00AC57AC" w:rsidRPr="00AC57AC" w:rsidRDefault="00AC57AC" w:rsidP="00AC57AC">
            <w:pPr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Телефон:  (3467) 39-39-02 доб. 170</w:t>
            </w:r>
          </w:p>
          <w:p w:rsidR="00AC57AC" w:rsidRPr="00AC57AC" w:rsidRDefault="00AC57AC" w:rsidP="00AC57AC">
            <w:pPr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Адрес:  ул. Энгельса, 25</w:t>
            </w:r>
          </w:p>
          <w:p w:rsidR="00AC57AC" w:rsidRPr="00AC57AC" w:rsidRDefault="00AC57AC" w:rsidP="00AC57AC">
            <w:pPr>
              <w:rPr>
                <w:sz w:val="26"/>
                <w:szCs w:val="26"/>
                <w:lang w:val="en-US"/>
              </w:rPr>
            </w:pPr>
            <w:r w:rsidRPr="00AC57AC">
              <w:rPr>
                <w:sz w:val="26"/>
                <w:szCs w:val="26"/>
                <w:lang w:val="en-US"/>
              </w:rPr>
              <w:t>E-mail:   KazantsevEA@admhmansy.ru</w:t>
            </w:r>
          </w:p>
        </w:tc>
      </w:tr>
    </w:tbl>
    <w:p w:rsidR="00D60E78" w:rsidRPr="00AC57AC" w:rsidRDefault="00D60E78" w:rsidP="00D60E78">
      <w:pPr>
        <w:rPr>
          <w:sz w:val="26"/>
          <w:szCs w:val="26"/>
          <w:lang w:val="en-US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Default="0015670C" w:rsidP="00AC57AC">
            <w:pPr>
              <w:jc w:val="both"/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</w:t>
            </w:r>
            <w:r w:rsidR="002744FB">
              <w:t xml:space="preserve"> 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 xml:space="preserve">- предотвращение рисков причинения вреда охраняемым законом ценностям в подконтрольной сфере общественных отношений; 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предупреждение нарушений требований, установленных федеральными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 xml:space="preserve">законами и принимаемыми в соответствии 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 xml:space="preserve">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 (далее – обязательных требований), требований, установленных муниципальными правовыми актами города Ханты-Мансийска, (снижение числа нарушений обязательных </w:t>
            </w:r>
            <w:r w:rsidRPr="00AC57AC">
              <w:rPr>
                <w:sz w:val="26"/>
                <w:szCs w:val="26"/>
              </w:rPr>
              <w:lastRenderedPageBreak/>
              <w:t>требований), включая устранение причин, факторов и условий, способствующих возможному нарушению обязательных требований,  требований, установленных муниципальными правовыми актами города Ханты-Мансийска;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создание инфраструктуры профилактики рисков причинения вреда охраняемым законом ценностям;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снижение количества выявленных нарушений обязательных требований, требований, установленных муниципальными правовыми актами города Ханты-Мансийска;</w:t>
            </w:r>
          </w:p>
          <w:p w:rsidR="00AC57AC" w:rsidRPr="00AD6EFA" w:rsidRDefault="00AC57AC" w:rsidP="00AC57AC">
            <w:pPr>
              <w:jc w:val="both"/>
              <w:rPr>
                <w:i/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повышение количества добровольно устраненных нарушений обязательных требований, требований, установленных муниципальными правовыми актами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AC57AC" w:rsidRPr="00AC57AC" w:rsidRDefault="00D60E78" w:rsidP="00AC57A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  <w:r w:rsidR="00AC57AC">
              <w:t xml:space="preserve"> </w:t>
            </w:r>
            <w:r w:rsidR="00AC57AC" w:rsidRPr="00AC57AC">
              <w:rPr>
                <w:sz w:val="26"/>
                <w:szCs w:val="26"/>
              </w:rPr>
              <w:t xml:space="preserve">- предотвращение рисков причинения вреда охраняемым законом ценностям в подконтрольной сфере общественных отношений; 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предупреждение нарушений требований, установленных федеральными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 xml:space="preserve">законами и принимаемыми в соответствии 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 (далее – обязательных требований), требований, установленных муниципальными правовыми актами города Ханты-Мансийска,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требований,  требований, установленных муниципальными правовыми актами города Ханты-Мансийска;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создание инфраструктуры профилактики рисков причинения вреда охраняемым законом ценностям;</w:t>
            </w:r>
          </w:p>
          <w:p w:rsidR="00AC57AC" w:rsidRPr="00AC57AC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снижение количества выявленных нарушений обязательных требований, требований, установленных муниципальными правовыми актами города Ханты-Мансийска;</w:t>
            </w:r>
          </w:p>
          <w:p w:rsidR="00D60E78" w:rsidRPr="00AD6EFA" w:rsidRDefault="00AC57AC" w:rsidP="00AC57AC">
            <w:pPr>
              <w:jc w:val="both"/>
              <w:rPr>
                <w:sz w:val="26"/>
                <w:szCs w:val="26"/>
              </w:rPr>
            </w:pPr>
            <w:r w:rsidRPr="00AC57AC">
              <w:rPr>
                <w:sz w:val="26"/>
                <w:szCs w:val="26"/>
              </w:rPr>
              <w:t>- повышение количества добровольно устраненных нарушений обязательных требований, требований, установленных муниципальными правовыми актами города Ханты-Мансийска.</w:t>
            </w:r>
          </w:p>
          <w:p w:rsidR="00D60E78" w:rsidRPr="00AD6EFA" w:rsidRDefault="00D60E78" w:rsidP="00BF0BF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AC57AC">
              <w:rPr>
                <w:sz w:val="26"/>
                <w:szCs w:val="26"/>
              </w:rPr>
              <w:t xml:space="preserve"> </w:t>
            </w:r>
            <w:r w:rsidR="004653FB" w:rsidRPr="004653FB">
              <w:rPr>
                <w:sz w:val="26"/>
                <w:szCs w:val="26"/>
              </w:rPr>
              <w:t>Постановление Администрации города Ханты-Мансийска № 366 от 30.04.2014 "Об утверждении положения о порядке осуществления муниципального жилищного контроля на территории города Ханты-Мансийска" (ред. от 19.12.2016 № 1341)</w:t>
            </w:r>
          </w:p>
          <w:p w:rsidR="004653FB" w:rsidRDefault="004653FB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4653FB">
              <w:rPr>
                <w:sz w:val="26"/>
                <w:szCs w:val="26"/>
              </w:rPr>
              <w:t>Постановление Администрации города Ханты-Мансийска № 933 от 10.08.2015 "Об утверждении положения о порядке осуществления муниципального контроля за сохранностью автомобильных дорог общего пользования местного значения в границах городского округа город Ханты-Мансийск" (ред. от 24.04.2017 № 372)</w:t>
            </w:r>
          </w:p>
          <w:p w:rsidR="002C633D" w:rsidRDefault="002C633D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2C633D">
              <w:rPr>
                <w:sz w:val="26"/>
                <w:szCs w:val="26"/>
              </w:rPr>
              <w:t>Постановление Администрации города Ханты-Мансийска  от 22.06.2015  № 742 "О наделении органа Администрации города Ханты-Мансийска и должностных лиц функцией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Ханты-Мансийска" (ред. от 30.05.2018 № 469)</w:t>
            </w:r>
          </w:p>
          <w:p w:rsidR="004653FB" w:rsidRPr="00AD6EFA" w:rsidRDefault="004653FB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D60E78" w:rsidRPr="002744FB" w:rsidRDefault="00D60E78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не существует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Default="002C633D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2C633D">
              <w:rPr>
                <w:i/>
                <w:sz w:val="26"/>
                <w:szCs w:val="26"/>
              </w:rPr>
              <w:t>Закон ХМАО - Югры от 17.10.2005 №82-оз "О пользовании участками недр местного значения на территории Ханты-Мансийского автономного округа - Югры"</w:t>
            </w:r>
          </w:p>
          <w:p w:rsidR="00EE7F46" w:rsidRPr="00AD6EFA" w:rsidRDefault="00EE7F46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D60E78" w:rsidRPr="00AD6EFA" w:rsidRDefault="00D60E78" w:rsidP="00954680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EE7F46">
              <w:rPr>
                <w:sz w:val="26"/>
                <w:szCs w:val="26"/>
              </w:rPr>
              <w:t xml:space="preserve"> Интернет</w:t>
            </w:r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EE7F46" w:rsidP="00EE7F46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EE7F46">
              <w:rPr>
                <w:i/>
                <w:sz w:val="26"/>
                <w:szCs w:val="26"/>
              </w:rPr>
              <w:t xml:space="preserve">В качестве подконтрольных субъектов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</w:t>
            </w:r>
            <w:r w:rsidRPr="00EE7F46">
              <w:rPr>
                <w:i/>
                <w:sz w:val="26"/>
                <w:szCs w:val="26"/>
              </w:rPr>
              <w:lastRenderedPageBreak/>
              <w:t>потребительские кооперативы, на территории города Ханты-Мансийск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2744FB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3170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EE7F46">
              <w:t xml:space="preserve"> </w:t>
            </w:r>
            <w:r w:rsidR="00EE7F46" w:rsidRPr="00EE7F46">
              <w:rPr>
                <w:sz w:val="26"/>
                <w:szCs w:val="26"/>
              </w:rPr>
              <w:t>Управление муниципального контроля Администрации города Ханты-Мансийска,</w:t>
            </w:r>
          </w:p>
          <w:p w:rsidR="00D60E78" w:rsidRPr="00AD6EFA" w:rsidRDefault="00D60E78" w:rsidP="002B0BF5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EE7F46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EE7F46" w:rsidRPr="00EE7F46">
              <w:rPr>
                <w:sz w:val="26"/>
                <w:szCs w:val="26"/>
              </w:rPr>
              <w:t>Управление муниципального контроля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EE7F46" w:rsidRDefault="00720ECC" w:rsidP="00EE7F46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EE7F46">
              <w:t xml:space="preserve"> </w:t>
            </w:r>
            <w:r w:rsidR="00EE7F46" w:rsidRPr="00EE7F46">
              <w:rPr>
                <w:sz w:val="26"/>
                <w:szCs w:val="26"/>
              </w:rPr>
              <w:t>Управление муниципального контроля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474104" w:rsidP="009451E5">
            <w:pPr>
              <w:contextualSpacing/>
              <w:rPr>
                <w:sz w:val="26"/>
                <w:szCs w:val="26"/>
              </w:rPr>
            </w:pPr>
            <w:r w:rsidRPr="00474104">
              <w:rPr>
                <w:sz w:val="26"/>
                <w:szCs w:val="26"/>
              </w:rPr>
              <w:lastRenderedPageBreak/>
              <w:t>В качестве подконтрольных субъектов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на территории города Ханты-Мансийск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474104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Обязательные требования, требования, установленные муниципальными правовыми актами города Ханты-Мансийска, в сфере осуществления муниципального земельного контроля, регламентированы следующими правовыми актами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474104" w:rsidP="0012495C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Предметом муниципального земельного контроля является организация  и проведение контрольных мероприятий в отношении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города Ханты-Мансийска,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охраны и использования земель.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474104" w:rsidP="00C41554">
            <w:pPr>
              <w:contextualSpacing/>
              <w:rPr>
                <w:sz w:val="26"/>
                <w:szCs w:val="26"/>
              </w:rPr>
            </w:pPr>
            <w:r w:rsidRPr="00474104">
              <w:rPr>
                <w:sz w:val="26"/>
                <w:szCs w:val="26"/>
              </w:rPr>
              <w:t xml:space="preserve">В качестве подконтрольных субъектов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</w:t>
            </w:r>
            <w:r w:rsidRPr="00474104">
              <w:rPr>
                <w:sz w:val="26"/>
                <w:szCs w:val="26"/>
              </w:rPr>
              <w:lastRenderedPageBreak/>
              <w:t>потребительские кооперативы, на территории города Ханты-Мансийск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474104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474104">
              <w:rPr>
                <w:sz w:val="26"/>
                <w:szCs w:val="26"/>
              </w:rPr>
              <w:lastRenderedPageBreak/>
              <w:t xml:space="preserve">Предметом муниципального земельного контроля является организация  и проведение контрольных мероприятий в отношении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города Ханты-Мансийска, а также организация и проведение мероприятий по профилактике </w:t>
            </w:r>
            <w:r w:rsidRPr="00474104">
              <w:rPr>
                <w:sz w:val="26"/>
                <w:szCs w:val="26"/>
              </w:rPr>
              <w:lastRenderedPageBreak/>
              <w:t>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охраны и использования земель.</w:t>
            </w:r>
          </w:p>
        </w:tc>
        <w:tc>
          <w:tcPr>
            <w:tcW w:w="3796" w:type="dxa"/>
            <w:shd w:val="clear" w:color="auto" w:fill="auto"/>
          </w:tcPr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lastRenderedPageBreak/>
              <w:t>1.</w:t>
            </w:r>
            <w:r w:rsidRPr="00474104">
              <w:rPr>
                <w:i/>
                <w:sz w:val="26"/>
                <w:szCs w:val="26"/>
              </w:rPr>
              <w:tab/>
              <w:t>На подготовку документов в соответствии с информационными требованиями трудозатраты составят 11 человеко-часов (tит).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Норма рабочего времени в </w:t>
            </w:r>
            <w:r w:rsidRPr="00474104">
              <w:rPr>
                <w:i/>
                <w:sz w:val="26"/>
                <w:szCs w:val="26"/>
              </w:rPr>
              <w:lastRenderedPageBreak/>
              <w:t xml:space="preserve">системе "Калькулятор издержек" принята                          в размере 168 часов в месяц.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Следовательно, стоимость 1 человеко-часа составит (W):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35900руб./мес. : 168 час./мес. = 213,69 руб./час.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ab/>
              <w:t xml:space="preserve">Страховые взносы от ФОТ в размере 30,8%: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(213,69 руб./час.*30,8%= 65,82 руб./час.)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    Частота выполнения: 1 раз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ab/>
              <w:t xml:space="preserve">Действия: Подача пакета документов в Администрацию города – 2 час.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</w:t>
            </w:r>
            <w:r w:rsidRPr="00474104">
              <w:rPr>
                <w:i/>
                <w:sz w:val="26"/>
                <w:szCs w:val="26"/>
              </w:rPr>
              <w:tab/>
              <w:t>Итого: W = 11 час. *(213,69 руб./час.+ 65,82 руб./час.) = 3074,61 руб.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ab/>
              <w:t>2. Для выполнения информационного требования потребуются следующие расходные материалы: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- картридж для принтера в количестве 1 шт.: МР = 1500 рублей;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- бумага формата А-4 в количестве 1 уп. (500 л.): МР = 250 рублей.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Средняя рыночная цена расходных материалов определена на основании данных, размещенных в сети Интернет.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Аиэ - информационный элемент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Расчет объема потребности картриджа:  Аиэ1 = 1500 / 500 л.* 20 л. = 60 рублей.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Расчет стоимости бумаги: Аиэ2 = 225 руб. / 500 л. * 20 л. = 10 рублей.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Итого, расчет стоимости приобретения расходных материалов составляет: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А иэ = 70 рублей.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3.</w:t>
            </w:r>
            <w:r w:rsidRPr="00474104">
              <w:rPr>
                <w:i/>
                <w:sz w:val="26"/>
                <w:szCs w:val="26"/>
              </w:rPr>
              <w:tab/>
              <w:t xml:space="preserve">Расчет транспортных расходов (Атр.).                                                                                   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Частота выполнения: 2 поездки.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Атр = 23,50 руб. * 2 = 47 рублей.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4.</w:t>
            </w:r>
            <w:r w:rsidRPr="00474104">
              <w:rPr>
                <w:i/>
                <w:sz w:val="26"/>
                <w:szCs w:val="26"/>
              </w:rPr>
              <w:tab/>
              <w:t>Итого единовременные издержки субъектов предпринимательской деятельности составят (Аис = W + Аиэ    +  Атр):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     </w:t>
            </w:r>
            <w:r w:rsidRPr="00474104">
              <w:rPr>
                <w:i/>
                <w:sz w:val="26"/>
                <w:szCs w:val="26"/>
              </w:rPr>
              <w:tab/>
              <w:t xml:space="preserve">Аис  = 3074,61 руб. + 70 руб. + 47 руб. = 3191,61 рубль.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ab/>
              <w:t xml:space="preserve">Справочно: по расчету в системе "Калькулятор издержек" сумма составила 4100,60 рублей.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Периодические расходы по предоставлению отчетности: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Отчетность по данному соглашению не предоставляется.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требований, устанавливаемых проектом постановления составят: </w:t>
            </w:r>
          </w:p>
          <w:p w:rsidR="00474104" w:rsidRPr="00474104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Аиз = W+ Атр.</w:t>
            </w:r>
          </w:p>
          <w:p w:rsidR="003821BE" w:rsidRPr="003821BE" w:rsidRDefault="00474104" w:rsidP="00474104">
            <w:pPr>
              <w:contextualSpacing/>
              <w:rPr>
                <w:i/>
                <w:sz w:val="26"/>
                <w:szCs w:val="26"/>
              </w:rPr>
            </w:pPr>
            <w:r w:rsidRPr="00474104">
              <w:rPr>
                <w:i/>
                <w:sz w:val="26"/>
                <w:szCs w:val="26"/>
              </w:rPr>
              <w:t>Аиз. = 3191,61руб. + 0 руб. = 3191,61руб.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BC0BD9" w:rsidRDefault="0056658B" w:rsidP="00BC0BD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</w:p>
    <w:p w:rsidR="00BC0BD9" w:rsidRDefault="00BC0BD9" w:rsidP="00BC0BD9">
      <w:pPr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контроля</w:t>
      </w:r>
    </w:p>
    <w:p w:rsidR="00427AA9" w:rsidRPr="00AD6EFA" w:rsidRDefault="0056658B" w:rsidP="00BC0BD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r w:rsidR="00BC0BD9">
        <w:rPr>
          <w:sz w:val="26"/>
          <w:szCs w:val="26"/>
          <w:u w:val="single"/>
        </w:rPr>
        <w:t>Солодилов</w:t>
      </w:r>
      <w:bookmarkStart w:id="0" w:name="_GoBack"/>
      <w:bookmarkEnd w:id="0"/>
      <w:r w:rsidR="00427AA9">
        <w:rPr>
          <w:sz w:val="26"/>
          <w:szCs w:val="26"/>
          <w:u w:val="single"/>
        </w:rPr>
        <w:t xml:space="preserve"> С.А.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0BD9">
      <w:rPr>
        <w:noProof/>
      </w:rPr>
      <w:t>8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28B7"/>
    <w:rsid w:val="000D574F"/>
    <w:rsid w:val="000F5B62"/>
    <w:rsid w:val="00103A18"/>
    <w:rsid w:val="00103D1C"/>
    <w:rsid w:val="00111C72"/>
    <w:rsid w:val="00123FA3"/>
    <w:rsid w:val="0012495C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744FB"/>
    <w:rsid w:val="002A7BCC"/>
    <w:rsid w:val="002B0BF5"/>
    <w:rsid w:val="002B3F0C"/>
    <w:rsid w:val="002C633D"/>
    <w:rsid w:val="002D66A0"/>
    <w:rsid w:val="002E1EF6"/>
    <w:rsid w:val="002E1F12"/>
    <w:rsid w:val="0030791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50C73"/>
    <w:rsid w:val="004653FB"/>
    <w:rsid w:val="00474104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C1156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50A30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B5DA6"/>
    <w:rsid w:val="00AC3268"/>
    <w:rsid w:val="00AC57AC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0BD9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EE7F46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752E-82D6-4830-A44F-B2417C63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218</TotalTime>
  <Pages>8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13227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10</cp:revision>
  <cp:lastPrinted>2017-04-12T09:10:00Z</cp:lastPrinted>
  <dcterms:created xsi:type="dcterms:W3CDTF">2019-02-13T06:56:00Z</dcterms:created>
  <dcterms:modified xsi:type="dcterms:W3CDTF">2020-03-31T12:38:00Z</dcterms:modified>
</cp:coreProperties>
</file>