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FF03E1">
              <w:rPr>
                <w:sz w:val="26"/>
                <w:szCs w:val="26"/>
              </w:rPr>
              <w:t>0</w:t>
            </w:r>
            <w:r w:rsidR="00EE2613">
              <w:rPr>
                <w:sz w:val="26"/>
                <w:szCs w:val="26"/>
              </w:rPr>
              <w:t>6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EE2613">
              <w:rPr>
                <w:sz w:val="26"/>
                <w:szCs w:val="26"/>
              </w:rPr>
              <w:t xml:space="preserve">декабря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EE2613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EE2613">
              <w:rPr>
                <w:sz w:val="26"/>
                <w:szCs w:val="26"/>
              </w:rPr>
              <w:t>16</w:t>
            </w:r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декабря</w:t>
            </w:r>
            <w:bookmarkStart w:id="0" w:name="_GoBack"/>
            <w:bookmarkEnd w:id="0"/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103D1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103D1C">
              <w:rPr>
                <w:i/>
                <w:sz w:val="26"/>
                <w:szCs w:val="26"/>
              </w:rPr>
              <w:t>Богданова Олеся Александровна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103D1C" w:rsidRPr="00103D1C">
              <w:rPr>
                <w:i/>
                <w:sz w:val="26"/>
                <w:szCs w:val="26"/>
              </w:rPr>
              <w:t xml:space="preserve">программно-целевого планирования и реализации целевых программ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103D1C">
              <w:rPr>
                <w:i/>
                <w:sz w:val="26"/>
                <w:szCs w:val="26"/>
              </w:rPr>
              <w:t>434</w:t>
            </w:r>
          </w:p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103D1C">
              <w:t xml:space="preserve"> </w:t>
            </w:r>
            <w:r w:rsidR="00103D1C" w:rsidRPr="00103D1C">
              <w:rPr>
                <w:sz w:val="24"/>
                <w:szCs w:val="24"/>
              </w:rPr>
              <w:t>BogdanovaOA@admhmansy.ru</w:t>
            </w:r>
            <w:r w:rsidR="00103D1C" w:rsidRPr="00103D1C">
              <w:t xml:space="preserve"> 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103D1C" w:rsidRDefault="0015670C" w:rsidP="00103D1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комбинированное использование различных инструментов поддержки малого и среднего предпринимательства в интересах создания диверсифицированной                  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</w:t>
            </w:r>
            <w:r w:rsidRPr="00103D1C">
              <w:rPr>
                <w:sz w:val="26"/>
                <w:szCs w:val="26"/>
              </w:rPr>
              <w:lastRenderedPageBreak/>
              <w:t>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качества как на внутренние, так и на внешние рынки сбыта;</w:t>
            </w:r>
          </w:p>
          <w:p w:rsidR="00D60E78" w:rsidRPr="00AD6EFA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обеспечения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103D1C" w:rsidP="00EA6E11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деятельности по повышению роли малого                 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климата: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6184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                                    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                     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                    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Об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2017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A10DEB" w:rsidRPr="00AD6EFA">
              <w:rPr>
                <w:i/>
                <w:sz w:val="26"/>
                <w:szCs w:val="26"/>
              </w:rPr>
              <w:t>10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A10DEB" w:rsidRPr="00AD6EFA">
              <w:rPr>
                <w:i/>
                <w:sz w:val="26"/>
                <w:szCs w:val="26"/>
              </w:rPr>
              <w:t>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Утвержден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2613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4007-2E1E-4EC5-BC35-69AC5565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15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12050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2017-04-12T09:10:00Z</cp:lastPrinted>
  <dcterms:created xsi:type="dcterms:W3CDTF">2019-03-20T05:47:00Z</dcterms:created>
  <dcterms:modified xsi:type="dcterms:W3CDTF">2019-12-23T04:16:00Z</dcterms:modified>
</cp:coreProperties>
</file>