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032A38">
      <w:pPr>
        <w:pStyle w:val="1"/>
      </w:pPr>
      <w:r w:rsidRPr="00AD6EFA">
        <w:t>Сводный отчет об экспертизе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032A38">
              <w:rPr>
                <w:sz w:val="26"/>
                <w:szCs w:val="26"/>
              </w:rPr>
              <w:t>01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032A38">
              <w:rPr>
                <w:sz w:val="26"/>
                <w:szCs w:val="26"/>
              </w:rPr>
              <w:t>апреля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032A38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032A3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032A38">
              <w:rPr>
                <w:sz w:val="26"/>
                <w:szCs w:val="26"/>
              </w:rPr>
              <w:t>13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032A38">
              <w:rPr>
                <w:sz w:val="26"/>
                <w:szCs w:val="26"/>
              </w:rPr>
              <w:t>апреля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032A38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103D1C" w:rsidRPr="00103D1C" w:rsidRDefault="00103D1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</w:p>
          <w:p w:rsidR="00032A38" w:rsidRPr="00032A38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1.4. Сведения о вносившихся в муниципальный нормативный правовой акт изменениях:</w:t>
            </w:r>
          </w:p>
          <w:p w:rsidR="00032A38" w:rsidRPr="00032A38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Список изменяющих документов</w:t>
            </w:r>
          </w:p>
          <w:p w:rsidR="00032A38" w:rsidRPr="00032A38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(в ред. постановлений Администрации города Ханты-Мансийска</w:t>
            </w:r>
          </w:p>
          <w:p w:rsidR="00032A38" w:rsidRPr="00032A38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от 06.10.2016 N 1035, от 22.03.2017 N 229, от 20.12.2017 N 1242,</w:t>
            </w:r>
          </w:p>
          <w:p w:rsidR="00032A38" w:rsidRPr="00032A38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от 30.03.2018 N 196, от 31.05.2018 N 472, от 30.11.2018 N 1296,</w:t>
            </w:r>
          </w:p>
          <w:p w:rsidR="00032A38" w:rsidRPr="00032A38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от 20.03.2019 N 232, от 06.06.2019 N 647, от 06.03.2020 N 177,</w:t>
            </w:r>
          </w:p>
          <w:p w:rsidR="00D60E78" w:rsidRPr="00AD6EFA" w:rsidRDefault="00032A38" w:rsidP="00032A38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32A38">
              <w:rPr>
                <w:i/>
                <w:sz w:val="26"/>
                <w:szCs w:val="26"/>
              </w:rPr>
              <w:t>от 23.03.2020 N 270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</w:t>
            </w:r>
            <w:r w:rsidR="00032A38">
              <w:rPr>
                <w:sz w:val="26"/>
                <w:szCs w:val="26"/>
              </w:rPr>
              <w:t>5</w:t>
            </w:r>
            <w:r w:rsidRPr="00AD6EFA">
              <w:rPr>
                <w:sz w:val="26"/>
                <w:szCs w:val="26"/>
              </w:rPr>
              <w:t>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103D1C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103D1C" w:rsidRPr="00103D1C">
              <w:rPr>
                <w:i/>
                <w:sz w:val="26"/>
                <w:szCs w:val="26"/>
              </w:rPr>
              <w:t xml:space="preserve">программно-целевого планирования и реализации целевых программ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434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r w:rsidR="00103D1C" w:rsidRPr="00103D1C">
              <w:rPr>
                <w:sz w:val="24"/>
                <w:szCs w:val="24"/>
              </w:rPr>
              <w:t>BogdanovaOA@admhmansy.ru</w:t>
            </w:r>
            <w:r w:rsidR="00103D1C" w:rsidRPr="00103D1C">
              <w:t xml:space="preserve"> 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комбинированное использование различных инструментов поддержки малого и среднего предпринимательства в интересах создания диверсифицированной                  и инновационной экономики города Ханты-Мансийска (далее - город, муниципальное образование), содействия развитию </w:t>
            </w:r>
            <w:r w:rsidR="00103D1C" w:rsidRPr="00103D1C">
              <w:rPr>
                <w:sz w:val="26"/>
                <w:szCs w:val="26"/>
              </w:rPr>
              <w:lastRenderedPageBreak/>
              <w:t>конкуренции, а также роста социального потенциала населения;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качества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103D1C" w:rsidP="00032A38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032A38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</w:t>
            </w:r>
            <w:r w:rsidR="00032A38">
              <w:rPr>
                <w:sz w:val="26"/>
                <w:szCs w:val="26"/>
              </w:rPr>
              <w:t>и пр</w:t>
            </w:r>
            <w:r w:rsidR="00103D1C" w:rsidRPr="00103D1C">
              <w:rPr>
                <w:sz w:val="26"/>
                <w:szCs w:val="26"/>
              </w:rPr>
              <w:t>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 xml:space="preserve">Краткий анализ регулирования субъектами Российской Федерации в соответствующих </w:t>
            </w:r>
            <w:r w:rsidR="00D60E78" w:rsidRPr="00AD6EFA">
              <w:rPr>
                <w:sz w:val="26"/>
                <w:szCs w:val="26"/>
              </w:rPr>
              <w:lastRenderedPageBreak/>
              <w:t>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032A38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</w:t>
            </w:r>
            <w:r w:rsidR="00032A38">
              <w:rPr>
                <w:i/>
                <w:sz w:val="26"/>
                <w:szCs w:val="26"/>
              </w:rPr>
              <w:t>9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032A38">
              <w:rPr>
                <w:i/>
                <w:sz w:val="26"/>
                <w:szCs w:val="26"/>
              </w:rPr>
              <w:t>38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032A38">
              <w:rPr>
                <w:i/>
                <w:sz w:val="26"/>
                <w:szCs w:val="26"/>
              </w:rPr>
              <w:t>24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</w:t>
            </w:r>
            <w:r w:rsidRPr="00AD6EFA">
              <w:rPr>
                <w:i/>
                <w:sz w:val="26"/>
                <w:szCs w:val="26"/>
              </w:rPr>
              <w:lastRenderedPageBreak/>
              <w:t>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2A38">
      <w:rPr>
        <w:noProof/>
      </w:rPr>
      <w:t>6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2A38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F105-0C23-400C-97A7-81BDF214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7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11878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3</cp:revision>
  <cp:lastPrinted>2017-04-12T09:10:00Z</cp:lastPrinted>
  <dcterms:created xsi:type="dcterms:W3CDTF">2019-03-20T05:47:00Z</dcterms:created>
  <dcterms:modified xsi:type="dcterms:W3CDTF">2020-04-28T12:17:00Z</dcterms:modified>
</cp:coreProperties>
</file>