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2" w:rsidRPr="00A845C2" w:rsidRDefault="00A845C2" w:rsidP="00A845C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АДМИНИСТРАЦИЯ ГОРОДА ХАНТЫ-МАНСИЙСКА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ПОСТАНОВЛЕНИЕ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от 18 октября 2013 г. N 1346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 МУНИЦИПАЛЬНОЙ ПРОГРАММЕ "РАЗВИТИЕ ТРАНСПОРТНОЙ СИСТЕМЫ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ГОРОДА ХАНТЫ-МАНСИЙСКА"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В соответствии со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(преамбула в ред. постановления Администрации города Ханты-Мансийска от 30.11.2018 N 1292)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1. Утвердить муниципальную программу "Развитие транспортной системы города Ханты-Мансийска" согласно приложению к настоящему постановлению.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(в ред. постановлений Администрации города Ханты-Мансийска от 30.12.2015 N 1521, от 30.11.2018 N 1292)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2. Признать утратившими силу: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3. Настоящее постановление вступает в силу с 01.01.2014, но не ранее дня его официального опубликования.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 xml:space="preserve">4. </w:t>
      </w:r>
      <w:proofErr w:type="gramStart"/>
      <w:r w:rsidRPr="00A845C2">
        <w:rPr>
          <w:rFonts w:ascii="Times New Roman" w:hAnsi="Times New Roman" w:cs="Times New Roman"/>
        </w:rPr>
        <w:t>Контроль за</w:t>
      </w:r>
      <w:proofErr w:type="gramEnd"/>
      <w:r w:rsidRPr="00A845C2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(п. 4 в ред. постановления Администрации города Ханты-Мансийска от 30.11.2018 N 1292)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845C2">
        <w:rPr>
          <w:rFonts w:ascii="Times New Roman" w:hAnsi="Times New Roman" w:cs="Times New Roman"/>
        </w:rPr>
        <w:t>Исполняющий</w:t>
      </w:r>
      <w:proofErr w:type="gramEnd"/>
      <w:r w:rsidRPr="00A845C2">
        <w:rPr>
          <w:rFonts w:ascii="Times New Roman" w:hAnsi="Times New Roman" w:cs="Times New Roman"/>
        </w:rPr>
        <w:t xml:space="preserve"> полномочия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Главы Администрации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города Ханты-Мансийска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Н.А.ДУНАЕВСКАЯ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8"/>
      <w:bookmarkEnd w:id="0"/>
      <w:r w:rsidRPr="00A845C2">
        <w:rPr>
          <w:rFonts w:ascii="Times New Roman" w:hAnsi="Times New Roman" w:cs="Times New Roman"/>
        </w:rPr>
        <w:lastRenderedPageBreak/>
        <w:t>Приложение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к постановлению Администрации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города Ханты-Мансийска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от 18.10.2013 N 1346</w:t>
      </w:r>
    </w:p>
    <w:p w:rsidR="00A845C2" w:rsidRDefault="00116512" w:rsidP="001165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(Редакция от 10.07.2019 № 819)</w:t>
      </w:r>
    </w:p>
    <w:p w:rsidR="00116512" w:rsidRPr="00A845C2" w:rsidRDefault="00116512" w:rsidP="00116512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A845C2" w:rsidRPr="00A845C2" w:rsidRDefault="00A845C2" w:rsidP="00A845C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Паспорт муниципальной программы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"Развитие транспортной системы города Ханты-Мансийска"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(далее - муниципальная программа)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"Развитие транспортной системы города Ханты-Мансийска"</w:t>
            </w:r>
          </w:p>
        </w:tc>
      </w:tr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Управление транспорта, связи и дорог Администрации города Ханты-Мансийска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Исполнители мероприятий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управление транспорта, связи и дорог Администрации города Ханты-Мансийска;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 Развитие улично-дорожной сети города.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3. Обеспечение доступности и повышение качества транспортных услуг населению.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"Строительство, реконструкция, капитальный ремонт и ремонт объектов улично-дорожной сети города".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"Повышение комплексной безопасности дорожного движения и устойчивости транспортной системы".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Основное мероприятие 3: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 xml:space="preserve">Наименование проекта (мероприятия), </w:t>
            </w:r>
            <w:proofErr w:type="gramStart"/>
            <w:r w:rsidRPr="00A845C2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"Безопасные и качественные автомобильные дороги Ханты-Мансийской городской агломерации"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 Увеличение объема перевозок пассажиров общественным транспортом, с 5214 до 7000 тыс. пассажиров.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2. Увеличение площади объектов парковочного назначения в границах улично-дорожной сети, с 97000 до 102000 кв. 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3. Снижение смертности в результате дорожно-транспортных происшествий, с 4 до 0 человек.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4. Снижение количества мест концентрации дорожно-транспортных происшествий (аварийно-опасных участков) на дорожной сети, с 1 до 0 ед.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5. Протяженность сети автомобильных дорог общего пользования местного значения, с 162,7 до 167,34 км.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6. Объемы ввода в эксплуатацию после строительства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реконструкции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значения, в объеме 6,89 км.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7. 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автомобильных дорог, на 24.72 км.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30,7 до 13,7 км.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11.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81,1 до 91,8%</w:t>
            </w:r>
          </w:p>
        </w:tc>
      </w:tr>
      <w:tr w:rsidR="00A845C2" w:rsidRPr="00A845C2" w:rsidTr="00A845C2">
        <w:tc>
          <w:tcPr>
            <w:tcW w:w="128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2497801655,75 рублей, в том числе по годам: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2019 - 329343768,75 рублей;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2020 - 229354856,50 рублей;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2021 - 156938873,50 рубля;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2022 - 526653169,00 рублей;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2023 - 156938873,50 рубля;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2024 - 156938873,50 рубля;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2025 - 156938873,50 рубля;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2026 - 2030 - 784694367,50 рублей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A845C2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Общий объем финансирования мероприятий проектов (мероприятий) составляет 251244111,90 рублей, в том числе по годам:</w:t>
            </w:r>
          </w:p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2019 - 175227334,12 рубля;</w:t>
            </w:r>
          </w:p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2020 - 76016777,78 рублей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Раздел 1. О СТИМУЛИРОВАНИИ ИНВЕСТИЦИОННОЙ И ИНОЙ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 xml:space="preserve">ДЕЯТЕЛЬНОСТИ, РАЗВИТИЕ КОНКУРЕНЦИИ И </w:t>
      </w:r>
      <w:proofErr w:type="gramStart"/>
      <w:r w:rsidRPr="00A845C2">
        <w:rPr>
          <w:rFonts w:ascii="Times New Roman" w:hAnsi="Times New Roman" w:cs="Times New Roman"/>
        </w:rPr>
        <w:t>НЕГОСУДАРСТВЕННОГО</w:t>
      </w:r>
      <w:proofErr w:type="gramEnd"/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СЕКТОРА ЭКОНОМИКИ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1.1. Формирование благоприятной деловой среды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45C2">
        <w:rPr>
          <w:rFonts w:ascii="Times New Roman" w:hAnsi="Times New Roman" w:cs="Times New Roman"/>
        </w:rPr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</w:t>
      </w:r>
      <w:proofErr w:type="gramEnd"/>
      <w:r w:rsidRPr="00A845C2">
        <w:rPr>
          <w:rFonts w:ascii="Times New Roman" w:hAnsi="Times New Roman" w:cs="Times New Roman"/>
        </w:rPr>
        <w:t xml:space="preserve"> перевозок пассажиров автомобильным и водным транспортом.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1.2. Инвестиционные проекты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строительству и реконструкции дорог города Ханты-Мансийска.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1.3. Развитие конкуренции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45C2">
        <w:rPr>
          <w:rFonts w:ascii="Times New Roman" w:hAnsi="Times New Roman" w:cs="Times New Roman"/>
        </w:rPr>
        <w:lastRenderedPageBreak/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A845C2">
        <w:rPr>
          <w:rFonts w:ascii="Times New Roman" w:hAnsi="Times New Roman" w:cs="Times New Roman"/>
        </w:rPr>
        <w:t xml:space="preserve"> </w:t>
      </w:r>
      <w:proofErr w:type="gramStart"/>
      <w:r w:rsidRPr="00A845C2">
        <w:rPr>
          <w:rFonts w:ascii="Times New Roman" w:hAnsi="Times New Roman" w:cs="Times New Roman"/>
        </w:rPr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A845C2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Раздел 2. МЕХАНИЗМ РЕАЛИЗАЦИИ МУНИЦИПАЛЬНОЙ ПРОГРАММЫ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Механизм реализации муниципальной программы включает: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разработку и принятие муниципальных правовых актов города Ханты-Мансийска, необходимых для ее выполнения;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Оценка хода исполнения мероприятий муниципальной программы основана на мониторинге результатов ее реализации, а также сопоставлении планируемых и фактически достигнутых показателей.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В соответствии с данными мониторинга по фактически достигнутым результатам реализации муниципальной программы в нее могут быть внесены корректировки.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Распределение объемов финансирования осуществляется главным распорядителем бюджетных средств муниципальной программы по согласованию с координатором муниципальной программы.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Объем средств на реализацию программы за счет средств бюджета города Ханты-Мансийска и бюджета Ханты-Мансийского автономного округа - Югры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A845C2">
        <w:rPr>
          <w:rFonts w:ascii="Times New Roman" w:hAnsi="Times New Roman" w:cs="Times New Roman"/>
        </w:rPr>
        <w:t>софинансирования</w:t>
      </w:r>
      <w:proofErr w:type="spellEnd"/>
      <w:r w:rsidRPr="00A845C2">
        <w:rPr>
          <w:rFonts w:ascii="Times New Roman" w:hAnsi="Times New Roman" w:cs="Times New Roman"/>
        </w:rPr>
        <w:t>) мероприятий, при необходимости подлежат корректировке.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Координатор муниципальной программы: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осуществляет координацию деятельности исполнителей муниципальной программы;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Исполнители муниципальной программы: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 xml:space="preserve"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</w:t>
      </w:r>
      <w:r w:rsidRPr="00A845C2">
        <w:rPr>
          <w:rFonts w:ascii="Times New Roman" w:hAnsi="Times New Roman" w:cs="Times New Roman"/>
        </w:rPr>
        <w:lastRenderedPageBreak/>
        <w:t>показателей реализации муниципальной программы, отраженных в таблице 1;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несет ответственность за целевое и эффективное использование выделенных бюджетных средств;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представляет по запросу координатора необходимую информацию в установленные сроки.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Муниципальной программой предусмотрена реализация проекта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дороги", отраженного в таблице 3.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Также муниципальной программой предусмотрен перечень объектов капитального строительства, отраженный в таблице 5.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соглашений с Правительством Ханты-Мансийского автономного округа - Югры об обеспечении </w:t>
      </w:r>
      <w:proofErr w:type="spellStart"/>
      <w:r w:rsidRPr="00A845C2">
        <w:rPr>
          <w:rFonts w:ascii="Times New Roman" w:hAnsi="Times New Roman" w:cs="Times New Roman"/>
        </w:rPr>
        <w:t>софинансирования</w:t>
      </w:r>
      <w:proofErr w:type="spellEnd"/>
      <w:r w:rsidRPr="00A845C2">
        <w:rPr>
          <w:rFonts w:ascii="Times New Roman" w:hAnsi="Times New Roman" w:cs="Times New Roman"/>
        </w:rPr>
        <w:t xml:space="preserve"> мероприятий муниципальной программы.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 xml:space="preserve">Предоставление из бюджета города Ханты-Мансийска субсидий организациям речного </w:t>
      </w:r>
      <w:proofErr w:type="gramStart"/>
      <w:r w:rsidRPr="00A845C2">
        <w:rPr>
          <w:rFonts w:ascii="Times New Roman" w:hAnsi="Times New Roman" w:cs="Times New Roman"/>
        </w:rPr>
        <w:t>транспорта</w:t>
      </w:r>
      <w:proofErr w:type="gramEnd"/>
      <w:r w:rsidRPr="00A845C2">
        <w:rPr>
          <w:rFonts w:ascii="Times New Roman" w:hAnsi="Times New Roman" w:cs="Times New Roman"/>
        </w:rPr>
        <w:t xml:space="preserve"> осуществляющим перевозку пассажиров и багажа на пригородной линии "Ханты-Мансийск - Дачи" по утвержденным тарифам осуществляется в соответствии с порядком предоставления субсидий, утвержденным Администрацией города Ханты-Мансийска.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Таблица 1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bookmarkStart w:id="2" w:name="P161"/>
      <w:bookmarkEnd w:id="2"/>
      <w:r w:rsidRPr="00A845C2">
        <w:rPr>
          <w:rFonts w:ascii="Times New Roman" w:hAnsi="Times New Roman" w:cs="Times New Roman"/>
        </w:rPr>
        <w:t>Целевые показатели муниципальной программы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spacing w:after="0" w:line="240" w:lineRule="auto"/>
        <w:rPr>
          <w:rFonts w:ascii="Times New Roman" w:hAnsi="Times New Roman" w:cs="Times New Roman"/>
        </w:rPr>
        <w:sectPr w:rsidR="00A845C2" w:rsidRPr="00A845C2" w:rsidSect="00176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077"/>
        <w:gridCol w:w="1616"/>
        <w:gridCol w:w="1096"/>
        <w:gridCol w:w="1087"/>
        <w:gridCol w:w="1140"/>
        <w:gridCol w:w="1152"/>
        <w:gridCol w:w="1087"/>
        <w:gridCol w:w="1214"/>
        <w:gridCol w:w="1270"/>
        <w:gridCol w:w="1267"/>
      </w:tblGrid>
      <w:tr w:rsidR="00A845C2" w:rsidRPr="00A845C2" w:rsidTr="00A845C2">
        <w:tc>
          <w:tcPr>
            <w:tcW w:w="234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A845C2">
              <w:rPr>
                <w:rFonts w:ascii="Times New Roman" w:hAnsi="Times New Roman" w:cs="Times New Roman"/>
              </w:rPr>
              <w:t>п</w:t>
            </w:r>
            <w:proofErr w:type="gramEnd"/>
            <w:r w:rsidRPr="00A845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7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550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38" w:type="pct"/>
            <w:gridSpan w:val="7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43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Целевое значение показателя на дату окончания реализации программой программы</w:t>
            </w:r>
          </w:p>
        </w:tc>
      </w:tr>
      <w:tr w:rsidR="00A845C2" w:rsidRPr="00A845C2" w:rsidTr="00A845C2">
        <w:tc>
          <w:tcPr>
            <w:tcW w:w="234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3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11</w:t>
            </w:r>
          </w:p>
        </w:tc>
      </w:tr>
      <w:tr w:rsidR="00A845C2" w:rsidRPr="00A845C2" w:rsidTr="00A845C2">
        <w:tc>
          <w:tcPr>
            <w:tcW w:w="5000" w:type="pct"/>
            <w:gridSpan w:val="11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Общие целевые показатели программы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Объем перевозок пассажиров общественным транспортом (тыс. пас.)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7000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Площадь объектов парковочного назначения в границах улично-дорожной сети (кв. м)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97000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97500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98500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99500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102000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Смертность в результате дорожно-транспортных происшествий (чел.) &lt;1&gt;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Количество мест концентрации дорожно-транспортных происшествий (аварийно-опасных участков) на дорожной сети (ед.) &lt;1&gt;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5000" w:type="pct"/>
            <w:gridSpan w:val="11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Показатели, характеризующие состояние сети автомобильных дорог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Протяженность сети автомобильных дорог общего пользования местного </w:t>
            </w:r>
            <w:r w:rsidRPr="00A845C2">
              <w:rPr>
                <w:rFonts w:ascii="Times New Roman" w:hAnsi="Times New Roman" w:cs="Times New Roman"/>
              </w:rPr>
              <w:lastRenderedPageBreak/>
              <w:t>значения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162,72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167,34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Объемы ввода в эксплуатацию после строительства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реконструкции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 (км)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6,89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4,05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2,841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2,841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234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7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автомобильных дорог </w:t>
            </w:r>
            <w:r w:rsidRPr="00A845C2">
              <w:rPr>
                <w:rFonts w:ascii="Times New Roman" w:hAnsi="Times New Roman" w:cs="Times New Roman"/>
              </w:rPr>
              <w:lastRenderedPageBreak/>
              <w:t>(км)</w:t>
            </w:r>
          </w:p>
        </w:tc>
        <w:tc>
          <w:tcPr>
            <w:tcW w:w="550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73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370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88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92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70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13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30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3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5,0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23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7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&lt;1&gt;</w:t>
            </w:r>
          </w:p>
        </w:tc>
        <w:tc>
          <w:tcPr>
            <w:tcW w:w="55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90,18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87,87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38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91,99</w:t>
            </w:r>
          </w:p>
        </w:tc>
        <w:tc>
          <w:tcPr>
            <w:tcW w:w="39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94,98</w:t>
            </w:r>
          </w:p>
        </w:tc>
        <w:tc>
          <w:tcPr>
            <w:tcW w:w="37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41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430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97,61</w:t>
            </w:r>
          </w:p>
        </w:tc>
        <w:tc>
          <w:tcPr>
            <w:tcW w:w="43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--------------------------------</w:t>
      </w:r>
    </w:p>
    <w:p w:rsidR="00A845C2" w:rsidRPr="00A845C2" w:rsidRDefault="00A845C2" w:rsidP="00A84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&lt;1&gt; - показатели,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lastRenderedPageBreak/>
        <w:t>Таблица 2</w:t>
      </w:r>
    </w:p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bookmarkStart w:id="3" w:name="P319"/>
      <w:bookmarkEnd w:id="3"/>
      <w:r w:rsidRPr="00A845C2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p w:rsidR="00A845C2" w:rsidRPr="00A845C2" w:rsidRDefault="00A845C2" w:rsidP="00A845C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222"/>
        <w:gridCol w:w="1429"/>
        <w:gridCol w:w="1250"/>
        <w:gridCol w:w="1230"/>
        <w:gridCol w:w="1094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A845C2" w:rsidRPr="00A845C2" w:rsidTr="00A845C2">
        <w:tc>
          <w:tcPr>
            <w:tcW w:w="132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845C2">
              <w:rPr>
                <w:rFonts w:ascii="Times New Roman" w:hAnsi="Times New Roman" w:cs="Times New Roman"/>
              </w:rPr>
              <w:t>п</w:t>
            </w:r>
            <w:proofErr w:type="gramEnd"/>
            <w:r w:rsidRPr="00A845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336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37" w:type="pct"/>
            <w:gridSpan w:val="9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Финансовые затраты на реализацию (рублей)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6" w:type="pct"/>
            <w:gridSpan w:val="8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2026 - 2030 годы</w:t>
            </w:r>
          </w:p>
        </w:tc>
      </w:tr>
      <w:tr w:rsidR="00A845C2" w:rsidRPr="00A845C2" w:rsidTr="00A845C2">
        <w:tc>
          <w:tcPr>
            <w:tcW w:w="13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14</w:t>
            </w:r>
          </w:p>
        </w:tc>
      </w:tr>
      <w:tr w:rsidR="00A845C2" w:rsidRPr="00A845C2" w:rsidTr="00A845C2">
        <w:tc>
          <w:tcPr>
            <w:tcW w:w="132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" w:type="pct"/>
            <w:vMerge w:val="restar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 (2, 3, 5, 6, 7, 8, 9, 10, 11)</w:t>
            </w: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789868554,50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90612304,50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57227600,00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57227600,00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732640954,50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33384704,50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Департамент городского хозяйства </w:t>
            </w:r>
            <w:r w:rsidRPr="00A845C2">
              <w:rPr>
                <w:rFonts w:ascii="Times New Roman" w:hAnsi="Times New Roman" w:cs="Times New Roman"/>
              </w:rPr>
              <w:lastRenderedPageBreak/>
              <w:t>Администрации города Ханты-Мансийска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МКУ "Служба муниципал</w:t>
            </w:r>
            <w:r w:rsidRPr="00A845C2">
              <w:rPr>
                <w:rFonts w:ascii="Times New Roman" w:hAnsi="Times New Roman" w:cs="Times New Roman"/>
              </w:rPr>
              <w:lastRenderedPageBreak/>
              <w:t>ьного заказа в ЖКХ"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188095073,25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112078295,25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76016778,00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бюджет </w:t>
            </w:r>
            <w:r w:rsidRPr="00A845C2">
              <w:rPr>
                <w:rFonts w:ascii="Times New Roman" w:hAnsi="Times New Roman" w:cs="Times New Roman"/>
              </w:rPr>
              <w:lastRenderedPageBreak/>
              <w:t>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16841510</w:t>
            </w:r>
            <w:r w:rsidRPr="00A845C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10000000</w:t>
            </w:r>
            <w:r w:rsidRPr="00A845C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68415100</w:t>
            </w:r>
            <w:r w:rsidRPr="00A845C2">
              <w:rPr>
                <w:rFonts w:ascii="Times New Roman" w:hAnsi="Times New Roman" w:cs="Times New Roman"/>
              </w:rPr>
              <w:lastRenderedPageBreak/>
              <w:t>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19679973,25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12078295,25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7601678,00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" w:type="pct"/>
            <w:vMerge w:val="restar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Повышение комплексной безопасности дорожного движения и устойчивости транспортной системы (4)</w:t>
            </w: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МКУ "Управление логистики";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6213000,00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2588750,00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6213000,00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517750,00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2588750,00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МКУ "Служба муниципального заказа в ЖКХ"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Отдел по вопросам общественной безопасности и профилактике </w:t>
            </w:r>
            <w:r w:rsidRPr="00A845C2">
              <w:rPr>
                <w:rFonts w:ascii="Times New Roman" w:hAnsi="Times New Roman" w:cs="Times New Roman"/>
              </w:rPr>
              <w:lastRenderedPageBreak/>
              <w:t>правонарушений Администрации города Ханты-Мансийска;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МКУ "Управление логистики"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32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1" w:type="pct"/>
            <w:vMerge w:val="restar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(1)</w:t>
            </w:r>
          </w:p>
        </w:tc>
        <w:tc>
          <w:tcPr>
            <w:tcW w:w="493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МКУ "Управление логистики";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1388580287,67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68580287,67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600000000,00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1388580287,67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68580287,67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600000000,00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125044740,33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57555131,33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30677095,00</w:t>
            </w:r>
          </w:p>
        </w:tc>
      </w:tr>
      <w:tr w:rsidR="00A845C2" w:rsidRPr="00A845C2" w:rsidTr="00A845C2">
        <w:tc>
          <w:tcPr>
            <w:tcW w:w="13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125044740,33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57555131,33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6135419,00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30677095,00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 w:val="restar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2497801655,75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329343768,75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229354856,50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526653169,00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784694367,50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225642700,00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157227600,00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68415100,00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2272158955,75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172116168,75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160939756,50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526653169,00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156938873,50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784694367,50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 w:val="restar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789868554,50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90612304,50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57227600,00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57227600,00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732640954,50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33384704,50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527" w:type="pct"/>
            <w:gridSpan w:val="4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5C2" w:rsidRPr="00A845C2" w:rsidTr="00A845C2">
        <w:tc>
          <w:tcPr>
            <w:tcW w:w="1527" w:type="pct"/>
            <w:gridSpan w:val="4"/>
            <w:vMerge w:val="restar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251244111,90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175227334,12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76016777,78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225642700,00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157227600,00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68415100,00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25601411,90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17999734,12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7601677,78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 w:val="restar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858283654,50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90612304,50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</w:t>
            </w:r>
            <w:r w:rsidRPr="00A845C2">
              <w:rPr>
                <w:rFonts w:ascii="Times New Roman" w:hAnsi="Times New Roman" w:cs="Times New Roman"/>
              </w:rPr>
              <w:lastRenderedPageBreak/>
              <w:t>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125642700,00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57227600,00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732640954,50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33384704,50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 w:val="restar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5C2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725752331,50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26496081,50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0,00</w:t>
            </w:r>
          </w:p>
        </w:tc>
      </w:tr>
      <w:tr w:rsidR="00A845C2" w:rsidRPr="00A845C2" w:rsidTr="00A845C2">
        <w:tc>
          <w:tcPr>
            <w:tcW w:w="1527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725752331,50</w:t>
            </w:r>
          </w:p>
        </w:tc>
        <w:tc>
          <w:tcPr>
            <w:tcW w:w="37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26496081,50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26684909,50</w:t>
            </w:r>
          </w:p>
        </w:tc>
        <w:tc>
          <w:tcPr>
            <w:tcW w:w="34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6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400000000,00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2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30285704,50</w:t>
            </w:r>
          </w:p>
        </w:tc>
        <w:tc>
          <w:tcPr>
            <w:tcW w:w="33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151428522,50</w:t>
            </w:r>
          </w:p>
        </w:tc>
      </w:tr>
    </w:tbl>
    <w:p w:rsidR="00A845C2" w:rsidRPr="00A845C2" w:rsidRDefault="00A845C2" w:rsidP="00A845C2">
      <w:pPr>
        <w:pStyle w:val="ConsPlusNormal"/>
        <w:jc w:val="right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Таблица 3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bookmarkStart w:id="4" w:name="P734"/>
      <w:bookmarkEnd w:id="4"/>
      <w:r w:rsidRPr="00A845C2">
        <w:rPr>
          <w:rFonts w:ascii="Times New Roman" w:hAnsi="Times New Roman" w:cs="Times New Roman"/>
        </w:rPr>
        <w:t>Проекты (мероприятия), направленные в том числе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на реализацию национальных и федеральных проектов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Российской Федерации, портфелей проектов Ханты-Мансийского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автономного округа - Югры, муниципальных проектов города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Ханты-Мансийска</w:t>
      </w:r>
    </w:p>
    <w:p w:rsidR="00A845C2" w:rsidRPr="00A845C2" w:rsidRDefault="00A845C2" w:rsidP="00A845C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0"/>
        <w:gridCol w:w="1461"/>
        <w:gridCol w:w="1084"/>
        <w:gridCol w:w="1311"/>
        <w:gridCol w:w="1849"/>
        <w:gridCol w:w="1505"/>
        <w:gridCol w:w="1505"/>
        <w:gridCol w:w="1384"/>
        <w:gridCol w:w="605"/>
        <w:gridCol w:w="605"/>
        <w:gridCol w:w="605"/>
        <w:gridCol w:w="600"/>
      </w:tblGrid>
      <w:tr w:rsidR="00A845C2" w:rsidRPr="00A845C2" w:rsidTr="00A845C2">
        <w:tc>
          <w:tcPr>
            <w:tcW w:w="742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Наименование проекта или мероприятия</w:t>
            </w:r>
          </w:p>
        </w:tc>
        <w:tc>
          <w:tcPr>
            <w:tcW w:w="497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69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446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9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18" w:type="pct"/>
            <w:gridSpan w:val="7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Параметры финансового обеспечения, рублей</w:t>
            </w:r>
          </w:p>
        </w:tc>
      </w:tr>
      <w:tr w:rsidR="00A845C2" w:rsidRPr="00A845C2" w:rsidTr="00A845C2">
        <w:tc>
          <w:tcPr>
            <w:tcW w:w="74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2024 год</w:t>
            </w:r>
          </w:p>
        </w:tc>
      </w:tr>
      <w:tr w:rsidR="00A845C2" w:rsidRPr="00A845C2" w:rsidTr="00A845C2">
        <w:tc>
          <w:tcPr>
            <w:tcW w:w="74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12</w:t>
            </w:r>
          </w:p>
        </w:tc>
      </w:tr>
      <w:tr w:rsidR="00A845C2" w:rsidRPr="00A845C2" w:rsidTr="00A845C2">
        <w:tc>
          <w:tcPr>
            <w:tcW w:w="742" w:type="pct"/>
            <w:vMerge w:val="restar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"Безопасные и качественные автомобильные дороги Ханты-Мансийской </w:t>
            </w:r>
            <w:r w:rsidRPr="00A845C2">
              <w:rPr>
                <w:rFonts w:ascii="Times New Roman" w:hAnsi="Times New Roman" w:cs="Times New Roman"/>
              </w:rPr>
              <w:lastRenderedPageBreak/>
              <w:t>городской агломерации" (1, 3, 4, 5, 6, 7, 8, 9, 10, 11, 12)</w:t>
            </w:r>
          </w:p>
        </w:tc>
        <w:tc>
          <w:tcPr>
            <w:tcW w:w="497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9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Согласно паспорту проекта</w:t>
            </w:r>
          </w:p>
        </w:tc>
        <w:tc>
          <w:tcPr>
            <w:tcW w:w="446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251244111,90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175227334,12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76016777,78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74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74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бюджет </w:t>
            </w:r>
            <w:r w:rsidRPr="00A845C2">
              <w:rPr>
                <w:rFonts w:ascii="Times New Roman" w:hAnsi="Times New Roman" w:cs="Times New Roman"/>
              </w:rPr>
              <w:lastRenderedPageBreak/>
              <w:t>автономного округа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225642700,00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157227600,00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68415100,00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74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25601411,90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17999734,12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7601677,78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742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2053" w:type="pct"/>
            <w:gridSpan w:val="4"/>
            <w:vMerge w:val="restar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251244111,90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175227334,12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76016777,78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2053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2053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225642700,00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157227600,00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68415100,00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2053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25601411,90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17999734,12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7601677,78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  <w:tr w:rsidR="00A845C2" w:rsidRPr="00A845C2" w:rsidTr="00A845C2">
        <w:tc>
          <w:tcPr>
            <w:tcW w:w="2053" w:type="pct"/>
            <w:gridSpan w:val="4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0</w:t>
            </w:r>
          </w:p>
        </w:tc>
      </w:tr>
    </w:tbl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Таблица 4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bookmarkStart w:id="5" w:name="P855"/>
      <w:bookmarkEnd w:id="5"/>
      <w:r w:rsidRPr="00A845C2">
        <w:rPr>
          <w:rFonts w:ascii="Times New Roman" w:hAnsi="Times New Roman" w:cs="Times New Roman"/>
        </w:rPr>
        <w:t>Характеристика основных мероприятий муниципальной программы,</w:t>
      </w: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их связь с целевыми показателями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62"/>
        <w:gridCol w:w="2560"/>
        <w:gridCol w:w="3441"/>
        <w:gridCol w:w="4881"/>
      </w:tblGrid>
      <w:tr w:rsidR="00A845C2" w:rsidRPr="00A845C2" w:rsidTr="00A845C2">
        <w:tc>
          <w:tcPr>
            <w:tcW w:w="289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845C2">
              <w:rPr>
                <w:rFonts w:ascii="Times New Roman" w:hAnsi="Times New Roman" w:cs="Times New Roman"/>
              </w:rPr>
              <w:t>п</w:t>
            </w:r>
            <w:proofErr w:type="gramEnd"/>
            <w:r w:rsidRPr="00A845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0" w:type="pct"/>
            <w:gridSpan w:val="3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661" w:type="pct"/>
            <w:vMerge w:val="restar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</w:tr>
      <w:tr w:rsidR="00A845C2" w:rsidRPr="00A845C2" w:rsidTr="00A845C2">
        <w:tc>
          <w:tcPr>
            <w:tcW w:w="289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Содержание (направления расходов)</w:t>
            </w:r>
          </w:p>
        </w:tc>
        <w:tc>
          <w:tcPr>
            <w:tcW w:w="11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1661" w:type="pct"/>
            <w:vMerge/>
          </w:tcPr>
          <w:p w:rsidR="00A845C2" w:rsidRPr="00A845C2" w:rsidRDefault="00A845C2" w:rsidP="00A8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5C2" w:rsidRPr="00A845C2" w:rsidTr="00A845C2">
        <w:tc>
          <w:tcPr>
            <w:tcW w:w="5000" w:type="pct"/>
            <w:gridSpan w:val="5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Цель: развитие транспортной инфраструктуры, обеспечивающей безопасность участников дорожного движения, доступность ее объектов для всех </w:t>
            </w:r>
            <w:r w:rsidRPr="00A845C2">
              <w:rPr>
                <w:rFonts w:ascii="Times New Roman" w:hAnsi="Times New Roman" w:cs="Times New Roman"/>
              </w:rPr>
              <w:lastRenderedPageBreak/>
              <w:t>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A845C2" w:rsidRPr="00A845C2" w:rsidTr="00A845C2">
        <w:tc>
          <w:tcPr>
            <w:tcW w:w="5000" w:type="pct"/>
            <w:gridSpan w:val="5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Задачи: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 Развитие улично-дорожной сети города.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3. Обеспечение доступности и повышение качества транспортных услуг населению.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A845C2" w:rsidRPr="00A845C2" w:rsidTr="00A845C2">
        <w:tblPrEx>
          <w:tblBorders>
            <w:insideH w:val="nil"/>
          </w:tblBorders>
        </w:tblPrEx>
        <w:tc>
          <w:tcPr>
            <w:tcW w:w="289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8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87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17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Закон Ханты-Мансийского автономного округа - Югры от 28.10.2011 N 104-оз "О дорожном фонде Ханты-Мансийского автономного округа - Югры";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- Югры от 12.07.2013 N 249-п "О Порядке формирования и использования бюджетных ассигнований дорожного фонда Ханты-Мансийского автономного округа - Югры"</w:t>
            </w:r>
          </w:p>
        </w:tc>
        <w:tc>
          <w:tcPr>
            <w:tcW w:w="1661" w:type="pct"/>
            <w:tcBorders>
              <w:bottom w:val="nil"/>
            </w:tcBorders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2. Площадь объектов парковочного назначения в границах улично-дорожной сети (кв. м).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определяется путем суммирования площади эксплуатируемых на начало года парковок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3. Смертность в результате дорожно-транспортных происшествий (чел.).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A845C2">
              <w:rPr>
                <w:rFonts w:ascii="Times New Roman" w:hAnsi="Times New Roman" w:cs="Times New Roman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Федерации "Ханты-Мансийский".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5. Протяженность сети автомобильных дорог общего пользования местного значения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</w:t>
            </w:r>
            <w:r w:rsidRPr="00A845C2">
              <w:rPr>
                <w:rFonts w:ascii="Times New Roman" w:hAnsi="Times New Roman" w:cs="Times New Roman"/>
              </w:rPr>
              <w:lastRenderedPageBreak/>
              <w:t>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6. Объемы ввода в эксплуатацию после строительства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реконструкции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 (км).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 или реконструкции.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7. 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9. Прирост протяженности </w:t>
            </w:r>
            <w:r w:rsidRPr="00A845C2">
              <w:rPr>
                <w:rFonts w:ascii="Times New Roman" w:hAnsi="Times New Roman" w:cs="Times New Roman"/>
              </w:rPr>
              <w:lastRenderedPageBreak/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845C2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автомобильных дорог (км).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определяется согласно отчету </w:t>
            </w:r>
            <w:proofErr w:type="gramStart"/>
            <w:r w:rsidRPr="00A845C2">
              <w:rPr>
                <w:rFonts w:ascii="Times New Roman" w:hAnsi="Times New Roman" w:cs="Times New Roman"/>
              </w:rPr>
              <w:t>Департамента городского хозяйства Администрации города Ханты-Мансийска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о введенных за отчетный период в эксплуатацию автомобильных дорогах после капитального ремонта и ремонта.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10.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A845C2">
              <w:rPr>
                <w:rFonts w:ascii="Times New Roman" w:hAnsi="Times New Roman" w:cs="Times New Roman"/>
              </w:rPr>
              <w:t>км</w:t>
            </w:r>
            <w:proofErr w:type="gramEnd"/>
            <w:r w:rsidRPr="00A845C2">
              <w:rPr>
                <w:rFonts w:ascii="Times New Roman" w:hAnsi="Times New Roman" w:cs="Times New Roman"/>
              </w:rPr>
              <w:t>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11.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A845C2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</w:t>
            </w:r>
          </w:p>
        </w:tc>
      </w:tr>
      <w:tr w:rsidR="00A845C2" w:rsidRPr="00A845C2" w:rsidTr="00A845C2">
        <w:tc>
          <w:tcPr>
            <w:tcW w:w="28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08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8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1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Федеральный закон от 10.12.1995 N 196-ФЗ "О безопасности дорожного движения"</w:t>
            </w:r>
          </w:p>
        </w:tc>
        <w:tc>
          <w:tcPr>
            <w:tcW w:w="1661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3. Смертность в результате дорожно-транспортных происшествий (чел.).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A845C2">
              <w:rPr>
                <w:rFonts w:ascii="Times New Roman" w:hAnsi="Times New Roman" w:cs="Times New Roman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Федерации "Ханты-Мансийский".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4.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A845C2">
              <w:rPr>
                <w:rFonts w:ascii="Times New Roman" w:hAnsi="Times New Roman" w:cs="Times New Roman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A845C2">
              <w:rPr>
                <w:rFonts w:ascii="Times New Roman" w:hAnsi="Times New Roman" w:cs="Times New Roman"/>
              </w:rPr>
              <w:t xml:space="preserve"> Федерации "Ханты-Мансийский"</w:t>
            </w:r>
          </w:p>
        </w:tc>
      </w:tr>
      <w:tr w:rsidR="00A845C2" w:rsidRPr="00A845C2" w:rsidTr="00A845C2">
        <w:tc>
          <w:tcPr>
            <w:tcW w:w="289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8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8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Предоставление субсидии организациям водного транспорта на возмещение фактических понесенных затрат от </w:t>
            </w:r>
            <w:r w:rsidRPr="00A845C2">
              <w:rPr>
                <w:rFonts w:ascii="Times New Roman" w:hAnsi="Times New Roman" w:cs="Times New Roman"/>
              </w:rPr>
              <w:lastRenderedPageBreak/>
              <w:t>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17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Федеральный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28.07.2015 N 845 "Об утверждении Порядка предоставления из бюджета города Ханты-Мансийска субсидий организациям речного транспорта, осуществляющим </w:t>
            </w:r>
            <w:r w:rsidRPr="00A845C2">
              <w:rPr>
                <w:rFonts w:ascii="Times New Roman" w:hAnsi="Times New Roman" w:cs="Times New Roman"/>
              </w:rPr>
              <w:lastRenderedPageBreak/>
              <w:t>перевозку пассажиров и багажа на пригородной линии "Ханты-Мансийск - Дачи"</w:t>
            </w:r>
          </w:p>
        </w:tc>
        <w:tc>
          <w:tcPr>
            <w:tcW w:w="1661" w:type="pct"/>
          </w:tcPr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lastRenderedPageBreak/>
              <w:t>Показатель 1. Объем перевозок пассажиров общественным транспортом (тыс. пассажиров).</w:t>
            </w:r>
          </w:p>
          <w:p w:rsidR="00A845C2" w:rsidRPr="00A845C2" w:rsidRDefault="00A845C2" w:rsidP="00A845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Показатель определяется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</w:t>
            </w:r>
          </w:p>
        </w:tc>
      </w:tr>
    </w:tbl>
    <w:p w:rsidR="00A845C2" w:rsidRPr="00A845C2" w:rsidRDefault="00A845C2" w:rsidP="00A845C2">
      <w:pPr>
        <w:spacing w:after="0" w:line="240" w:lineRule="auto"/>
        <w:rPr>
          <w:rFonts w:ascii="Times New Roman" w:hAnsi="Times New Roman" w:cs="Times New Roman"/>
        </w:rPr>
        <w:sectPr w:rsidR="00A845C2" w:rsidRPr="00A845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45C2">
        <w:rPr>
          <w:rFonts w:ascii="Times New Roman" w:hAnsi="Times New Roman" w:cs="Times New Roman"/>
        </w:rPr>
        <w:t>Таблица 5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A845C2" w:rsidRPr="00A845C2" w:rsidRDefault="00A845C2" w:rsidP="00A845C2">
      <w:pPr>
        <w:pStyle w:val="ConsPlusTitle"/>
        <w:jc w:val="center"/>
        <w:rPr>
          <w:rFonts w:ascii="Times New Roman" w:hAnsi="Times New Roman" w:cs="Times New Roman"/>
        </w:rPr>
      </w:pPr>
      <w:bookmarkStart w:id="6" w:name="P917"/>
      <w:bookmarkEnd w:id="6"/>
      <w:r w:rsidRPr="00A845C2">
        <w:rPr>
          <w:rFonts w:ascii="Times New Roman" w:hAnsi="Times New Roman" w:cs="Times New Roman"/>
        </w:rPr>
        <w:t>Перечень объектов капитального строительства</w:t>
      </w:r>
    </w:p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3916"/>
        <w:gridCol w:w="1121"/>
        <w:gridCol w:w="1640"/>
        <w:gridCol w:w="2320"/>
      </w:tblGrid>
      <w:tr w:rsidR="00A845C2" w:rsidRPr="00A845C2" w:rsidTr="00A845C2">
        <w:tc>
          <w:tcPr>
            <w:tcW w:w="25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845C2">
              <w:rPr>
                <w:rFonts w:ascii="Times New Roman" w:hAnsi="Times New Roman" w:cs="Times New Roman"/>
              </w:rPr>
              <w:t>п</w:t>
            </w:r>
            <w:proofErr w:type="gramEnd"/>
            <w:r w:rsidRPr="00A845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9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86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22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A845C2" w:rsidRPr="00A845C2" w:rsidTr="00A845C2">
        <w:tc>
          <w:tcPr>
            <w:tcW w:w="25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5</w:t>
            </w:r>
          </w:p>
        </w:tc>
      </w:tr>
      <w:tr w:rsidR="00A845C2" w:rsidRPr="00A845C2" w:rsidTr="00A845C2">
        <w:tc>
          <w:tcPr>
            <w:tcW w:w="5000" w:type="pct"/>
            <w:gridSpan w:val="5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A845C2" w:rsidRPr="00A845C2" w:rsidTr="00A845C2">
        <w:tc>
          <w:tcPr>
            <w:tcW w:w="254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6" w:type="pct"/>
          </w:tcPr>
          <w:p w:rsidR="00A845C2" w:rsidRPr="00A845C2" w:rsidRDefault="00A845C2" w:rsidP="00A845C2">
            <w:pPr>
              <w:pStyle w:val="ConsPlusNormal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 xml:space="preserve">Строительство автомобильной дороги от ул. Дзержинского до ул. Объездной с устройством транспортных развязок на пересечении ул. Дзержинского - ул. </w:t>
            </w:r>
            <w:proofErr w:type="spellStart"/>
            <w:r w:rsidRPr="00A845C2">
              <w:rPr>
                <w:rFonts w:ascii="Times New Roman" w:hAnsi="Times New Roman" w:cs="Times New Roman"/>
              </w:rPr>
              <w:t>Рознина</w:t>
            </w:r>
            <w:proofErr w:type="spellEnd"/>
            <w:r w:rsidRPr="00A845C2">
              <w:rPr>
                <w:rFonts w:ascii="Times New Roman" w:hAnsi="Times New Roman" w:cs="Times New Roman"/>
              </w:rPr>
              <w:t xml:space="preserve"> и ул. Дзержинского - ул. Объездной</w:t>
            </w:r>
          </w:p>
        </w:tc>
        <w:tc>
          <w:tcPr>
            <w:tcW w:w="591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1,01 км</w:t>
            </w:r>
          </w:p>
        </w:tc>
        <w:tc>
          <w:tcPr>
            <w:tcW w:w="865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2016 - 2019 годы</w:t>
            </w:r>
          </w:p>
        </w:tc>
        <w:tc>
          <w:tcPr>
            <w:tcW w:w="1223" w:type="pct"/>
          </w:tcPr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Ханты-Мансийского автономного округа - Югры,</w:t>
            </w:r>
          </w:p>
          <w:p w:rsidR="00A845C2" w:rsidRPr="00A845C2" w:rsidRDefault="00A845C2" w:rsidP="00A84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5C2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</w:tbl>
    <w:p w:rsidR="00A845C2" w:rsidRPr="00A845C2" w:rsidRDefault="00A845C2" w:rsidP="00A845C2">
      <w:pPr>
        <w:pStyle w:val="ConsPlusNormal"/>
        <w:jc w:val="both"/>
        <w:rPr>
          <w:rFonts w:ascii="Times New Roman" w:hAnsi="Times New Roman" w:cs="Times New Roman"/>
        </w:rPr>
      </w:pPr>
    </w:p>
    <w:p w:rsidR="00F12C53" w:rsidRPr="00A845C2" w:rsidRDefault="00F12C53" w:rsidP="00A845C2">
      <w:pPr>
        <w:spacing w:after="0" w:line="240" w:lineRule="auto"/>
        <w:rPr>
          <w:rFonts w:ascii="Times New Roman" w:hAnsi="Times New Roman" w:cs="Times New Roman"/>
        </w:rPr>
      </w:pPr>
    </w:p>
    <w:sectPr w:rsidR="00F12C53" w:rsidRPr="00A845C2" w:rsidSect="00B01C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2"/>
    <w:rsid w:val="00116512"/>
    <w:rsid w:val="00A845C2"/>
    <w:rsid w:val="00F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4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4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2019-07-24T06:26:00Z</dcterms:created>
  <dcterms:modified xsi:type="dcterms:W3CDTF">2019-07-24T06:38:00Z</dcterms:modified>
</cp:coreProperties>
</file>