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3E" w:rsidRPr="00F3463E" w:rsidRDefault="00F3463E" w:rsidP="00F3463E">
      <w:pPr>
        <w:pStyle w:val="ConsPlusTitle"/>
        <w:jc w:val="center"/>
        <w:outlineLvl w:val="0"/>
      </w:pPr>
      <w:r w:rsidRPr="00F3463E">
        <w:t>АДМИНИСТРАЦИЯ ГОРОДА ХАНТЫ-МАНСИЙСКА</w:t>
      </w:r>
    </w:p>
    <w:p w:rsidR="00F3463E" w:rsidRPr="00F3463E" w:rsidRDefault="00F3463E" w:rsidP="00F3463E">
      <w:pPr>
        <w:pStyle w:val="ConsPlusTitle"/>
        <w:jc w:val="center"/>
      </w:pPr>
    </w:p>
    <w:p w:rsidR="00F3463E" w:rsidRPr="00F3463E" w:rsidRDefault="00F3463E" w:rsidP="00F3463E">
      <w:pPr>
        <w:pStyle w:val="ConsPlusTitle"/>
        <w:jc w:val="center"/>
      </w:pPr>
      <w:r w:rsidRPr="00F3463E">
        <w:t>ПОСТАНОВЛЕНИЕ</w:t>
      </w:r>
    </w:p>
    <w:p w:rsidR="00F3463E" w:rsidRPr="00F3463E" w:rsidRDefault="00F3463E" w:rsidP="00F3463E">
      <w:pPr>
        <w:pStyle w:val="ConsPlusTitle"/>
        <w:jc w:val="center"/>
      </w:pPr>
      <w:r w:rsidRPr="00F3463E">
        <w:t>от 8 ноября 2013 г. N 1450</w:t>
      </w:r>
    </w:p>
    <w:p w:rsidR="00F3463E" w:rsidRPr="00F3463E" w:rsidRDefault="00F3463E" w:rsidP="00F3463E">
      <w:pPr>
        <w:pStyle w:val="ConsPlusTitle"/>
        <w:jc w:val="center"/>
      </w:pPr>
    </w:p>
    <w:p w:rsidR="00F3463E" w:rsidRPr="00F3463E" w:rsidRDefault="00F3463E" w:rsidP="00F3463E">
      <w:pPr>
        <w:pStyle w:val="ConsPlusTitle"/>
        <w:jc w:val="center"/>
      </w:pPr>
      <w:r w:rsidRPr="00F3463E">
        <w:t>ОБ УТВЕРЖДЕНИИ МУНИЦИПАЛЬНОЙ ПРОГРАММЫ "ОСНОВНЫЕ НАПРАВЛЕНИЯ</w:t>
      </w:r>
    </w:p>
    <w:p w:rsidR="00F3463E" w:rsidRPr="00F3463E" w:rsidRDefault="00F3463E" w:rsidP="00F3463E">
      <w:pPr>
        <w:pStyle w:val="ConsPlusTitle"/>
        <w:jc w:val="center"/>
      </w:pPr>
      <w:r w:rsidRPr="00F3463E">
        <w:t>РАЗВИТИЯ В ОБЛАСТИ УПРАВЛЕНИЯ И РАСПОРЯЖЕНИЯ МУНИЦИПАЛЬНОЙ</w:t>
      </w:r>
    </w:p>
    <w:p w:rsidR="00F3463E" w:rsidRPr="00F3463E" w:rsidRDefault="00F3463E" w:rsidP="00F3463E">
      <w:pPr>
        <w:pStyle w:val="ConsPlusTitle"/>
        <w:jc w:val="center"/>
      </w:pPr>
      <w:r w:rsidRPr="00F3463E">
        <w:t>СОБСТВЕННОСТЬЮ ГОРОДА ХАНТЫ-МАНСИЙСКА"</w:t>
      </w:r>
    </w:p>
    <w:p w:rsidR="00F3463E" w:rsidRPr="00F3463E" w:rsidRDefault="00F3463E" w:rsidP="00F3463E">
      <w:pPr>
        <w:pStyle w:val="ConsPlusNormal"/>
        <w:jc w:val="center"/>
      </w:pPr>
    </w:p>
    <w:p w:rsidR="00F3463E" w:rsidRPr="00F3463E" w:rsidRDefault="00F3463E" w:rsidP="00F3463E">
      <w:pPr>
        <w:pStyle w:val="ConsPlusNormal"/>
        <w:ind w:firstLine="540"/>
        <w:jc w:val="both"/>
      </w:pPr>
      <w:proofErr w:type="gramStart"/>
      <w:r w:rsidRPr="00F3463E">
        <w:t>В соответствии со статьей 179 Бюджетного кодекса Российской Федерации, Жилищным кодексом Российской Федерации, Земельным кодексом Российской Федерации, пунктом 3 части 1 статьи 16 Федерального закона от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Законом Ханты-Мансийского автономного округа - Югры от 03.05.2000 N 26-оз "О</w:t>
      </w:r>
      <w:proofErr w:type="gramEnd"/>
      <w:r w:rsidRPr="00F3463E">
        <w:t xml:space="preserve"> регулировании отдельных земельных отношений в Ханты-Мансийском автономном округе - Югре", решениями Думы города Ханты-Мансийска от 29.06.2012 N 255 "О </w:t>
      </w:r>
      <w:proofErr w:type="gramStart"/>
      <w:r w:rsidRPr="00F3463E">
        <w:t>Положении</w:t>
      </w:r>
      <w:proofErr w:type="gramEnd"/>
      <w:r w:rsidRPr="00F3463E">
        <w:t xml:space="preserve"> о порядке управления и распоряжения имуществом, находящимся в муниципальной собственности города Ханты-Мансийска", от 25.11.2011 N 131 "О Положении о порядке управления и распоряжения жилищным фондом, находящимся в собственности города Ханты-Мансийска", от 25.12.2009 N 911 "О Положении о порядке управления и распоряжения </w:t>
      </w:r>
      <w:proofErr w:type="gramStart"/>
      <w:r w:rsidRPr="00F3463E">
        <w:t>земельными участками, находящимися в собственности города Ханты-Мансийска", постановлением Администрации города Ханты-Мансийска от 01.10.2018 N 1046-1 "О муниципальных программах города Ханты-Мансийска", распоряжением Администрации города Ханты-Мансийска от 26.08.2013 N 224-р "О разработке муниципальной программы "Основные направления развития в области управления и распоряжения муниципальной собственностью города Ханты-Мансийска на 2014 - 2016 годы", в связи с одобрением Думой города Ханты-Мансийска 11.10.2013 проекта муниципальной программы "Основные</w:t>
      </w:r>
      <w:proofErr w:type="gramEnd"/>
      <w:r w:rsidRPr="00F3463E">
        <w:t xml:space="preserve"> направления развития в области управления и распоряжения муниципальной собственностью города Ханты-Мансийска на 2014 - 2016 годы", руководствуясь статьей 71 Устава города Ханты-Мансийска:</w:t>
      </w:r>
    </w:p>
    <w:p w:rsidR="00F3463E" w:rsidRPr="00F3463E" w:rsidRDefault="00F3463E" w:rsidP="00F3463E">
      <w:pPr>
        <w:pStyle w:val="ConsPlusNormal"/>
        <w:jc w:val="both"/>
      </w:pPr>
      <w:r w:rsidRPr="00F3463E">
        <w:t>(в ред. постановлений Администрации города Ханты-Мансийска от 26.12.2015 N 1478, от 04.12.2018 N 1301)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>1. Утвердить муниципальную программу "Основные направления развития в области управления и распоряжения муниципальной собственностью города Ханты-Мансийска" согласно приложению.</w:t>
      </w:r>
    </w:p>
    <w:p w:rsidR="00F3463E" w:rsidRPr="00F3463E" w:rsidRDefault="00F3463E" w:rsidP="00F3463E">
      <w:pPr>
        <w:pStyle w:val="ConsPlusNormal"/>
        <w:jc w:val="both"/>
      </w:pPr>
      <w:r w:rsidRPr="00F3463E">
        <w:t>(в ред. постановлений Администрации города Ханты-Мансийска от 15.04.2015 N 544, от 26.12.2015 N 1478, от 04.12.2018 N 1301)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>2. Исключен. - Постановление Администрации города Ханты-Мансийска от 15.04.2015 N 544.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>3. Настоящее постановление вступает в силу с 01.01.2014, но не ранее чем после дня официального опубликования.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 xml:space="preserve">4. </w:t>
      </w:r>
      <w:proofErr w:type="gramStart"/>
      <w:r w:rsidRPr="00F3463E">
        <w:t>Контроль за</w:t>
      </w:r>
      <w:proofErr w:type="gramEnd"/>
      <w:r w:rsidRPr="00F3463E">
        <w:t xml:space="preserve"> выполнением постановления возложить на первого заместителя Главы города Ханты-Мансийска Дунаевскую Н.А.</w:t>
      </w:r>
    </w:p>
    <w:p w:rsidR="00F3463E" w:rsidRPr="00F3463E" w:rsidRDefault="00F3463E" w:rsidP="00F3463E">
      <w:pPr>
        <w:pStyle w:val="ConsPlusNormal"/>
        <w:jc w:val="both"/>
      </w:pPr>
      <w:r w:rsidRPr="00F3463E">
        <w:t>(в ред. постановлений Администрации города Ханты-Мансийска от 15.04.2015 N 544, от 30.03.2018 N 192)</w:t>
      </w:r>
    </w:p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Normal"/>
        <w:jc w:val="right"/>
      </w:pPr>
      <w:proofErr w:type="gramStart"/>
      <w:r w:rsidRPr="00F3463E">
        <w:t>Исполняющий</w:t>
      </w:r>
      <w:proofErr w:type="gramEnd"/>
      <w:r w:rsidRPr="00F3463E">
        <w:t xml:space="preserve"> полномочия</w:t>
      </w:r>
    </w:p>
    <w:p w:rsidR="00F3463E" w:rsidRPr="00F3463E" w:rsidRDefault="00F3463E" w:rsidP="00F3463E">
      <w:pPr>
        <w:pStyle w:val="ConsPlusNormal"/>
        <w:jc w:val="right"/>
      </w:pPr>
      <w:r w:rsidRPr="00F3463E">
        <w:t>Главы Администрации</w:t>
      </w:r>
    </w:p>
    <w:p w:rsidR="00F3463E" w:rsidRPr="00F3463E" w:rsidRDefault="00F3463E" w:rsidP="00F3463E">
      <w:pPr>
        <w:pStyle w:val="ConsPlusNormal"/>
        <w:jc w:val="right"/>
      </w:pPr>
      <w:r w:rsidRPr="00F3463E">
        <w:t>города Ханты-Мансийска</w:t>
      </w:r>
    </w:p>
    <w:p w:rsidR="00F3463E" w:rsidRPr="00F3463E" w:rsidRDefault="00F3463E" w:rsidP="00F3463E">
      <w:pPr>
        <w:pStyle w:val="ConsPlusNormal"/>
        <w:jc w:val="right"/>
      </w:pPr>
      <w:r w:rsidRPr="00F3463E">
        <w:t>В.В.ЖУРАВЛЕВ</w:t>
      </w:r>
    </w:p>
    <w:p w:rsidR="00F3463E" w:rsidRPr="00F3463E" w:rsidRDefault="00F3463E" w:rsidP="00F3463E">
      <w:pPr>
        <w:pStyle w:val="ConsPlusNormal"/>
      </w:pPr>
    </w:p>
    <w:p w:rsidR="00F3463E" w:rsidRPr="00F3463E" w:rsidRDefault="00F3463E" w:rsidP="00F3463E">
      <w:pPr>
        <w:pStyle w:val="ConsPlusNormal"/>
      </w:pPr>
    </w:p>
    <w:p w:rsidR="00F3463E" w:rsidRPr="00F3463E" w:rsidRDefault="00F3463E" w:rsidP="00F3463E">
      <w:pPr>
        <w:pStyle w:val="ConsPlusNormal"/>
      </w:pPr>
    </w:p>
    <w:p w:rsidR="00F3463E" w:rsidRPr="00F3463E" w:rsidRDefault="00F3463E" w:rsidP="00F3463E">
      <w:pPr>
        <w:pStyle w:val="ConsPlusNormal"/>
      </w:pPr>
    </w:p>
    <w:p w:rsidR="00F3463E" w:rsidRPr="00F3463E" w:rsidRDefault="00F3463E" w:rsidP="00F3463E">
      <w:pPr>
        <w:pStyle w:val="ConsPlusNormal"/>
      </w:pPr>
    </w:p>
    <w:p w:rsidR="00F3463E" w:rsidRPr="00F3463E" w:rsidRDefault="00F3463E" w:rsidP="00F3463E">
      <w:pPr>
        <w:pStyle w:val="ConsPlusNormal"/>
        <w:jc w:val="right"/>
        <w:outlineLvl w:val="0"/>
      </w:pPr>
      <w:bookmarkStart w:id="0" w:name="P34"/>
      <w:bookmarkEnd w:id="0"/>
      <w:r w:rsidRPr="00F3463E">
        <w:lastRenderedPageBreak/>
        <w:t>Приложение</w:t>
      </w:r>
    </w:p>
    <w:p w:rsidR="00F3463E" w:rsidRPr="00F3463E" w:rsidRDefault="00F3463E" w:rsidP="00F3463E">
      <w:pPr>
        <w:pStyle w:val="ConsPlusNormal"/>
        <w:jc w:val="right"/>
      </w:pPr>
      <w:r w:rsidRPr="00F3463E">
        <w:t>к постановлению Администрации</w:t>
      </w:r>
    </w:p>
    <w:p w:rsidR="00F3463E" w:rsidRPr="00F3463E" w:rsidRDefault="00F3463E" w:rsidP="00F3463E">
      <w:pPr>
        <w:pStyle w:val="ConsPlusNormal"/>
        <w:jc w:val="right"/>
      </w:pPr>
      <w:r w:rsidRPr="00F3463E">
        <w:t>города Ханты-Мансийска</w:t>
      </w:r>
    </w:p>
    <w:p w:rsidR="00F3463E" w:rsidRPr="00F3463E" w:rsidRDefault="00F3463E" w:rsidP="00F3463E">
      <w:pPr>
        <w:pStyle w:val="ConsPlusNormal"/>
        <w:jc w:val="right"/>
      </w:pPr>
      <w:r w:rsidRPr="00F3463E">
        <w:t>от 08.11.2013 N 1450</w:t>
      </w:r>
    </w:p>
    <w:p w:rsidR="00F3463E" w:rsidRPr="00F3463E" w:rsidRDefault="00F3463E" w:rsidP="00F3463E">
      <w:pPr>
        <w:spacing w:after="0" w:line="240" w:lineRule="auto"/>
        <w:jc w:val="right"/>
      </w:pPr>
      <w:r>
        <w:t>(Редакция от 10.01.2020 года № 2)</w:t>
      </w:r>
    </w:p>
    <w:p w:rsidR="00F3463E" w:rsidRPr="00F3463E" w:rsidRDefault="00F3463E" w:rsidP="00F3463E">
      <w:pPr>
        <w:pStyle w:val="ConsPlusNormal"/>
      </w:pPr>
    </w:p>
    <w:p w:rsidR="00F3463E" w:rsidRPr="00F3463E" w:rsidRDefault="00F3463E" w:rsidP="00F3463E">
      <w:pPr>
        <w:pStyle w:val="ConsPlusTitle"/>
        <w:jc w:val="center"/>
        <w:outlineLvl w:val="1"/>
      </w:pPr>
      <w:r w:rsidRPr="00F3463E">
        <w:t>Паспорт муниципальной программы</w:t>
      </w:r>
    </w:p>
    <w:p w:rsidR="00F3463E" w:rsidRPr="00F3463E" w:rsidRDefault="00F3463E" w:rsidP="00F3463E">
      <w:pPr>
        <w:pStyle w:val="ConsPlusTitle"/>
        <w:jc w:val="center"/>
      </w:pPr>
      <w:r w:rsidRPr="00F3463E">
        <w:t>"Основные направления развития в области управления</w:t>
      </w:r>
    </w:p>
    <w:p w:rsidR="00F3463E" w:rsidRPr="00F3463E" w:rsidRDefault="00F3463E" w:rsidP="00F3463E">
      <w:pPr>
        <w:pStyle w:val="ConsPlusTitle"/>
        <w:jc w:val="center"/>
      </w:pPr>
      <w:r w:rsidRPr="00F3463E">
        <w:t>и распоряжения муниципальной собственностью города</w:t>
      </w:r>
    </w:p>
    <w:p w:rsidR="00F3463E" w:rsidRPr="00F3463E" w:rsidRDefault="00F3463E" w:rsidP="00F3463E">
      <w:pPr>
        <w:pStyle w:val="ConsPlusTitle"/>
        <w:jc w:val="center"/>
      </w:pPr>
      <w:r w:rsidRPr="00F3463E">
        <w:t>Ханты-Мансийска" (далее - муниципальная программа)</w:t>
      </w:r>
    </w:p>
    <w:p w:rsidR="00F3463E" w:rsidRPr="00F3463E" w:rsidRDefault="00F3463E" w:rsidP="00F3463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7"/>
        <w:gridCol w:w="6992"/>
      </w:tblGrid>
      <w:tr w:rsidR="00F3463E" w:rsidRPr="00F3463E" w:rsidTr="00F3463E">
        <w:tc>
          <w:tcPr>
            <w:tcW w:w="1312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Наименование программы</w:t>
            </w:r>
          </w:p>
        </w:tc>
        <w:tc>
          <w:tcPr>
            <w:tcW w:w="3688" w:type="pct"/>
          </w:tcPr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Основные направления развития в области управления и распоряжения муниципальной собственностью города Ханты-Мансийска</w:t>
            </w:r>
          </w:p>
        </w:tc>
      </w:tr>
      <w:tr w:rsidR="00F3463E" w:rsidRPr="00F3463E" w:rsidTr="00F3463E">
        <w:tc>
          <w:tcPr>
            <w:tcW w:w="1312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Дата утверждения муниципальной программы</w:t>
            </w:r>
          </w:p>
        </w:tc>
        <w:tc>
          <w:tcPr>
            <w:tcW w:w="3688" w:type="pct"/>
          </w:tcPr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Постановление Администрации города Ханты-Мансийска от 08.11.2013 N 1450 "Об утверждении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</w:tr>
      <w:tr w:rsidR="00F3463E" w:rsidRPr="00F3463E" w:rsidTr="00F3463E">
        <w:tc>
          <w:tcPr>
            <w:tcW w:w="1312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Координатор муниципальной программы</w:t>
            </w:r>
          </w:p>
        </w:tc>
        <w:tc>
          <w:tcPr>
            <w:tcW w:w="3688" w:type="pct"/>
          </w:tcPr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Департамент муниципальной собственности Администрации города Ханты-Мансийска (далее - Департамент муниципальной собственности)</w:t>
            </w:r>
          </w:p>
        </w:tc>
      </w:tr>
      <w:tr w:rsidR="00F3463E" w:rsidRPr="00F3463E" w:rsidTr="00F3463E">
        <w:tc>
          <w:tcPr>
            <w:tcW w:w="1312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Исполнители муниципальной программы</w:t>
            </w:r>
          </w:p>
        </w:tc>
        <w:tc>
          <w:tcPr>
            <w:tcW w:w="3688" w:type="pct"/>
          </w:tcPr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Департамент муниципальной собственности;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</w:t>
            </w:r>
          </w:p>
        </w:tc>
      </w:tr>
      <w:tr w:rsidR="00F3463E" w:rsidRPr="00F3463E" w:rsidTr="00F3463E">
        <w:tc>
          <w:tcPr>
            <w:tcW w:w="1312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Цели муниципальной программы</w:t>
            </w:r>
          </w:p>
        </w:tc>
        <w:tc>
          <w:tcPr>
            <w:tcW w:w="3688" w:type="pct"/>
          </w:tcPr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Формирование эффективного управления муниципальным имуществом города Ханты-Мансийска, позволяющего обеспечить оптимальный состав имущества для исполнения своих полномочий органами местного самоуправления, учет и контроль использования муниципального имущества</w:t>
            </w:r>
          </w:p>
        </w:tc>
      </w:tr>
      <w:tr w:rsidR="00F3463E" w:rsidRPr="00F3463E" w:rsidTr="00F3463E">
        <w:tc>
          <w:tcPr>
            <w:tcW w:w="1312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Задачи муниципальной программы</w:t>
            </w:r>
          </w:p>
        </w:tc>
        <w:tc>
          <w:tcPr>
            <w:tcW w:w="3688" w:type="pct"/>
          </w:tcPr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1. Обеспечение условий для эффективного управления и распоряжения имуществом, находящимся в муниципальной собственности города Ханты-Мансийска.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2. Обеспечение условий для выполнения полномочий и функций в области управления и распоряжения имуществом, находящимся в муниципальной собственности города Ханты-Мансийска</w:t>
            </w:r>
          </w:p>
        </w:tc>
      </w:tr>
      <w:tr w:rsidR="00F3463E" w:rsidRPr="00F3463E" w:rsidTr="00F3463E">
        <w:tc>
          <w:tcPr>
            <w:tcW w:w="1312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Подпрограммы или основные мероприятия</w:t>
            </w:r>
          </w:p>
        </w:tc>
        <w:tc>
          <w:tcPr>
            <w:tcW w:w="3688" w:type="pct"/>
          </w:tcPr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 xml:space="preserve">Основное мероприятие 1.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F3463E">
              <w:t>контроля за</w:t>
            </w:r>
            <w:proofErr w:type="gramEnd"/>
            <w:r w:rsidRPr="00F3463E">
              <w:t xml:space="preserve"> его сохранностью";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основное мероприятие 2.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</w:tr>
      <w:tr w:rsidR="00F3463E" w:rsidRPr="00F3463E" w:rsidTr="00F3463E">
        <w:tc>
          <w:tcPr>
            <w:tcW w:w="1312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 xml:space="preserve">Наименование проекта (мероприятия), </w:t>
            </w:r>
            <w:proofErr w:type="gramStart"/>
            <w:r w:rsidRPr="00F3463E">
              <w:t>направленного</w:t>
            </w:r>
            <w:proofErr w:type="gramEnd"/>
            <w:r w:rsidRPr="00F3463E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</w:tcPr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F3463E">
              <w:t>направленных</w:t>
            </w:r>
            <w:proofErr w:type="gramEnd"/>
            <w:r w:rsidRPr="00F3463E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F3463E" w:rsidRPr="00F3463E" w:rsidTr="00F3463E">
        <w:tc>
          <w:tcPr>
            <w:tcW w:w="1312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Целевые показатели муниципальной программы</w:t>
            </w:r>
          </w:p>
        </w:tc>
        <w:tc>
          <w:tcPr>
            <w:tcW w:w="3688" w:type="pct"/>
          </w:tcPr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1. Увеличение доли жилых и нежилых помещений, прошедших техническую паспортизацию, от общего количества жилых и нежилых помещений, находящихся в муниципальной собственности, с 39,9% до 65,1%.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2. Увеличение доли протяженности линейных объектов, прошедших техническую паспортизацию, от общей протяженности линейных объектов, находящихся в муниципальной собственности, с 20,1% до 45,0%.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3. Увеличение доли протяженности линейных объектов, прошедших инвентаризацию, от общей протяженности линейных объектов, находящихся в муниципальной собственности, с 70,3% до 100%.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4. Сокращение доли неиспользуемого недвижимого имущества в общем количестве недвижимого имущества, находящегося в муниципальной собственности, с 2,0% до 0,3%.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5. Увеличение количества проведенных контрольных мероприятий по проверке использования и сохранности муниципального имущества с 96 единиц до 240 единиц.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6. Увеличение доли актуальной информации об объектах муниципальной собственности во вновь созданной автоматизированной информационной системе "Имущественный фонд" (наполнение информационной системы контентом) с 60% до 100%.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7. Увеличение количества сформированных земельных участков и земельных участков, в отношении которых выполнены кадастровые работы, с 1231 единицы до 2084 единиц.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8. Увеличение площади сформированных земельных участков и земельных участков, в отношении которых выполнены кадастровые работы, в том числе под жилищное строительство и реализацию инвестиционных проектов, с 445 га до 578 га</w:t>
            </w:r>
          </w:p>
        </w:tc>
      </w:tr>
      <w:tr w:rsidR="00F3463E" w:rsidRPr="00F3463E" w:rsidTr="00F3463E">
        <w:tc>
          <w:tcPr>
            <w:tcW w:w="1312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Сроки реализации программы</w:t>
            </w:r>
          </w:p>
        </w:tc>
        <w:tc>
          <w:tcPr>
            <w:tcW w:w="3688" w:type="pct"/>
          </w:tcPr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2019 - 2025 годы и на период до 2030 года</w:t>
            </w:r>
          </w:p>
        </w:tc>
      </w:tr>
      <w:tr w:rsidR="00F3463E" w:rsidRPr="00F3463E" w:rsidTr="00F3463E">
        <w:tblPrEx>
          <w:tblBorders>
            <w:insideH w:val="nil"/>
          </w:tblBorders>
        </w:tblPrEx>
        <w:tc>
          <w:tcPr>
            <w:tcW w:w="1312" w:type="pct"/>
            <w:tcBorders>
              <w:bottom w:val="nil"/>
            </w:tcBorders>
          </w:tcPr>
          <w:p w:rsidR="00F3463E" w:rsidRPr="00F3463E" w:rsidRDefault="00F3463E" w:rsidP="00F3463E">
            <w:pPr>
              <w:pStyle w:val="ConsPlusNormal"/>
            </w:pPr>
            <w:r w:rsidRPr="00F3463E">
              <w:t>Объемы и источники финансового обеспечения муниципальной программы</w:t>
            </w:r>
          </w:p>
        </w:tc>
        <w:tc>
          <w:tcPr>
            <w:tcW w:w="3688" w:type="pct"/>
            <w:tcBorders>
              <w:bottom w:val="nil"/>
            </w:tcBorders>
          </w:tcPr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Общий объем финансирования муниципальной программы за счет средств бюджета города Ханты-Мансийска на 2019 - 2025 годы и на период до 2030 года составит 1 781 375 846,70 рублей, в том числе по годам: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в 2019 году - 151 627 106,19 рублей;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в 2020 году - 148 158 976,41 рублей;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в 2021 году - 148 158 976,41 рублей;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в 2022 году - 148 158 976,41 рублей;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lastRenderedPageBreak/>
              <w:t>в 2023 году - 148 158 976,41 рублей;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в 2024 году - 148 158 976,41 рублей;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в 2025 году - 148 158 976,41 рублей;</w:t>
            </w:r>
          </w:p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в 2026 - 2030 годы - 740 794 882,05 рубля</w:t>
            </w:r>
          </w:p>
        </w:tc>
      </w:tr>
      <w:tr w:rsidR="00F3463E" w:rsidRPr="00F3463E" w:rsidTr="00F3463E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lastRenderedPageBreak/>
              <w:t>(в ред. постановления Администрации города Ханты-Мансийска от 10.01.2020 N 2)</w:t>
            </w:r>
          </w:p>
        </w:tc>
      </w:tr>
      <w:tr w:rsidR="00F3463E" w:rsidRPr="00F3463E" w:rsidTr="00F3463E">
        <w:tc>
          <w:tcPr>
            <w:tcW w:w="1312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 xml:space="preserve">Объемы и источники финансового обеспечения проектов (мероприятий), </w:t>
            </w:r>
            <w:proofErr w:type="gramStart"/>
            <w:r w:rsidRPr="00F3463E">
              <w:t>направленных</w:t>
            </w:r>
            <w:proofErr w:type="gramEnd"/>
            <w:r w:rsidRPr="00F3463E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</w:tcPr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 xml:space="preserve">Муниципальная программа не предусматривает финансового обеспечения реализации проектов (мероприятий), </w:t>
            </w:r>
            <w:proofErr w:type="gramStart"/>
            <w:r w:rsidRPr="00F3463E">
              <w:t>направленных</w:t>
            </w:r>
            <w:proofErr w:type="gramEnd"/>
            <w:r w:rsidRPr="00F3463E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Title"/>
        <w:jc w:val="center"/>
        <w:outlineLvl w:val="1"/>
      </w:pPr>
      <w:r w:rsidRPr="00F3463E">
        <w:t xml:space="preserve">Раздел 1. О СТИМУЛИРОВАНИИ </w:t>
      </w:r>
      <w:proofErr w:type="gramStart"/>
      <w:r w:rsidRPr="00F3463E">
        <w:t>ИНВЕСТИЦИОННОЙ</w:t>
      </w:r>
      <w:proofErr w:type="gramEnd"/>
      <w:r w:rsidRPr="00F3463E">
        <w:t xml:space="preserve"> И ИННОВАЦИОННОЙ</w:t>
      </w:r>
    </w:p>
    <w:p w:rsidR="00F3463E" w:rsidRPr="00F3463E" w:rsidRDefault="00F3463E" w:rsidP="00F3463E">
      <w:pPr>
        <w:pStyle w:val="ConsPlusTitle"/>
        <w:jc w:val="center"/>
      </w:pPr>
      <w:r w:rsidRPr="00F3463E">
        <w:t xml:space="preserve">ДЕЯТЕЛЬНОСТИ, РАЗВИТИЕ КОНКУРЕНЦИИ И </w:t>
      </w:r>
      <w:proofErr w:type="gramStart"/>
      <w:r w:rsidRPr="00F3463E">
        <w:t>НЕГОСУДАРСТВЕННОГО</w:t>
      </w:r>
      <w:proofErr w:type="gramEnd"/>
    </w:p>
    <w:p w:rsidR="00F3463E" w:rsidRPr="00F3463E" w:rsidRDefault="00F3463E" w:rsidP="00F3463E">
      <w:pPr>
        <w:pStyle w:val="ConsPlusTitle"/>
        <w:jc w:val="center"/>
      </w:pPr>
      <w:r w:rsidRPr="00F3463E">
        <w:t>СЕКТОРА ЭКОНОМИКИ</w:t>
      </w:r>
    </w:p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Title"/>
        <w:jc w:val="center"/>
        <w:outlineLvl w:val="2"/>
      </w:pPr>
      <w:r w:rsidRPr="00F3463E">
        <w:t>1.1. Формирование благоприятной деловой среды</w:t>
      </w:r>
    </w:p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>Формирование благоприятной деловой среды заключается в эффективном управлении муниципальным имуществом города Ханты-Мансийска, учете и контроле использования муниципального имущества, позволяющими обеспечить оптимальный состав имущества для исполнения органами местного самоуправления города Ханты-Мансийска своих полномочий, обеспечивающих повышение уровня и качества жизни населения города Ханты-Мансийска.</w:t>
      </w:r>
    </w:p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Title"/>
        <w:jc w:val="center"/>
        <w:outlineLvl w:val="2"/>
      </w:pPr>
      <w:r w:rsidRPr="00F3463E">
        <w:t>1.2. Инвестиционные проекты</w:t>
      </w:r>
    </w:p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Title"/>
        <w:jc w:val="center"/>
        <w:outlineLvl w:val="2"/>
      </w:pPr>
      <w:r w:rsidRPr="00F3463E">
        <w:t>1.3. Развитие конкуренции</w:t>
      </w:r>
    </w:p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Normal"/>
        <w:ind w:firstLine="540"/>
        <w:jc w:val="both"/>
      </w:pPr>
      <w:proofErr w:type="gramStart"/>
      <w:r w:rsidRPr="00F3463E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муниципальной собственности осуществляются мероприятия, направленные на приватизацию муниципального имущества города Ханты-Мансийска, установление единого порядка закупок товаров, работ</w:t>
      </w:r>
      <w:proofErr w:type="gramEnd"/>
      <w:r w:rsidRPr="00F3463E">
        <w:t xml:space="preserve">, услуг хозяйствующими субъектами, акции (доли) которых находятся в собственности муниципального образования города Ханты-Мансийска, выполнение комплекса мероприятий по эффективному управлению муниципальными предприятиями, учреждениями, акционерными обществами с муниципальным участием, </w:t>
      </w:r>
      <w:proofErr w:type="gramStart"/>
      <w:r w:rsidRPr="00F3463E">
        <w:t>контроль за</w:t>
      </w:r>
      <w:proofErr w:type="gramEnd"/>
      <w:r w:rsidRPr="00F3463E">
        <w:t xml:space="preserve"> организацией и проведением процедур реализации </w:t>
      </w:r>
      <w:r w:rsidRPr="00F3463E">
        <w:lastRenderedPageBreak/>
        <w:t>имущества хозяйствующими субъектами, доля участия муниципального образования города Ханты-Мансийска в которых составляет 50 и более процентов.</w:t>
      </w:r>
    </w:p>
    <w:p w:rsidR="00F3463E" w:rsidRPr="00F3463E" w:rsidRDefault="00F3463E" w:rsidP="00F3463E">
      <w:pPr>
        <w:pStyle w:val="ConsPlusNormal"/>
        <w:ind w:firstLine="540"/>
        <w:jc w:val="both"/>
      </w:pPr>
      <w:proofErr w:type="gramStart"/>
      <w:r w:rsidRPr="00F3463E"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осуществляется по результатам проведения конкурсов или аукционов на право заключения таких договоров, за исключением случаев, указанных в Федеральном законе от 26.07.2006 N 135-ФЗ "О защите конкуренции".</w:t>
      </w:r>
      <w:proofErr w:type="gramEnd"/>
    </w:p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Title"/>
        <w:jc w:val="center"/>
        <w:outlineLvl w:val="1"/>
      </w:pPr>
      <w:r w:rsidRPr="00F3463E">
        <w:t>Раздел 2. МЕХАНИЗМ РЕАЛИЗАЦИИ МУНИЦИПАЛЬНОЙ ПРОГРАММЫ</w:t>
      </w:r>
    </w:p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>Механизм реализации муниципальной программы включает разработку и принятие муниципальных правовых актов города Ханты-Мансийска, необходимых для реализации муниципальной программы.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>Финансирование программы осуществляется за счет средств бюджета города Ханты-Мансийска.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>Координатором муниципальной программы является Департамент муниципальной собственности.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>Координатор муниципальной программы: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 xml:space="preserve">1) координирует, организует, </w:t>
      </w:r>
      <w:proofErr w:type="gramStart"/>
      <w:r w:rsidRPr="00F3463E">
        <w:t>исполняет и контролирует</w:t>
      </w:r>
      <w:proofErr w:type="gramEnd"/>
      <w:r w:rsidRPr="00F3463E">
        <w:t xml:space="preserve"> выполнение программных мероприятий;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>2) передает при необходимости часть функций МКУ "Дирекция по содержанию имущества казны" для реализации муниципальной программы;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 xml:space="preserve">3) ежемесячно </w:t>
      </w:r>
      <w:proofErr w:type="gramStart"/>
      <w:r w:rsidRPr="00F3463E">
        <w:t>составляет и предоставляет</w:t>
      </w:r>
      <w:proofErr w:type="gramEnd"/>
      <w:r w:rsidRPr="00F3463E">
        <w:t xml:space="preserve"> в управление экономического развития и инвестиций Администрации города Ханты-Мансийска отчет о ходе реализации мероприятий программы, анализ показателей эффективности реализации муниципальной программы;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>4) несет ответственность за реализацию программы и за достижение утвержденных значений целевых показателей.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>Исполнителями муниципальной программы являются: Департамент градостроительства и архитектуры, МКУ "Дирекция по содержанию имущества казны", МКУ "Управление капитального строительства города Ханты-Мансийска".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>Исполнители муниципальной программы: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 xml:space="preserve">1) </w:t>
      </w:r>
      <w:proofErr w:type="gramStart"/>
      <w:r w:rsidRPr="00F3463E">
        <w:t>осуществляют реализацию мероприятий муниципальной программы и несут</w:t>
      </w:r>
      <w:proofErr w:type="gramEnd"/>
      <w:r w:rsidRPr="00F3463E">
        <w:t xml:space="preserve"> ответственность за целевое и эффективное использование выделенных бюджетных средств;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>2) по запросу координатора, в установленные сроки представляют необходимую информацию.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Ханты-Мансийска.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программы.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>В соответствии с данными мониторинга по фактически достигнутым результатам в муниципальную программу могут быть внесены изменения.</w:t>
      </w:r>
    </w:p>
    <w:p w:rsidR="00F3463E" w:rsidRPr="00F3463E" w:rsidRDefault="00F3463E" w:rsidP="00F3463E">
      <w:pPr>
        <w:pStyle w:val="ConsPlusNormal"/>
        <w:ind w:firstLine="540"/>
        <w:jc w:val="both"/>
      </w:pPr>
      <w:r w:rsidRPr="00F3463E">
        <w:t xml:space="preserve">Муниципальной программой не предусмотрены мероприятия по повышению производительности труда, мероприятия на принципах проектного управления, механизмов внедрения и применения технологий бережливого </w:t>
      </w:r>
      <w:proofErr w:type="gramStart"/>
      <w:r w:rsidRPr="00F3463E">
        <w:t>производства</w:t>
      </w:r>
      <w:proofErr w:type="gramEnd"/>
      <w:r w:rsidRPr="00F3463E">
        <w:t xml:space="preserve"> а также мероприятий с применением инициативного бюджетирования.</w:t>
      </w:r>
    </w:p>
    <w:p w:rsid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Normal"/>
        <w:jc w:val="right"/>
        <w:outlineLvl w:val="1"/>
      </w:pPr>
      <w:r w:rsidRPr="00F3463E">
        <w:lastRenderedPageBreak/>
        <w:t>Таблица 1</w:t>
      </w:r>
    </w:p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Title"/>
        <w:jc w:val="center"/>
      </w:pPr>
      <w:r w:rsidRPr="00F3463E">
        <w:t>Целевые показатели муниципальной программы</w:t>
      </w:r>
    </w:p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spacing w:after="0" w:line="240" w:lineRule="auto"/>
        <w:sectPr w:rsidR="00F3463E" w:rsidRPr="00F3463E" w:rsidSect="00E744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5112"/>
        <w:gridCol w:w="1241"/>
        <w:gridCol w:w="921"/>
        <w:gridCol w:w="919"/>
        <w:gridCol w:w="919"/>
        <w:gridCol w:w="916"/>
        <w:gridCol w:w="757"/>
        <w:gridCol w:w="919"/>
        <w:gridCol w:w="757"/>
        <w:gridCol w:w="1635"/>
      </w:tblGrid>
      <w:tr w:rsidR="00F3463E" w:rsidRPr="00F3463E" w:rsidTr="00F3463E">
        <w:tc>
          <w:tcPr>
            <w:tcW w:w="218" w:type="pct"/>
            <w:vMerge w:val="restar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lastRenderedPageBreak/>
              <w:t xml:space="preserve">N </w:t>
            </w:r>
            <w:proofErr w:type="gramStart"/>
            <w:r w:rsidRPr="00F3463E">
              <w:t>п</w:t>
            </w:r>
            <w:proofErr w:type="gramEnd"/>
            <w:r w:rsidRPr="00F3463E">
              <w:t>/п</w:t>
            </w:r>
          </w:p>
        </w:tc>
        <w:tc>
          <w:tcPr>
            <w:tcW w:w="1754" w:type="pct"/>
            <w:vMerge w:val="restar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Наименование целевых показателей</w:t>
            </w:r>
          </w:p>
        </w:tc>
        <w:tc>
          <w:tcPr>
            <w:tcW w:w="414" w:type="pct"/>
            <w:vMerge w:val="restar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Базовый показатель на начало реализации программы</w:t>
            </w:r>
          </w:p>
        </w:tc>
        <w:tc>
          <w:tcPr>
            <w:tcW w:w="2179" w:type="pct"/>
            <w:gridSpan w:val="7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Значения показателя по годам</w:t>
            </w:r>
          </w:p>
        </w:tc>
        <w:tc>
          <w:tcPr>
            <w:tcW w:w="436" w:type="pct"/>
            <w:vMerge w:val="restar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Целевое значение показателя на дату окончания реализации муниципальной программы</w:t>
            </w:r>
          </w:p>
        </w:tc>
      </w:tr>
      <w:tr w:rsidR="00F3463E" w:rsidRPr="00F3463E" w:rsidTr="00F3463E">
        <w:tc>
          <w:tcPr>
            <w:tcW w:w="218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175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1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28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2019 год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2020 год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2021 год</w:t>
            </w:r>
          </w:p>
        </w:tc>
        <w:tc>
          <w:tcPr>
            <w:tcW w:w="32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2022 год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2023 год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2024 год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2025 год</w:t>
            </w:r>
          </w:p>
        </w:tc>
        <w:tc>
          <w:tcPr>
            <w:tcW w:w="436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</w:tr>
      <w:tr w:rsidR="00F3463E" w:rsidRPr="00F3463E" w:rsidTr="00F3463E">
        <w:tc>
          <w:tcPr>
            <w:tcW w:w="218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</w:t>
            </w:r>
          </w:p>
        </w:tc>
        <w:tc>
          <w:tcPr>
            <w:tcW w:w="1754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</w:t>
            </w:r>
          </w:p>
        </w:tc>
        <w:tc>
          <w:tcPr>
            <w:tcW w:w="414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3</w:t>
            </w:r>
          </w:p>
        </w:tc>
        <w:tc>
          <w:tcPr>
            <w:tcW w:w="328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4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5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6</w:t>
            </w:r>
          </w:p>
        </w:tc>
        <w:tc>
          <w:tcPr>
            <w:tcW w:w="32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7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8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9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10</w:t>
            </w:r>
          </w:p>
        </w:tc>
        <w:tc>
          <w:tcPr>
            <w:tcW w:w="43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11</w:t>
            </w:r>
          </w:p>
        </w:tc>
      </w:tr>
      <w:tr w:rsidR="00F3463E" w:rsidRPr="00F3463E" w:rsidTr="00F3463E">
        <w:tc>
          <w:tcPr>
            <w:tcW w:w="218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1.</w:t>
            </w:r>
          </w:p>
        </w:tc>
        <w:tc>
          <w:tcPr>
            <w:tcW w:w="175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Доля жилых и нежилых помещений, прошедших техническую паспортизацию, от общего количества жилых и нежилых помещений, находящихся в муниципальной собственности</w:t>
            </w:r>
            <w:proofErr w:type="gramStart"/>
            <w:r w:rsidRPr="00F3463E">
              <w:t xml:space="preserve"> (%)</w:t>
            </w:r>
            <w:proofErr w:type="gramEnd"/>
          </w:p>
        </w:tc>
        <w:tc>
          <w:tcPr>
            <w:tcW w:w="414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39,9</w:t>
            </w:r>
          </w:p>
        </w:tc>
        <w:tc>
          <w:tcPr>
            <w:tcW w:w="328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42,5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45,1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48,1</w:t>
            </w:r>
          </w:p>
        </w:tc>
        <w:tc>
          <w:tcPr>
            <w:tcW w:w="32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49,0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51,1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53,1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55,1</w:t>
            </w:r>
          </w:p>
        </w:tc>
        <w:tc>
          <w:tcPr>
            <w:tcW w:w="43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65,1</w:t>
            </w:r>
          </w:p>
        </w:tc>
      </w:tr>
      <w:tr w:rsidR="00F3463E" w:rsidRPr="00F3463E" w:rsidTr="00F3463E">
        <w:tc>
          <w:tcPr>
            <w:tcW w:w="218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2.</w:t>
            </w:r>
          </w:p>
        </w:tc>
        <w:tc>
          <w:tcPr>
            <w:tcW w:w="175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Доля протяженности линейных объектов, прошедших техническую паспортизацию, от общей протяженности линейных объектов, находящихся в муниципальной собственности</w:t>
            </w:r>
            <w:proofErr w:type="gramStart"/>
            <w:r w:rsidRPr="00F3463E">
              <w:t xml:space="preserve"> (%)</w:t>
            </w:r>
            <w:proofErr w:type="gramEnd"/>
          </w:p>
        </w:tc>
        <w:tc>
          <w:tcPr>
            <w:tcW w:w="414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20,1</w:t>
            </w:r>
          </w:p>
        </w:tc>
        <w:tc>
          <w:tcPr>
            <w:tcW w:w="328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22,1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24,1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26,1</w:t>
            </w:r>
          </w:p>
        </w:tc>
        <w:tc>
          <w:tcPr>
            <w:tcW w:w="32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28,1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30,1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32,1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34,1</w:t>
            </w:r>
          </w:p>
        </w:tc>
        <w:tc>
          <w:tcPr>
            <w:tcW w:w="43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45,0</w:t>
            </w:r>
          </w:p>
        </w:tc>
      </w:tr>
      <w:tr w:rsidR="00F3463E" w:rsidRPr="00F3463E" w:rsidTr="00F3463E">
        <w:tc>
          <w:tcPr>
            <w:tcW w:w="218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3.</w:t>
            </w:r>
          </w:p>
        </w:tc>
        <w:tc>
          <w:tcPr>
            <w:tcW w:w="175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Доля протяженности линейных объектов, прошедших инвентаризацию, от общей протяженности линейных объектов, находящихся в муниципальной собственности</w:t>
            </w:r>
            <w:proofErr w:type="gramStart"/>
            <w:r w:rsidRPr="00F3463E">
              <w:t xml:space="preserve"> (%)</w:t>
            </w:r>
            <w:proofErr w:type="gramEnd"/>
          </w:p>
        </w:tc>
        <w:tc>
          <w:tcPr>
            <w:tcW w:w="414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70,3</w:t>
            </w:r>
          </w:p>
        </w:tc>
        <w:tc>
          <w:tcPr>
            <w:tcW w:w="328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73,0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76,0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78,0</w:t>
            </w:r>
          </w:p>
        </w:tc>
        <w:tc>
          <w:tcPr>
            <w:tcW w:w="32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80,0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82,0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84,0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87,0</w:t>
            </w:r>
          </w:p>
        </w:tc>
        <w:tc>
          <w:tcPr>
            <w:tcW w:w="43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100,0</w:t>
            </w:r>
          </w:p>
        </w:tc>
      </w:tr>
      <w:tr w:rsidR="00F3463E" w:rsidRPr="00F3463E" w:rsidTr="00F3463E">
        <w:tc>
          <w:tcPr>
            <w:tcW w:w="218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4.</w:t>
            </w:r>
          </w:p>
        </w:tc>
        <w:tc>
          <w:tcPr>
            <w:tcW w:w="175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Доля неиспользуемого недвижимого имущества в общем количестве недвижимого имущества, находящегося в муниципальной собственности</w:t>
            </w:r>
            <w:proofErr w:type="gramStart"/>
            <w:r w:rsidRPr="00F3463E">
              <w:t xml:space="preserve"> (%)</w:t>
            </w:r>
            <w:proofErr w:type="gramEnd"/>
          </w:p>
        </w:tc>
        <w:tc>
          <w:tcPr>
            <w:tcW w:w="414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2,0</w:t>
            </w:r>
          </w:p>
        </w:tc>
        <w:tc>
          <w:tcPr>
            <w:tcW w:w="328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2,0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2,0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1,5</w:t>
            </w:r>
          </w:p>
        </w:tc>
        <w:tc>
          <w:tcPr>
            <w:tcW w:w="32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1,5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1,0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1,0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1,0</w:t>
            </w:r>
          </w:p>
        </w:tc>
        <w:tc>
          <w:tcPr>
            <w:tcW w:w="43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0,3</w:t>
            </w:r>
          </w:p>
        </w:tc>
      </w:tr>
      <w:tr w:rsidR="00F3463E" w:rsidRPr="00F3463E" w:rsidTr="00F3463E">
        <w:tc>
          <w:tcPr>
            <w:tcW w:w="218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5.</w:t>
            </w:r>
          </w:p>
        </w:tc>
        <w:tc>
          <w:tcPr>
            <w:tcW w:w="175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Количество проведенных контрольных мероприятий по проверке использования и сохранности муниципального имущества (ед.)</w:t>
            </w:r>
          </w:p>
        </w:tc>
        <w:tc>
          <w:tcPr>
            <w:tcW w:w="414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96</w:t>
            </w:r>
          </w:p>
        </w:tc>
        <w:tc>
          <w:tcPr>
            <w:tcW w:w="328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108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120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132</w:t>
            </w:r>
          </w:p>
        </w:tc>
        <w:tc>
          <w:tcPr>
            <w:tcW w:w="32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144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156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168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180</w:t>
            </w:r>
          </w:p>
        </w:tc>
        <w:tc>
          <w:tcPr>
            <w:tcW w:w="43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240</w:t>
            </w:r>
          </w:p>
        </w:tc>
      </w:tr>
      <w:tr w:rsidR="00F3463E" w:rsidRPr="00F3463E" w:rsidTr="00F3463E">
        <w:tc>
          <w:tcPr>
            <w:tcW w:w="218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6.</w:t>
            </w:r>
          </w:p>
        </w:tc>
        <w:tc>
          <w:tcPr>
            <w:tcW w:w="1754" w:type="pct"/>
          </w:tcPr>
          <w:p w:rsidR="00F3463E" w:rsidRPr="00F3463E" w:rsidRDefault="00F3463E" w:rsidP="00F3463E">
            <w:pPr>
              <w:pStyle w:val="ConsPlusNormal"/>
            </w:pPr>
            <w:proofErr w:type="gramStart"/>
            <w:r w:rsidRPr="00F3463E">
              <w:t xml:space="preserve">Доля актуальной информации об объектах муниципальной собственности во вновь созданной </w:t>
            </w:r>
            <w:r w:rsidRPr="00F3463E">
              <w:lastRenderedPageBreak/>
              <w:t>автоматизированной информационной системе "Система автоматизированного управления муниципальным имуществом" (наполнение информационной системы контентом (%)</w:t>
            </w:r>
            <w:proofErr w:type="gramEnd"/>
          </w:p>
        </w:tc>
        <w:tc>
          <w:tcPr>
            <w:tcW w:w="414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lastRenderedPageBreak/>
              <w:t>60</w:t>
            </w:r>
          </w:p>
        </w:tc>
        <w:tc>
          <w:tcPr>
            <w:tcW w:w="328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70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80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90</w:t>
            </w:r>
          </w:p>
        </w:tc>
        <w:tc>
          <w:tcPr>
            <w:tcW w:w="32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100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100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100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100</w:t>
            </w:r>
          </w:p>
        </w:tc>
        <w:tc>
          <w:tcPr>
            <w:tcW w:w="43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100</w:t>
            </w:r>
          </w:p>
        </w:tc>
      </w:tr>
      <w:tr w:rsidR="00F3463E" w:rsidRPr="00F3463E" w:rsidTr="00F3463E">
        <w:tc>
          <w:tcPr>
            <w:tcW w:w="218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lastRenderedPageBreak/>
              <w:t>7.</w:t>
            </w:r>
          </w:p>
        </w:tc>
        <w:tc>
          <w:tcPr>
            <w:tcW w:w="1754" w:type="pct"/>
          </w:tcPr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Количество сформированных земельных участков и земельных участков, в отношении которых выполнены кадастровые работы (ед.)</w:t>
            </w:r>
          </w:p>
        </w:tc>
        <w:tc>
          <w:tcPr>
            <w:tcW w:w="414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1231</w:t>
            </w:r>
          </w:p>
        </w:tc>
        <w:tc>
          <w:tcPr>
            <w:tcW w:w="328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1303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1369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1439</w:t>
            </w:r>
          </w:p>
        </w:tc>
        <w:tc>
          <w:tcPr>
            <w:tcW w:w="32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1507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1577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1647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1718</w:t>
            </w:r>
          </w:p>
        </w:tc>
        <w:tc>
          <w:tcPr>
            <w:tcW w:w="43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2084</w:t>
            </w:r>
          </w:p>
        </w:tc>
      </w:tr>
      <w:tr w:rsidR="00F3463E" w:rsidRPr="00F3463E" w:rsidTr="00F3463E">
        <w:tc>
          <w:tcPr>
            <w:tcW w:w="218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8.</w:t>
            </w:r>
          </w:p>
        </w:tc>
        <w:tc>
          <w:tcPr>
            <w:tcW w:w="175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Площадь сформированных земельных участков и земельных участков, в отношении которых выполнены кадастровые работы, в том числе под жилищное строительство и реализацию инвестиционных проектов (</w:t>
            </w:r>
            <w:proofErr w:type="gramStart"/>
            <w:r w:rsidRPr="00F3463E">
              <w:t>га</w:t>
            </w:r>
            <w:proofErr w:type="gramEnd"/>
            <w:r w:rsidRPr="00F3463E">
              <w:t>)</w:t>
            </w:r>
          </w:p>
        </w:tc>
        <w:tc>
          <w:tcPr>
            <w:tcW w:w="414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445</w:t>
            </w:r>
          </w:p>
        </w:tc>
        <w:tc>
          <w:tcPr>
            <w:tcW w:w="328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452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466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478</w:t>
            </w:r>
          </w:p>
        </w:tc>
        <w:tc>
          <w:tcPr>
            <w:tcW w:w="32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488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499</w:t>
            </w:r>
          </w:p>
        </w:tc>
        <w:tc>
          <w:tcPr>
            <w:tcW w:w="32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509</w:t>
            </w:r>
          </w:p>
        </w:tc>
        <w:tc>
          <w:tcPr>
            <w:tcW w:w="27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520</w:t>
            </w:r>
          </w:p>
        </w:tc>
        <w:tc>
          <w:tcPr>
            <w:tcW w:w="43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578</w:t>
            </w:r>
          </w:p>
        </w:tc>
      </w:tr>
    </w:tbl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Normal"/>
        <w:jc w:val="right"/>
        <w:outlineLvl w:val="1"/>
      </w:pPr>
      <w:r w:rsidRPr="00F3463E">
        <w:t>Таблица 2</w:t>
      </w:r>
    </w:p>
    <w:p w:rsidR="00F3463E" w:rsidRPr="00F3463E" w:rsidRDefault="00F3463E" w:rsidP="00F3463E">
      <w:pPr>
        <w:pStyle w:val="ConsPlusNormal"/>
        <w:jc w:val="right"/>
      </w:pPr>
    </w:p>
    <w:p w:rsidR="00F3463E" w:rsidRPr="00F3463E" w:rsidRDefault="00F3463E" w:rsidP="00F3463E">
      <w:pPr>
        <w:pStyle w:val="ConsPlusTitle"/>
        <w:jc w:val="center"/>
      </w:pPr>
      <w:r w:rsidRPr="00F3463E">
        <w:t>Перечень основных мероприятий муниципальной программы</w:t>
      </w:r>
    </w:p>
    <w:p w:rsidR="00F3463E" w:rsidRPr="00F3463E" w:rsidRDefault="00F3463E" w:rsidP="00F3463E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2"/>
        <w:gridCol w:w="1336"/>
        <w:gridCol w:w="1327"/>
        <w:gridCol w:w="1327"/>
        <w:gridCol w:w="1150"/>
        <w:gridCol w:w="1022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F3463E" w:rsidRPr="00F3463E" w:rsidTr="00F3463E">
        <w:tc>
          <w:tcPr>
            <w:tcW w:w="209" w:type="pct"/>
            <w:vMerge w:val="restar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N основного мероприятия</w:t>
            </w:r>
          </w:p>
        </w:tc>
        <w:tc>
          <w:tcPr>
            <w:tcW w:w="419" w:type="pct"/>
            <w:vMerge w:val="restar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Основные мероприятия программы (их связь с целевыми показателями муниципальной программы)</w:t>
            </w:r>
          </w:p>
        </w:tc>
        <w:tc>
          <w:tcPr>
            <w:tcW w:w="384" w:type="pct"/>
            <w:vMerge w:val="restar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Главный распорядитель бюджетных средств</w:t>
            </w:r>
          </w:p>
        </w:tc>
        <w:tc>
          <w:tcPr>
            <w:tcW w:w="384" w:type="pct"/>
            <w:vMerge w:val="restar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Исполнители программы</w:t>
            </w:r>
          </w:p>
        </w:tc>
        <w:tc>
          <w:tcPr>
            <w:tcW w:w="244" w:type="pct"/>
            <w:vMerge w:val="restar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Источники финансирования</w:t>
            </w:r>
          </w:p>
        </w:tc>
        <w:tc>
          <w:tcPr>
            <w:tcW w:w="3360" w:type="pct"/>
            <w:gridSpan w:val="9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Финансовые затраты на реализацию (рублей)</w:t>
            </w:r>
          </w:p>
        </w:tc>
      </w:tr>
      <w:tr w:rsidR="00F3463E" w:rsidRPr="00F3463E" w:rsidTr="00F3463E">
        <w:tc>
          <w:tcPr>
            <w:tcW w:w="20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24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00" w:type="pct"/>
            <w:vMerge w:val="restar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всего</w:t>
            </w:r>
          </w:p>
        </w:tc>
        <w:tc>
          <w:tcPr>
            <w:tcW w:w="2961" w:type="pct"/>
            <w:gridSpan w:val="8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в том числе:</w:t>
            </w:r>
          </w:p>
        </w:tc>
      </w:tr>
      <w:tr w:rsidR="00F3463E" w:rsidRPr="00F3463E" w:rsidTr="00F3463E">
        <w:tc>
          <w:tcPr>
            <w:tcW w:w="20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24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00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2019</w:t>
            </w:r>
          </w:p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год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2020</w:t>
            </w:r>
          </w:p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год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2021</w:t>
            </w:r>
          </w:p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год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2022</w:t>
            </w:r>
          </w:p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год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2023</w:t>
            </w:r>
          </w:p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год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2024</w:t>
            </w:r>
          </w:p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год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2025</w:t>
            </w:r>
          </w:p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год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2026 - 2030 годы</w:t>
            </w:r>
          </w:p>
        </w:tc>
      </w:tr>
      <w:tr w:rsidR="00F3463E" w:rsidRPr="00F3463E" w:rsidTr="00F3463E">
        <w:tc>
          <w:tcPr>
            <w:tcW w:w="209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</w:t>
            </w:r>
          </w:p>
        </w:tc>
        <w:tc>
          <w:tcPr>
            <w:tcW w:w="419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</w:t>
            </w:r>
          </w:p>
        </w:tc>
        <w:tc>
          <w:tcPr>
            <w:tcW w:w="384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3</w:t>
            </w:r>
          </w:p>
        </w:tc>
        <w:tc>
          <w:tcPr>
            <w:tcW w:w="384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4</w:t>
            </w: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5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6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7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8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9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12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13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14</w:t>
            </w:r>
          </w:p>
        </w:tc>
      </w:tr>
      <w:tr w:rsidR="00F3463E" w:rsidRPr="00F3463E" w:rsidTr="00F3463E">
        <w:tc>
          <w:tcPr>
            <w:tcW w:w="209" w:type="pct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1.</w:t>
            </w:r>
          </w:p>
        </w:tc>
        <w:tc>
          <w:tcPr>
            <w:tcW w:w="419" w:type="pct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t xml:space="preserve">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F3463E">
              <w:t>контроля за</w:t>
            </w:r>
            <w:proofErr w:type="gramEnd"/>
            <w:r w:rsidRPr="00F3463E">
              <w:t xml:space="preserve"> его сохранностью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(1, 2, 3, 7, 8)</w:t>
            </w:r>
          </w:p>
        </w:tc>
        <w:tc>
          <w:tcPr>
            <w:tcW w:w="384" w:type="pct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t>Департамент муниципальной собственности</w:t>
            </w:r>
          </w:p>
        </w:tc>
        <w:tc>
          <w:tcPr>
            <w:tcW w:w="384" w:type="pct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t>Департамент муниципальной собственности</w:t>
            </w: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всего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289070990,24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26721650,24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23849940,00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23849940,00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23849940,00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23849940,00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23849940,00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23849940,00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119249700,00</w:t>
            </w:r>
          </w:p>
        </w:tc>
      </w:tr>
      <w:tr w:rsidR="00F3463E" w:rsidRPr="00F3463E" w:rsidTr="00F3463E">
        <w:tc>
          <w:tcPr>
            <w:tcW w:w="20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автономного округа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</w:tr>
      <w:tr w:rsidR="00F3463E" w:rsidRPr="00F3463E" w:rsidTr="00F3463E">
        <w:tc>
          <w:tcPr>
            <w:tcW w:w="20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города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289070990,24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26721650,24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23849940,00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23849940,00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23849940,00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23849940,00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23849940,00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23849940,00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119249700,00</w:t>
            </w:r>
          </w:p>
        </w:tc>
      </w:tr>
      <w:tr w:rsidR="00F3463E" w:rsidRPr="00F3463E" w:rsidTr="00F3463E">
        <w:tc>
          <w:tcPr>
            <w:tcW w:w="20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t>МКУ "Дирекция по содержанию имущества казны"</w:t>
            </w: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всего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243998339,54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17671579,54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20575160,00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20575160,00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20575160,00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20575160,00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20575160,00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20575160,00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102875800,00</w:t>
            </w:r>
          </w:p>
        </w:tc>
      </w:tr>
      <w:tr w:rsidR="00F3463E" w:rsidRPr="00F3463E" w:rsidTr="00F3463E">
        <w:tc>
          <w:tcPr>
            <w:tcW w:w="20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автономного округа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</w:tr>
      <w:tr w:rsidR="00F3463E" w:rsidRPr="00F3463E" w:rsidTr="00F3463E">
        <w:tc>
          <w:tcPr>
            <w:tcW w:w="20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города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243998339,54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17671579,54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20575160,00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20575160,00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20575160,00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20575160,00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20575160,00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20575160,00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102875800,00</w:t>
            </w:r>
          </w:p>
        </w:tc>
      </w:tr>
      <w:tr w:rsidR="00F3463E" w:rsidRPr="00F3463E" w:rsidTr="00F3463E">
        <w:tc>
          <w:tcPr>
            <w:tcW w:w="20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t>Департамент градостроительства и архитектуры</w:t>
            </w:r>
          </w:p>
        </w:tc>
        <w:tc>
          <w:tcPr>
            <w:tcW w:w="384" w:type="pct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t>МКУ "Управление капитального строительства города Ханты-Мансийска"</w:t>
            </w: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всего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48694800,00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4057900,00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4057900,00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4057900,00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4057900,00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4057900,00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4057900,00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4057900,00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20289500,00</w:t>
            </w:r>
          </w:p>
        </w:tc>
      </w:tr>
      <w:tr w:rsidR="00F3463E" w:rsidRPr="00F3463E" w:rsidTr="00F3463E">
        <w:tc>
          <w:tcPr>
            <w:tcW w:w="20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автономного округа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</w:tr>
      <w:tr w:rsidR="00F3463E" w:rsidRPr="00F3463E" w:rsidTr="00F3463E">
        <w:tc>
          <w:tcPr>
            <w:tcW w:w="20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города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48694800,00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4057900,00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4057900,00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4057900,00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4057900,00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4057900,00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4057900,00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4057900,00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20289500,00</w:t>
            </w:r>
          </w:p>
        </w:tc>
      </w:tr>
      <w:tr w:rsidR="00F3463E" w:rsidRPr="00F3463E" w:rsidTr="00F3463E">
        <w:tc>
          <w:tcPr>
            <w:tcW w:w="20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t xml:space="preserve">Департамент градостроительства и </w:t>
            </w:r>
            <w:r w:rsidRPr="00F3463E">
              <w:lastRenderedPageBreak/>
              <w:t>архитектуры</w:t>
            </w: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всего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</w:tr>
      <w:tr w:rsidR="00F3463E" w:rsidRPr="00F3463E" w:rsidTr="00F3463E">
        <w:tc>
          <w:tcPr>
            <w:tcW w:w="20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автономного округа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</w:tr>
      <w:tr w:rsidR="00F3463E" w:rsidRPr="00F3463E" w:rsidTr="00F3463E">
        <w:tc>
          <w:tcPr>
            <w:tcW w:w="20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города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</w:tr>
      <w:tr w:rsidR="00F3463E" w:rsidRPr="00F3463E" w:rsidTr="00F3463E">
        <w:tc>
          <w:tcPr>
            <w:tcW w:w="1395" w:type="pct"/>
            <w:gridSpan w:val="4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Итого по мероприятию 1:</w:t>
            </w: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всего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581764129,78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48451129,78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48483000,00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48483000,00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48483000,00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48483000,00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48483000,00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48483000,00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242415000,00</w:t>
            </w:r>
          </w:p>
        </w:tc>
      </w:tr>
      <w:tr w:rsidR="00F3463E" w:rsidRPr="00F3463E" w:rsidTr="00F3463E">
        <w:tc>
          <w:tcPr>
            <w:tcW w:w="1395" w:type="pct"/>
            <w:gridSpan w:val="4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города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581764129,78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48451129,78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48483000,00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48483000,00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48483000,00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48483000,00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48483000,00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48483000,00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242415000,00</w:t>
            </w:r>
          </w:p>
        </w:tc>
      </w:tr>
      <w:tr w:rsidR="00F3463E" w:rsidRPr="00F3463E" w:rsidTr="00F3463E">
        <w:tc>
          <w:tcPr>
            <w:tcW w:w="209" w:type="pct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t>2.</w:t>
            </w:r>
          </w:p>
        </w:tc>
        <w:tc>
          <w:tcPr>
            <w:tcW w:w="419" w:type="pct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t>Организация обеспечения деятельности Департамента муниципальной собственности и МКУ "Дирекция по содержанию имущества казны" (4, 5, 6)</w:t>
            </w:r>
          </w:p>
        </w:tc>
        <w:tc>
          <w:tcPr>
            <w:tcW w:w="384" w:type="pct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t>Департамент муниципальной собственности</w:t>
            </w:r>
          </w:p>
        </w:tc>
        <w:tc>
          <w:tcPr>
            <w:tcW w:w="384" w:type="pct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t>Департамент муниципальной собственности</w:t>
            </w: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всего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728350193,28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60695849,44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60695849,44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60695849,44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60695849,44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60695849,44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60695849,44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60695849,44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303479247,20</w:t>
            </w:r>
          </w:p>
        </w:tc>
      </w:tr>
      <w:tr w:rsidR="00F3463E" w:rsidRPr="00F3463E" w:rsidTr="00F3463E">
        <w:tc>
          <w:tcPr>
            <w:tcW w:w="20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автономного округа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</w:tr>
      <w:tr w:rsidR="00F3463E" w:rsidRPr="00F3463E" w:rsidTr="00F3463E">
        <w:tc>
          <w:tcPr>
            <w:tcW w:w="20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города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728350193,28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60695849,44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60695849,44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60695849,44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60695849,44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60695849,44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60695849,44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60695849,44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303479247,20</w:t>
            </w:r>
          </w:p>
        </w:tc>
      </w:tr>
      <w:tr w:rsidR="00F3463E" w:rsidRPr="00F3463E" w:rsidTr="00F3463E">
        <w:tc>
          <w:tcPr>
            <w:tcW w:w="20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t>МКУ "Дирекция по содержанию имущества казны"</w:t>
            </w: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всего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471261523,64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42480126,97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38980126,97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38980126,97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38980126,97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38980126,97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38980126,97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38980126,97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194900634,85</w:t>
            </w:r>
          </w:p>
        </w:tc>
      </w:tr>
      <w:tr w:rsidR="00F3463E" w:rsidRPr="00F3463E" w:rsidTr="00F3463E">
        <w:tc>
          <w:tcPr>
            <w:tcW w:w="20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автономного округа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</w:tr>
      <w:tr w:rsidR="00F3463E" w:rsidRPr="00F3463E" w:rsidTr="00F3463E">
        <w:tc>
          <w:tcPr>
            <w:tcW w:w="20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24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города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471261523,64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42480126,97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38980126,97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38980126,97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38980126,97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38980126,97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38980126,97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38980126,97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194900634,85</w:t>
            </w:r>
          </w:p>
        </w:tc>
      </w:tr>
      <w:tr w:rsidR="00F3463E" w:rsidRPr="00F3463E" w:rsidTr="00F3463E">
        <w:tc>
          <w:tcPr>
            <w:tcW w:w="628" w:type="pct"/>
            <w:gridSpan w:val="2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t>Итого по мероприятию 2:</w:t>
            </w:r>
          </w:p>
        </w:tc>
        <w:tc>
          <w:tcPr>
            <w:tcW w:w="1012" w:type="pct"/>
            <w:gridSpan w:val="3"/>
          </w:tcPr>
          <w:p w:rsidR="00F3463E" w:rsidRPr="00F3463E" w:rsidRDefault="00F3463E" w:rsidP="00F3463E">
            <w:pPr>
              <w:pStyle w:val="ConsPlusNormal"/>
            </w:pPr>
            <w:r w:rsidRPr="00F3463E">
              <w:t>всего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1199611716,92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103175976,41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99675976,41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99675976,41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99675976,41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99675976,41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99675976,41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99675976,41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498379882,05</w:t>
            </w:r>
          </w:p>
        </w:tc>
      </w:tr>
      <w:tr w:rsidR="00F3463E" w:rsidRPr="00F3463E" w:rsidTr="00F3463E">
        <w:tc>
          <w:tcPr>
            <w:tcW w:w="628" w:type="pct"/>
            <w:gridSpan w:val="2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1012" w:type="pct"/>
            <w:gridSpan w:val="3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города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1199611716,92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103175976,41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99675976,41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99675976,41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99675976,41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99675976,41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99675976,41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99675976,41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498379882,05</w:t>
            </w:r>
          </w:p>
        </w:tc>
      </w:tr>
      <w:tr w:rsidR="00F3463E" w:rsidRPr="00F3463E" w:rsidTr="00F3463E">
        <w:tc>
          <w:tcPr>
            <w:tcW w:w="628" w:type="pct"/>
            <w:gridSpan w:val="2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t xml:space="preserve">Всего по </w:t>
            </w:r>
            <w:r w:rsidRPr="00F3463E">
              <w:lastRenderedPageBreak/>
              <w:t>муниципальной программе:</w:t>
            </w:r>
          </w:p>
        </w:tc>
        <w:tc>
          <w:tcPr>
            <w:tcW w:w="1012" w:type="pct"/>
            <w:gridSpan w:val="3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всего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17813758</w:t>
            </w:r>
            <w:r w:rsidRPr="00F3463E">
              <w:lastRenderedPageBreak/>
              <w:t>46,70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1516271</w:t>
            </w:r>
            <w:r w:rsidRPr="00F3463E">
              <w:lastRenderedPageBreak/>
              <w:t>06,19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1481589</w:t>
            </w:r>
            <w:r w:rsidRPr="00F3463E">
              <w:lastRenderedPageBreak/>
              <w:t>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1481589</w:t>
            </w:r>
            <w:r w:rsidRPr="00F3463E">
              <w:lastRenderedPageBreak/>
              <w:t>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1481589</w:t>
            </w:r>
            <w:r w:rsidRPr="00F3463E">
              <w:lastRenderedPageBreak/>
              <w:t>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1481589</w:t>
            </w:r>
            <w:r w:rsidRPr="00F3463E">
              <w:lastRenderedPageBreak/>
              <w:t>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1481589</w:t>
            </w:r>
            <w:r w:rsidRPr="00F3463E">
              <w:lastRenderedPageBreak/>
              <w:t>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1481589</w:t>
            </w:r>
            <w:r w:rsidRPr="00F3463E">
              <w:lastRenderedPageBreak/>
              <w:t>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7407948</w:t>
            </w:r>
            <w:r w:rsidRPr="00F3463E">
              <w:lastRenderedPageBreak/>
              <w:t>82,05</w:t>
            </w:r>
          </w:p>
        </w:tc>
      </w:tr>
      <w:tr w:rsidR="00F3463E" w:rsidRPr="00F3463E" w:rsidTr="00F3463E">
        <w:tc>
          <w:tcPr>
            <w:tcW w:w="628" w:type="pct"/>
            <w:gridSpan w:val="2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1012" w:type="pct"/>
            <w:gridSpan w:val="3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автономного округа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</w:tr>
      <w:tr w:rsidR="00F3463E" w:rsidRPr="00F3463E" w:rsidTr="00F3463E">
        <w:tc>
          <w:tcPr>
            <w:tcW w:w="628" w:type="pct"/>
            <w:gridSpan w:val="2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1012" w:type="pct"/>
            <w:gridSpan w:val="3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города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1781375846,70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151627106,19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148158976,41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148158976,41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148158976,41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148158976,41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148158976,41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148158976,41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740794882,05</w:t>
            </w:r>
          </w:p>
        </w:tc>
      </w:tr>
      <w:tr w:rsidR="00F3463E" w:rsidRPr="00F3463E" w:rsidTr="00F3463E">
        <w:tc>
          <w:tcPr>
            <w:tcW w:w="628" w:type="pct"/>
            <w:gridSpan w:val="2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t>инвестиции в объекты муниципальной собственности:</w:t>
            </w:r>
          </w:p>
        </w:tc>
        <w:tc>
          <w:tcPr>
            <w:tcW w:w="1012" w:type="pct"/>
            <w:gridSpan w:val="3"/>
          </w:tcPr>
          <w:p w:rsidR="00F3463E" w:rsidRPr="00F3463E" w:rsidRDefault="00F3463E" w:rsidP="00F3463E">
            <w:pPr>
              <w:pStyle w:val="ConsPlusNormal"/>
            </w:pPr>
            <w:r w:rsidRPr="00F3463E">
              <w:t>всего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249941843,80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5709000,00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111014929,00</w:t>
            </w:r>
          </w:p>
        </w:tc>
      </w:tr>
      <w:tr w:rsidR="00F3463E" w:rsidRPr="00F3463E" w:rsidTr="00F3463E">
        <w:tc>
          <w:tcPr>
            <w:tcW w:w="628" w:type="pct"/>
            <w:gridSpan w:val="2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1012" w:type="pct"/>
            <w:gridSpan w:val="3"/>
            <w:vAlign w:val="center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автономного округа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</w:tr>
      <w:tr w:rsidR="00F3463E" w:rsidRPr="00F3463E" w:rsidTr="00F3463E">
        <w:tc>
          <w:tcPr>
            <w:tcW w:w="628" w:type="pct"/>
            <w:gridSpan w:val="2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1012" w:type="pct"/>
            <w:gridSpan w:val="3"/>
            <w:vAlign w:val="center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города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249941843,80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5709000,00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111014929,00</w:t>
            </w:r>
          </w:p>
        </w:tc>
      </w:tr>
      <w:tr w:rsidR="00F3463E" w:rsidRPr="00F3463E" w:rsidTr="00F3463E">
        <w:tc>
          <w:tcPr>
            <w:tcW w:w="628" w:type="pct"/>
            <w:gridSpan w:val="2"/>
          </w:tcPr>
          <w:p w:rsidR="00F3463E" w:rsidRPr="00F3463E" w:rsidRDefault="00F3463E" w:rsidP="00F3463E">
            <w:pPr>
              <w:pStyle w:val="ConsPlusNormal"/>
            </w:pPr>
            <w:r w:rsidRPr="00F3463E">
              <w:t>в том числе:</w:t>
            </w:r>
          </w:p>
        </w:tc>
        <w:tc>
          <w:tcPr>
            <w:tcW w:w="1012" w:type="pct"/>
            <w:gridSpan w:val="3"/>
          </w:tcPr>
          <w:p w:rsidR="00F3463E" w:rsidRPr="00F3463E" w:rsidRDefault="00F3463E" w:rsidP="00F3463E">
            <w:pPr>
              <w:pStyle w:val="ConsPlusNormal"/>
            </w:pP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</w:p>
        </w:tc>
      </w:tr>
      <w:tr w:rsidR="00F3463E" w:rsidRPr="00F3463E" w:rsidTr="00F3463E">
        <w:tc>
          <w:tcPr>
            <w:tcW w:w="628" w:type="pct"/>
            <w:gridSpan w:val="2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t xml:space="preserve">проекты (мероприятия), </w:t>
            </w:r>
            <w:proofErr w:type="gramStart"/>
            <w:r w:rsidRPr="00F3463E">
              <w:t>направленные</w:t>
            </w:r>
            <w:proofErr w:type="gramEnd"/>
            <w:r w:rsidRPr="00F3463E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1012" w:type="pct"/>
            <w:gridSpan w:val="3"/>
          </w:tcPr>
          <w:p w:rsidR="00F3463E" w:rsidRPr="00F3463E" w:rsidRDefault="00F3463E" w:rsidP="00F3463E">
            <w:pPr>
              <w:pStyle w:val="ConsPlusNormal"/>
            </w:pPr>
            <w:r w:rsidRPr="00F3463E">
              <w:t>всего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</w:tr>
      <w:tr w:rsidR="00F3463E" w:rsidRPr="00F3463E" w:rsidTr="00F3463E">
        <w:tc>
          <w:tcPr>
            <w:tcW w:w="628" w:type="pct"/>
            <w:gridSpan w:val="2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1012" w:type="pct"/>
            <w:gridSpan w:val="3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автономного округа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</w:tr>
      <w:tr w:rsidR="00F3463E" w:rsidRPr="00F3463E" w:rsidTr="00F3463E">
        <w:tc>
          <w:tcPr>
            <w:tcW w:w="628" w:type="pct"/>
            <w:gridSpan w:val="2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1012" w:type="pct"/>
            <w:gridSpan w:val="3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города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</w:tr>
      <w:tr w:rsidR="00F3463E" w:rsidRPr="00F3463E" w:rsidTr="00F3463E">
        <w:tc>
          <w:tcPr>
            <w:tcW w:w="628" w:type="pct"/>
            <w:gridSpan w:val="2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t xml:space="preserve">в том числе </w:t>
            </w:r>
            <w:r w:rsidRPr="00F3463E">
              <w:lastRenderedPageBreak/>
              <w:t>инвестиции в объекты муниципальной собственности</w:t>
            </w:r>
          </w:p>
        </w:tc>
        <w:tc>
          <w:tcPr>
            <w:tcW w:w="1012" w:type="pct"/>
            <w:gridSpan w:val="3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всего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</w:tr>
      <w:tr w:rsidR="00F3463E" w:rsidRPr="00F3463E" w:rsidTr="00F3463E">
        <w:tc>
          <w:tcPr>
            <w:tcW w:w="628" w:type="pct"/>
            <w:gridSpan w:val="2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1012" w:type="pct"/>
            <w:gridSpan w:val="3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автономного округа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</w:tr>
      <w:tr w:rsidR="00F3463E" w:rsidRPr="00F3463E" w:rsidTr="00F3463E">
        <w:tc>
          <w:tcPr>
            <w:tcW w:w="628" w:type="pct"/>
            <w:gridSpan w:val="2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1012" w:type="pct"/>
            <w:gridSpan w:val="3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города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</w:tr>
      <w:tr w:rsidR="00F3463E" w:rsidRPr="00F3463E" w:rsidTr="00F3463E">
        <w:tc>
          <w:tcPr>
            <w:tcW w:w="628" w:type="pct"/>
            <w:gridSpan w:val="2"/>
            <w:vMerge w:val="restart"/>
          </w:tcPr>
          <w:p w:rsidR="00F3463E" w:rsidRPr="00F3463E" w:rsidRDefault="00F3463E" w:rsidP="00F3463E">
            <w:pPr>
              <w:pStyle w:val="ConsPlusNormal"/>
            </w:pPr>
            <w:proofErr w:type="gramStart"/>
            <w:r w:rsidRPr="00F3463E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1012" w:type="pct"/>
            <w:gridSpan w:val="3"/>
          </w:tcPr>
          <w:p w:rsidR="00F3463E" w:rsidRPr="00F3463E" w:rsidRDefault="00F3463E" w:rsidP="00F3463E">
            <w:pPr>
              <w:pStyle w:val="ConsPlusNormal"/>
            </w:pPr>
            <w:r w:rsidRPr="00F3463E">
              <w:t>всего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249941843,80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5709000,00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111014929,00</w:t>
            </w:r>
          </w:p>
        </w:tc>
      </w:tr>
      <w:tr w:rsidR="00F3463E" w:rsidRPr="00F3463E" w:rsidTr="00F3463E">
        <w:tc>
          <w:tcPr>
            <w:tcW w:w="628" w:type="pct"/>
            <w:gridSpan w:val="2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1012" w:type="pct"/>
            <w:gridSpan w:val="3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автономного округа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0,00</w:t>
            </w:r>
          </w:p>
        </w:tc>
      </w:tr>
      <w:tr w:rsidR="00F3463E" w:rsidRPr="00F3463E" w:rsidTr="00F3463E">
        <w:tc>
          <w:tcPr>
            <w:tcW w:w="628" w:type="pct"/>
            <w:gridSpan w:val="2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1012" w:type="pct"/>
            <w:gridSpan w:val="3"/>
          </w:tcPr>
          <w:p w:rsidR="00F3463E" w:rsidRPr="00F3463E" w:rsidRDefault="00F3463E" w:rsidP="00F3463E">
            <w:pPr>
              <w:pStyle w:val="ConsPlusNormal"/>
            </w:pPr>
            <w:r w:rsidRPr="00F3463E">
              <w:t>бюджет города</w:t>
            </w:r>
          </w:p>
        </w:tc>
        <w:tc>
          <w:tcPr>
            <w:tcW w:w="40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249941843,80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5709000,00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22202985,80</w:t>
            </w:r>
          </w:p>
        </w:tc>
        <w:tc>
          <w:tcPr>
            <w:tcW w:w="37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111014929,00</w:t>
            </w:r>
          </w:p>
        </w:tc>
      </w:tr>
    </w:tbl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Normal"/>
        <w:jc w:val="right"/>
        <w:outlineLvl w:val="1"/>
      </w:pPr>
      <w:r w:rsidRPr="00F3463E">
        <w:t>Таблица 3</w:t>
      </w:r>
    </w:p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Title"/>
        <w:jc w:val="center"/>
      </w:pPr>
      <w:r w:rsidRPr="00F3463E">
        <w:t>Проекты (мероприятия), направленные в том числе</w:t>
      </w:r>
    </w:p>
    <w:p w:rsidR="00F3463E" w:rsidRPr="00F3463E" w:rsidRDefault="00F3463E" w:rsidP="00F3463E">
      <w:pPr>
        <w:pStyle w:val="ConsPlusTitle"/>
        <w:jc w:val="center"/>
      </w:pPr>
      <w:r w:rsidRPr="00F3463E">
        <w:t xml:space="preserve">на реализацию национальных и федеральных проектов </w:t>
      </w:r>
      <w:proofErr w:type="gramStart"/>
      <w:r w:rsidRPr="00F3463E">
        <w:t>Российской</w:t>
      </w:r>
      <w:proofErr w:type="gramEnd"/>
    </w:p>
    <w:p w:rsidR="00F3463E" w:rsidRPr="00F3463E" w:rsidRDefault="00F3463E" w:rsidP="00F3463E">
      <w:pPr>
        <w:pStyle w:val="ConsPlusTitle"/>
        <w:jc w:val="center"/>
      </w:pPr>
      <w:r w:rsidRPr="00F3463E">
        <w:t xml:space="preserve">Федерации, портфелей проектов Ханты-Мансийского </w:t>
      </w:r>
      <w:proofErr w:type="gramStart"/>
      <w:r w:rsidRPr="00F3463E">
        <w:t>автономного</w:t>
      </w:r>
      <w:proofErr w:type="gramEnd"/>
    </w:p>
    <w:p w:rsidR="00F3463E" w:rsidRPr="00F3463E" w:rsidRDefault="00F3463E" w:rsidP="00F3463E">
      <w:pPr>
        <w:pStyle w:val="ConsPlusTitle"/>
        <w:jc w:val="center"/>
      </w:pPr>
      <w:r w:rsidRPr="00F3463E">
        <w:t>округа - Югры, муниципальных проектов города Ханты-Мансийска</w:t>
      </w:r>
    </w:p>
    <w:p w:rsidR="00F3463E" w:rsidRPr="00F3463E" w:rsidRDefault="00F3463E" w:rsidP="00F3463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836"/>
        <w:gridCol w:w="1431"/>
        <w:gridCol w:w="996"/>
        <w:gridCol w:w="1241"/>
        <w:gridCol w:w="1716"/>
        <w:gridCol w:w="996"/>
        <w:gridCol w:w="708"/>
        <w:gridCol w:w="705"/>
        <w:gridCol w:w="708"/>
        <w:gridCol w:w="708"/>
        <w:gridCol w:w="708"/>
        <w:gridCol w:w="705"/>
        <w:gridCol w:w="708"/>
        <w:gridCol w:w="908"/>
      </w:tblGrid>
      <w:tr w:rsidR="00F3463E" w:rsidRPr="00F3463E" w:rsidTr="00F3463E">
        <w:tc>
          <w:tcPr>
            <w:tcW w:w="217" w:type="pct"/>
            <w:vMerge w:val="restar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 xml:space="preserve">N </w:t>
            </w:r>
            <w:proofErr w:type="gramStart"/>
            <w:r w:rsidRPr="00F3463E">
              <w:t>п</w:t>
            </w:r>
            <w:proofErr w:type="gramEnd"/>
            <w:r w:rsidRPr="00F3463E">
              <w:t>/п</w:t>
            </w:r>
          </w:p>
        </w:tc>
        <w:tc>
          <w:tcPr>
            <w:tcW w:w="631" w:type="pct"/>
            <w:vMerge w:val="restar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Наименование проекта или мероприятия</w:t>
            </w:r>
          </w:p>
        </w:tc>
        <w:tc>
          <w:tcPr>
            <w:tcW w:w="493" w:type="pct"/>
            <w:vMerge w:val="restar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Номер основного мероприятия</w:t>
            </w:r>
          </w:p>
        </w:tc>
        <w:tc>
          <w:tcPr>
            <w:tcW w:w="345" w:type="pct"/>
            <w:vMerge w:val="restar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Цели</w:t>
            </w:r>
          </w:p>
        </w:tc>
        <w:tc>
          <w:tcPr>
            <w:tcW w:w="394" w:type="pct"/>
            <w:vMerge w:val="restar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Срок реализации</w:t>
            </w:r>
          </w:p>
        </w:tc>
        <w:tc>
          <w:tcPr>
            <w:tcW w:w="533" w:type="pct"/>
            <w:vMerge w:val="restar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Источники финансирования</w:t>
            </w:r>
          </w:p>
        </w:tc>
        <w:tc>
          <w:tcPr>
            <w:tcW w:w="2386" w:type="pct"/>
            <w:gridSpan w:val="9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Параметры финансового обеспечения, рублей</w:t>
            </w:r>
          </w:p>
        </w:tc>
      </w:tr>
      <w:tr w:rsidR="00F3463E" w:rsidRPr="00F3463E" w:rsidTr="00F3463E">
        <w:tc>
          <w:tcPr>
            <w:tcW w:w="217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631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493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45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533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345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Всего</w:t>
            </w:r>
          </w:p>
        </w:tc>
        <w:tc>
          <w:tcPr>
            <w:tcW w:w="24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2019 год</w:t>
            </w:r>
          </w:p>
        </w:tc>
        <w:tc>
          <w:tcPr>
            <w:tcW w:w="24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2020 год</w:t>
            </w:r>
          </w:p>
        </w:tc>
        <w:tc>
          <w:tcPr>
            <w:tcW w:w="24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2021 год</w:t>
            </w:r>
          </w:p>
        </w:tc>
        <w:tc>
          <w:tcPr>
            <w:tcW w:w="24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2022 год</w:t>
            </w:r>
          </w:p>
        </w:tc>
        <w:tc>
          <w:tcPr>
            <w:tcW w:w="24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2023 год</w:t>
            </w:r>
          </w:p>
        </w:tc>
        <w:tc>
          <w:tcPr>
            <w:tcW w:w="24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2024 год</w:t>
            </w:r>
          </w:p>
        </w:tc>
        <w:tc>
          <w:tcPr>
            <w:tcW w:w="24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2025 год</w:t>
            </w:r>
          </w:p>
        </w:tc>
        <w:tc>
          <w:tcPr>
            <w:tcW w:w="31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2026 - 2030 годы</w:t>
            </w:r>
          </w:p>
        </w:tc>
      </w:tr>
      <w:tr w:rsidR="00F3463E" w:rsidRPr="00F3463E" w:rsidTr="00F3463E">
        <w:tc>
          <w:tcPr>
            <w:tcW w:w="21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</w:t>
            </w:r>
          </w:p>
        </w:tc>
        <w:tc>
          <w:tcPr>
            <w:tcW w:w="631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</w:t>
            </w:r>
          </w:p>
        </w:tc>
        <w:tc>
          <w:tcPr>
            <w:tcW w:w="493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3</w:t>
            </w:r>
          </w:p>
        </w:tc>
        <w:tc>
          <w:tcPr>
            <w:tcW w:w="345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4</w:t>
            </w:r>
          </w:p>
        </w:tc>
        <w:tc>
          <w:tcPr>
            <w:tcW w:w="394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5</w:t>
            </w:r>
          </w:p>
        </w:tc>
        <w:tc>
          <w:tcPr>
            <w:tcW w:w="533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6</w:t>
            </w:r>
          </w:p>
        </w:tc>
        <w:tc>
          <w:tcPr>
            <w:tcW w:w="345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7</w:t>
            </w:r>
          </w:p>
        </w:tc>
        <w:tc>
          <w:tcPr>
            <w:tcW w:w="24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8</w:t>
            </w:r>
          </w:p>
        </w:tc>
        <w:tc>
          <w:tcPr>
            <w:tcW w:w="24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9</w:t>
            </w:r>
          </w:p>
        </w:tc>
        <w:tc>
          <w:tcPr>
            <w:tcW w:w="24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10</w:t>
            </w:r>
          </w:p>
        </w:tc>
        <w:tc>
          <w:tcPr>
            <w:tcW w:w="24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11</w:t>
            </w:r>
          </w:p>
        </w:tc>
        <w:tc>
          <w:tcPr>
            <w:tcW w:w="24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12</w:t>
            </w:r>
          </w:p>
        </w:tc>
        <w:tc>
          <w:tcPr>
            <w:tcW w:w="24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13</w:t>
            </w:r>
          </w:p>
        </w:tc>
        <w:tc>
          <w:tcPr>
            <w:tcW w:w="247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14</w:t>
            </w:r>
          </w:p>
        </w:tc>
        <w:tc>
          <w:tcPr>
            <w:tcW w:w="316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15</w:t>
            </w:r>
          </w:p>
        </w:tc>
      </w:tr>
      <w:tr w:rsidR="00F3463E" w:rsidRPr="00F3463E" w:rsidTr="00F3463E">
        <w:tc>
          <w:tcPr>
            <w:tcW w:w="5000" w:type="pct"/>
            <w:gridSpan w:val="15"/>
          </w:tcPr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F3463E">
              <w:t>направленных</w:t>
            </w:r>
            <w:proofErr w:type="gramEnd"/>
            <w:r w:rsidRPr="00F3463E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Normal"/>
        <w:jc w:val="right"/>
        <w:outlineLvl w:val="1"/>
      </w:pPr>
      <w:r w:rsidRPr="00F3463E">
        <w:lastRenderedPageBreak/>
        <w:t>Таблица 4</w:t>
      </w:r>
    </w:p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Title"/>
        <w:jc w:val="center"/>
      </w:pPr>
      <w:r w:rsidRPr="00F3463E">
        <w:t>Характеристика основных мероприятий муниципальной программы,</w:t>
      </w:r>
    </w:p>
    <w:p w:rsidR="00F3463E" w:rsidRPr="00F3463E" w:rsidRDefault="00F3463E" w:rsidP="00F3463E">
      <w:pPr>
        <w:pStyle w:val="ConsPlusTitle"/>
        <w:jc w:val="center"/>
      </w:pPr>
      <w:r w:rsidRPr="00F3463E">
        <w:t>их связь с целевыми показателями</w:t>
      </w:r>
    </w:p>
    <w:p w:rsidR="00F3463E" w:rsidRPr="00F3463E" w:rsidRDefault="00F3463E" w:rsidP="00F3463E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2530"/>
        <w:gridCol w:w="4385"/>
        <w:gridCol w:w="3336"/>
        <w:gridCol w:w="3703"/>
      </w:tblGrid>
      <w:tr w:rsidR="00F3463E" w:rsidRPr="00F3463E" w:rsidTr="00F3463E">
        <w:tc>
          <w:tcPr>
            <w:tcW w:w="252" w:type="pct"/>
            <w:vMerge w:val="restar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 xml:space="preserve">N </w:t>
            </w:r>
            <w:proofErr w:type="gramStart"/>
            <w:r w:rsidRPr="00F3463E">
              <w:t>п</w:t>
            </w:r>
            <w:proofErr w:type="gramEnd"/>
            <w:r w:rsidRPr="00F3463E">
              <w:t>/п</w:t>
            </w:r>
          </w:p>
        </w:tc>
        <w:tc>
          <w:tcPr>
            <w:tcW w:w="3488" w:type="pct"/>
            <w:gridSpan w:val="3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Основные мероприятия</w:t>
            </w:r>
          </w:p>
        </w:tc>
        <w:tc>
          <w:tcPr>
            <w:tcW w:w="1260" w:type="pct"/>
            <w:vMerge w:val="restar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Наименование целевого показателя</w:t>
            </w:r>
          </w:p>
        </w:tc>
      </w:tr>
      <w:tr w:rsidR="00F3463E" w:rsidRPr="00F3463E" w:rsidTr="00F3463E">
        <w:tc>
          <w:tcPr>
            <w:tcW w:w="252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861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Наименование</w:t>
            </w:r>
          </w:p>
        </w:tc>
        <w:tc>
          <w:tcPr>
            <w:tcW w:w="149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Содержание (направления расходов)</w:t>
            </w:r>
          </w:p>
        </w:tc>
        <w:tc>
          <w:tcPr>
            <w:tcW w:w="1134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Номер приложения</w:t>
            </w:r>
          </w:p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260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</w:tr>
      <w:tr w:rsidR="00F3463E" w:rsidRPr="00F3463E" w:rsidTr="00F3463E">
        <w:tc>
          <w:tcPr>
            <w:tcW w:w="25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1</w:t>
            </w:r>
          </w:p>
        </w:tc>
        <w:tc>
          <w:tcPr>
            <w:tcW w:w="861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2</w:t>
            </w:r>
          </w:p>
        </w:tc>
        <w:tc>
          <w:tcPr>
            <w:tcW w:w="1492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3</w:t>
            </w:r>
          </w:p>
        </w:tc>
        <w:tc>
          <w:tcPr>
            <w:tcW w:w="1134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4</w:t>
            </w:r>
          </w:p>
        </w:tc>
        <w:tc>
          <w:tcPr>
            <w:tcW w:w="1260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5</w:t>
            </w:r>
          </w:p>
        </w:tc>
      </w:tr>
      <w:tr w:rsidR="00F3463E" w:rsidRPr="00F3463E" w:rsidTr="00F3463E">
        <w:tc>
          <w:tcPr>
            <w:tcW w:w="5000" w:type="pct"/>
            <w:gridSpan w:val="5"/>
          </w:tcPr>
          <w:p w:rsidR="00F3463E" w:rsidRPr="00F3463E" w:rsidRDefault="00F3463E" w:rsidP="00F3463E">
            <w:pPr>
              <w:pStyle w:val="ConsPlusNormal"/>
            </w:pPr>
            <w:r w:rsidRPr="00F3463E">
              <w:t>Цель: формирование эффективного управления муниципальным имуществом города Ханты-Мансийска, позволяющего обеспечить оптимальный состав имущества для исполнения своих полномочий органами местного самоуправления, учет и контроль использования муниципального имущества</w:t>
            </w:r>
          </w:p>
        </w:tc>
      </w:tr>
      <w:tr w:rsidR="00F3463E" w:rsidRPr="00F3463E" w:rsidTr="00F3463E">
        <w:tc>
          <w:tcPr>
            <w:tcW w:w="5000" w:type="pct"/>
            <w:gridSpan w:val="5"/>
          </w:tcPr>
          <w:p w:rsidR="00F3463E" w:rsidRPr="00F3463E" w:rsidRDefault="00F3463E" w:rsidP="00F3463E">
            <w:pPr>
              <w:pStyle w:val="ConsPlusNormal"/>
            </w:pPr>
            <w:r w:rsidRPr="00F3463E">
              <w:t>Задачи: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1. Обеспечение условий для эффективного управления и распоряжения имуществом, находящимся в муниципальной собственности города Ханты-Мансийска.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2. Обеспечение условий для выполнения полномочий и функций в области управления и распоряжения имуществом, находящимся в муниципальной собственности города Ханты-Мансийска</w:t>
            </w:r>
          </w:p>
        </w:tc>
      </w:tr>
      <w:tr w:rsidR="00F3463E" w:rsidRPr="00F3463E" w:rsidTr="00F3463E">
        <w:tc>
          <w:tcPr>
            <w:tcW w:w="252" w:type="pct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t>1.</w:t>
            </w:r>
          </w:p>
        </w:tc>
        <w:tc>
          <w:tcPr>
            <w:tcW w:w="861" w:type="pct"/>
            <w:vMerge w:val="restart"/>
          </w:tcPr>
          <w:p w:rsidR="00F3463E" w:rsidRPr="00F3463E" w:rsidRDefault="00F3463E" w:rsidP="00F3463E">
            <w:pPr>
              <w:pStyle w:val="ConsPlusNormal"/>
            </w:pPr>
            <w:r w:rsidRPr="00F3463E">
              <w:t xml:space="preserve">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</w:t>
            </w:r>
            <w:r w:rsidRPr="00F3463E">
              <w:lastRenderedPageBreak/>
              <w:t xml:space="preserve">обеспечения </w:t>
            </w:r>
            <w:proofErr w:type="gramStart"/>
            <w:r w:rsidRPr="00F3463E">
              <w:t>контроля за</w:t>
            </w:r>
            <w:proofErr w:type="gramEnd"/>
            <w:r w:rsidRPr="00F3463E">
              <w:t xml:space="preserve"> его сохранностью</w:t>
            </w:r>
          </w:p>
        </w:tc>
        <w:tc>
          <w:tcPr>
            <w:tcW w:w="1492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1.1. Проведение мероприятий по технической паспортизации муниципального имущества.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 xml:space="preserve">1.2. </w:t>
            </w:r>
            <w:proofErr w:type="gramStart"/>
            <w:r w:rsidRPr="00F3463E">
              <w:t>Обеспечение получения сведений от органов технической инвентаризации о наличии (отсутствии) в собственности, в том числе граждан, жилых помещений, сведений о технических характеристиках жилых помещений, иных сведений о жилых помещений, находящихся в распоряжении органов технической инвентаризации.</w:t>
            </w:r>
            <w:proofErr w:type="gramEnd"/>
          </w:p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1.3. Проведение мероприятий по инвентаризации муниципального имущества.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1.4. Проведение мероприятий по изъятию земельных участков и жилых помещений для муниципальных нужд, в порядке и в случаях, предусмотренных Жилищным кодексом Российской Федерации.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1.5. Проведение оценки рыночной стоимости, а также экспертизы оценки рыночной стоимости муниципального имущества, в том числе нежилых помещений, жилых помещений, движимого имущества, инженерных сетей.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1.6. Проведение оценки рыночной стоимости, а также экспертизы оценки рыночной стоимости муниципальных жилых помещений, а также жилых помещений, находящихся в собственности граждан в целях реализации их жилищных прав при расселении жилых помещений, признанных непригодными для проживания, и жилых помещений расположенных в многоквартирных жилых домах, признанных аварийными и подлежащими сносу.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 xml:space="preserve">1.7. </w:t>
            </w:r>
            <w:proofErr w:type="gramStart"/>
            <w:r w:rsidRPr="00F3463E">
              <w:t xml:space="preserve">Проведение обследований, оценки, экспертизы (технической, строительной, экологической) состояния муниципального имущества, в том числе движимого имущества, инженерных сетей, многоквартирных жилых домов, в которых расположены муниципальные жилые помещения, муниципальных жилых и </w:t>
            </w:r>
            <w:r w:rsidRPr="00F3463E">
              <w:lastRenderedPageBreak/>
              <w:t>нежилых помещений, а также строительных конструкций, строительных материалов, инженерных систем, санитарно-эпидемиологических факторов и концентрации химических, биологических и бактериологических веществ данных многоквартирных жилых домах, жилых и нежилых помещениях, а также изготовление актов</w:t>
            </w:r>
            <w:proofErr w:type="gramEnd"/>
            <w:r w:rsidRPr="00F3463E">
              <w:t xml:space="preserve"> сноса объектов.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 xml:space="preserve">1.8. Обеспечение содержания муниципального имущества, в том числе коммунальными услугами, услугами охраны, </w:t>
            </w:r>
            <w:proofErr w:type="spellStart"/>
            <w:r w:rsidRPr="00F3463E">
              <w:t>клининговыми</w:t>
            </w:r>
            <w:proofErr w:type="spellEnd"/>
            <w:r w:rsidRPr="00F3463E">
              <w:t xml:space="preserve"> услугами, обеспечение противопожарной безопасности, страхование муниципального имущества и иными работами (услугами) в целях обеспечения его сохранности и смягчения последствий чрезвычайных ситуаций природного и техногенного характера.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 xml:space="preserve">1.9. Возмещение расходов управляющих и </w:t>
            </w:r>
            <w:proofErr w:type="spellStart"/>
            <w:r w:rsidRPr="00F3463E">
              <w:t>ресурсоснабжающих</w:t>
            </w:r>
            <w:proofErr w:type="spellEnd"/>
            <w:r w:rsidRPr="00F3463E">
              <w:t xml:space="preserve"> организаций по содержанию незаселенных жилых помещений муниципального жилого и нежилого фонда, в том числе по коммунальным услугам.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1.10. Приобретение и первичная установка индивидуальных приборов учета энергоресурсов в жилых помещениях муниципального жилого фонда, в зданиях, находящихся в муниципальной собственности и не переданных в хозяйственное ведение или оперативное управление.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1.11. Уплата налогов, сборов и других обязательных платежей, установленных законодательством в отношении имущества, осуществление выплат по исполнительному документу.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1.12. Государственная регистрации возникновения, ограничения (обременения), перехода, прекращения права муниципальной собственности на недвижимое имущество и сделок с ним, которое признается (возникает) в соответствии с действующим законодательством.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1.13. Осуществление мероприятий по передаче муниципального имущества в хозяйственное ведение, в оперативное управление, в безвозмездное пользование и по договорам аренды.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 xml:space="preserve">1.14. Проведение мероприятий по признанию имущества, составляющего казну города Ханты-Мансийска, </w:t>
            </w:r>
            <w:proofErr w:type="gramStart"/>
            <w:r w:rsidRPr="00F3463E">
              <w:t>непригодным</w:t>
            </w:r>
            <w:proofErr w:type="gramEnd"/>
            <w:r w:rsidRPr="00F3463E">
              <w:t xml:space="preserve"> для дальнейшей эксплуатации.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1.15. Проведение проверок муниципального жилищного фонда.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1.16. Организация и проведение проверок эффективного использования и обеспечения сохранности муниципального имущества, закрепленного за муниципальными предприятиями и учреждениями, а также переданного по договорам аренды и на безвозмездной основе.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 xml:space="preserve">1.17. Формирование инфраструктуры информатизации Департамента </w:t>
            </w:r>
            <w:r w:rsidRPr="00F3463E">
              <w:lastRenderedPageBreak/>
              <w:t>муниципальной собственности и МКУ "Дирекция по содержанию имущества казны", в том числе формирование технических заданий, технических требований, технико-экономических обоснований проведения работ по информатизации, анализ состояния информатизации на основе определения ресурсов и степени удовлетворения информационных потребностей.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1.18. Организация деятельности по приему денежных средств физических лиц, осуществляемой платежными агентами.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1.19. Осуществление мероприятий по претензионной и исковой работе по взысканию задолженности по доходам за использование имущества.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1.20. Приобретение, создание, адаптация внедрения и поддержки системного и прикладного программного обеспечения и программно-технических комплексов в структуре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3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Решение Думы города Ханты-Мансийска от 03.03.2006 N 197 "О Департаменте муниципальной собственности Администрации города Ханты-Мансийска";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 xml:space="preserve">решение Думы города Ханты-Мансийска от 29.06.2012 N 255 "О </w:t>
            </w:r>
            <w:proofErr w:type="gramStart"/>
            <w:r w:rsidRPr="00F3463E">
              <w:t>Положении</w:t>
            </w:r>
            <w:proofErr w:type="gramEnd"/>
            <w:r w:rsidRPr="00F3463E">
              <w:t xml:space="preserve"> о порядке управления и распоряжения имуществом, находящимся в муниципальной собственности </w:t>
            </w:r>
            <w:r w:rsidRPr="00F3463E">
              <w:lastRenderedPageBreak/>
              <w:t>города Ханты-Мансийска"</w:t>
            </w:r>
          </w:p>
        </w:tc>
        <w:tc>
          <w:tcPr>
            <w:tcW w:w="126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Показатель 1. Доля жилых и нежилых помещений, прошедших техническую паспортизацию, от общего количества жилых и нежилых помещений, находящихся в муниципальной собственности</w:t>
            </w:r>
            <w:proofErr w:type="gramStart"/>
            <w:r w:rsidRPr="00F3463E">
              <w:t xml:space="preserve"> (%).</w:t>
            </w:r>
            <w:proofErr w:type="gramEnd"/>
          </w:p>
          <w:p w:rsidR="00F3463E" w:rsidRPr="00F3463E" w:rsidRDefault="00F3463E" w:rsidP="00F3463E">
            <w:pPr>
              <w:pStyle w:val="ConsPlusNormal"/>
            </w:pPr>
            <w:r w:rsidRPr="00F3463E">
              <w:t xml:space="preserve">Показатель определяется ежеквартально как отношение фактического количества жилых и нежилых помещений, прошедших техническую паспортизацию, к </w:t>
            </w:r>
            <w:r w:rsidRPr="00F3463E">
              <w:lastRenderedPageBreak/>
              <w:t>общему количеству жилых и нежилых помещений, находящихся в муниципальной собственности.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Показатель 2. Доля протяженности линейных объектов, прошедших техническую паспортизацию,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от общей протяженности линейных объектов, находящихся в муниципальной собственности</w:t>
            </w:r>
            <w:proofErr w:type="gramStart"/>
            <w:r w:rsidRPr="00F3463E">
              <w:t xml:space="preserve"> (%).</w:t>
            </w:r>
            <w:proofErr w:type="gramEnd"/>
          </w:p>
          <w:p w:rsidR="00F3463E" w:rsidRPr="00F3463E" w:rsidRDefault="00F3463E" w:rsidP="00F3463E">
            <w:pPr>
              <w:pStyle w:val="ConsPlusNormal"/>
            </w:pPr>
            <w:r w:rsidRPr="00F3463E">
              <w:t>Показатель определяется ежеквартально как отношение фактической протяженности линейных объектов, прошедших техническую паспортизацию, к общей протяженности линейных объектов, находящихся в муниципальной собственности.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Показатель 3. Доля протяженности линейных объектов, прошедших инвентаризацию, от общей протяженности линейных объектов, находящихся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в муниципальной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собственности</w:t>
            </w:r>
            <w:proofErr w:type="gramStart"/>
            <w:r w:rsidRPr="00F3463E">
              <w:t xml:space="preserve"> (%).</w:t>
            </w:r>
            <w:proofErr w:type="gramEnd"/>
          </w:p>
          <w:p w:rsidR="00F3463E" w:rsidRPr="00F3463E" w:rsidRDefault="00F3463E" w:rsidP="00F3463E">
            <w:pPr>
              <w:pStyle w:val="ConsPlusNormal"/>
            </w:pPr>
            <w:r w:rsidRPr="00F3463E">
              <w:t>Показатель определяется ежеквартально как отношение фактической протяженности линейных объектов, прошедших инвентаризацию, к общей протяженности линейных объектов, находящихся в муниципальной собственности</w:t>
            </w:r>
          </w:p>
        </w:tc>
      </w:tr>
      <w:tr w:rsidR="00F3463E" w:rsidRPr="00F3463E" w:rsidTr="00F3463E">
        <w:tc>
          <w:tcPr>
            <w:tcW w:w="252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861" w:type="pct"/>
            <w:vMerge/>
          </w:tcPr>
          <w:p w:rsidR="00F3463E" w:rsidRPr="00F3463E" w:rsidRDefault="00F3463E" w:rsidP="00F3463E">
            <w:pPr>
              <w:spacing w:after="0" w:line="240" w:lineRule="auto"/>
            </w:pPr>
          </w:p>
        </w:tc>
        <w:tc>
          <w:tcPr>
            <w:tcW w:w="1492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 xml:space="preserve">1.21. </w:t>
            </w:r>
            <w:proofErr w:type="gramStart"/>
            <w:r w:rsidRPr="00F3463E">
              <w:t xml:space="preserve">Проведение землеустроительных работ, в том числе выполнение работ по уточнению сведений о границах земельных участков на территории муниципального образования, формирование земельных участков для их бесплатного предоставления в собственность отдельным категориям граждан для строительства индивидуальных жилых домов, формирование земельных </w:t>
            </w:r>
            <w:r w:rsidRPr="00F3463E">
              <w:lastRenderedPageBreak/>
              <w:t>участков для организации аукционов по продаже или продаже права аренды на земельные участки, формирование земельных участков под объектами муниципальной собственности в порядке</w:t>
            </w:r>
            <w:proofErr w:type="gramEnd"/>
            <w:r w:rsidRPr="00F3463E">
              <w:t xml:space="preserve"> разграничения государственной собственности на земельные участки.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1.22. Проведение оценки рыночной стоимости, а также экспертизы оценки рыночной стоимости земельных участков, оценки права аренды земельных участков.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1.23. Проведение обследований, оценки, экспертиз экологического состояния земельных участков, проведение мероприятий по обеспечению сохранности и смягчения последствий чрезвычайных ситуаций природного и техногенного характера.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1.24. Проведение мероприятий по претензионной и исковой работе по взысканию задолженности по доходам за использование земельных участков.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1.25. Проведение мероприятий по изъятию земельных участков для муниципальных нужд, в порядке и в случаях, предусмотренных Земельным кодексом Российской Федерации</w:t>
            </w:r>
          </w:p>
        </w:tc>
        <w:tc>
          <w:tcPr>
            <w:tcW w:w="113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Решение Думы города Ханты-Мансийска от 21.07.2011 N 70 "О Департаменте градостроительства и архитектуры Администрации города Ханты-Мансийска"</w:t>
            </w:r>
          </w:p>
        </w:tc>
        <w:tc>
          <w:tcPr>
            <w:tcW w:w="126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>Показатель 7. Количество сформированных земельных участков и земельных участков, в отношении которых выполнены кадастровые работы (единиц).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 xml:space="preserve">Показатель определяется ежеквартально исходя из количества фактически сформированных земельных участков, на основании </w:t>
            </w:r>
            <w:r w:rsidRPr="00F3463E">
              <w:lastRenderedPageBreak/>
              <w:t>отчетных данных земельного управления Департамента градостроительства и архитектуры Администрации города Ханты-Мансийска о сформированных земельных участках.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Показатель 8. Площадь сформированных земельных участков и земельных участков, в отношении которых выполнены кадастровые работы, в том числе под жилищное строительство и реализацию инвестиционных проектов (</w:t>
            </w:r>
            <w:proofErr w:type="gramStart"/>
            <w:r w:rsidRPr="00F3463E">
              <w:t>га</w:t>
            </w:r>
            <w:proofErr w:type="gramEnd"/>
            <w:r w:rsidRPr="00F3463E">
              <w:t>).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Показатель определяется ежеквартально исходя из количества фактически сформированных земельных участков, в том числе под жилищное строительство и реализацию инвестиционных проектов, на основании отчетных данных земельного управления Департамента градостроительства и архитектуры о сформированных земельных участках</w:t>
            </w:r>
          </w:p>
        </w:tc>
      </w:tr>
      <w:tr w:rsidR="00F3463E" w:rsidRPr="00F3463E" w:rsidTr="00F3463E">
        <w:tc>
          <w:tcPr>
            <w:tcW w:w="252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2.</w:t>
            </w:r>
          </w:p>
        </w:tc>
        <w:tc>
          <w:tcPr>
            <w:tcW w:w="861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t xml:space="preserve">Организация обеспечения деятельности Департамента муниципальной собственности и МКУ </w:t>
            </w:r>
            <w:r w:rsidRPr="00F3463E">
              <w:lastRenderedPageBreak/>
              <w:t>"Дирекция по содержанию имущества казны"</w:t>
            </w:r>
          </w:p>
        </w:tc>
        <w:tc>
          <w:tcPr>
            <w:tcW w:w="1492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 xml:space="preserve">2.1. </w:t>
            </w:r>
            <w:proofErr w:type="gramStart"/>
            <w:r w:rsidRPr="00F3463E">
              <w:t xml:space="preserve">Затраты на оплату труда сотрудникам Департамента муниципальной собственности и МКУ "Дирекция по содержанию имущества казны", начислений на оплату труда, оплату муниципальных контрактов на поставку товаров, оказание </w:t>
            </w:r>
            <w:r w:rsidRPr="00F3463E">
              <w:lastRenderedPageBreak/>
              <w:t>услуг, выполнение работ для нужд Департамента муниципальной собственности и МКУ "Дирекция по содержанию имущества казны", приобретение необходимых основных средств и расходных материалов, на услуги транспорта и связи, оплату коммунальных услуг и услуг содержания имущества</w:t>
            </w:r>
            <w:proofErr w:type="gramEnd"/>
            <w:r w:rsidRPr="00F3463E">
              <w:t>, почтовые расходы, приобретение и услуги по сопровождению программных продуктов</w:t>
            </w:r>
          </w:p>
        </w:tc>
        <w:tc>
          <w:tcPr>
            <w:tcW w:w="1134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Решение Думы города Ханты-Мансийска от 03.03.2006 N 197 "О Департаменте муниципальной собственности Администрации города Ханты-Мансийска";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решение Думы города Ханты-</w:t>
            </w:r>
            <w:r w:rsidRPr="00F3463E">
              <w:lastRenderedPageBreak/>
              <w:t xml:space="preserve">Мансийска от 29.06.2012 N 255 "О </w:t>
            </w:r>
            <w:proofErr w:type="gramStart"/>
            <w:r w:rsidRPr="00F3463E">
              <w:t>Положении</w:t>
            </w:r>
            <w:proofErr w:type="gramEnd"/>
            <w:r w:rsidRPr="00F3463E">
              <w:t xml:space="preserve"> о порядке управления и распоряжения имуществом, находящимся в муниципальной собственности города Ханты-Мансийска";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Федеральный закон от 21.12.2001 N 178-ФЗ "О приватизации государственного и муниципального имущества"</w:t>
            </w:r>
          </w:p>
        </w:tc>
        <w:tc>
          <w:tcPr>
            <w:tcW w:w="1260" w:type="pct"/>
          </w:tcPr>
          <w:p w:rsidR="00F3463E" w:rsidRPr="00F3463E" w:rsidRDefault="00F3463E" w:rsidP="00F3463E">
            <w:pPr>
              <w:pStyle w:val="ConsPlusNormal"/>
            </w:pPr>
            <w:r w:rsidRPr="00F3463E">
              <w:lastRenderedPageBreak/>
              <w:t>Показатель 4. Доля неиспользуемого недвижимого имущества в общем количестве недвижимого имущества, находящегося в муниципальной собственности</w:t>
            </w:r>
            <w:proofErr w:type="gramStart"/>
            <w:r w:rsidRPr="00F3463E">
              <w:t xml:space="preserve"> (%).</w:t>
            </w:r>
            <w:proofErr w:type="gramEnd"/>
          </w:p>
          <w:p w:rsidR="00F3463E" w:rsidRPr="00F3463E" w:rsidRDefault="00F3463E" w:rsidP="00F3463E">
            <w:pPr>
              <w:pStyle w:val="ConsPlusNormal"/>
            </w:pPr>
            <w:r w:rsidRPr="00F3463E">
              <w:t xml:space="preserve">Показатель определяется </w:t>
            </w:r>
            <w:r w:rsidRPr="00F3463E">
              <w:lastRenderedPageBreak/>
              <w:t>ежеквартально как отношение фактического количества неиспользуемого недвижимого имущества (за исключением земельных участков) к общему количеству недвижимого имущества (за исключением земельных участков), находящегося в муниципальной собственности.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Показатель 5. Количество проведенных контрольных мероприятий по проверке использования и сохранности муниципального имущества (единиц).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>Показатель определяется ежеквартально как фактически проведенные контрольные мероприятия по проверке использования и сохранности муниципального имущества за отчетный период.</w:t>
            </w:r>
          </w:p>
          <w:p w:rsidR="00F3463E" w:rsidRPr="00F3463E" w:rsidRDefault="00F3463E" w:rsidP="00F3463E">
            <w:pPr>
              <w:pStyle w:val="ConsPlusNormal"/>
            </w:pPr>
            <w:r w:rsidRPr="00F3463E">
              <w:t xml:space="preserve">Показатель 6. </w:t>
            </w:r>
            <w:proofErr w:type="gramStart"/>
            <w:r w:rsidRPr="00F3463E">
              <w:t>Доля актуальной информации об объектах муниципальной собственности во вновь созданной автоматизированной информационной системе "Система автоматизированного управления муниципальным имуществом" (наполнение информационной системы контентом (%).</w:t>
            </w:r>
            <w:proofErr w:type="gramEnd"/>
          </w:p>
          <w:p w:rsidR="00F3463E" w:rsidRPr="00F3463E" w:rsidRDefault="00F3463E" w:rsidP="00F3463E">
            <w:pPr>
              <w:pStyle w:val="ConsPlusNormal"/>
            </w:pPr>
            <w:r w:rsidRPr="00F3463E">
              <w:t xml:space="preserve">Показатель определяется </w:t>
            </w:r>
            <w:r w:rsidRPr="00F3463E">
              <w:lastRenderedPageBreak/>
              <w:t>ежеквартально как отношение фактического количества объектов муниципального имущества, по которым внесена актуальная информация во вновь созданную автоматизированную систему "Система автоматизированного управления муниципальным имуществом" к общему количеству объектов муниципального имущества</w:t>
            </w:r>
          </w:p>
        </w:tc>
      </w:tr>
    </w:tbl>
    <w:p w:rsidR="00F3463E" w:rsidRPr="00F3463E" w:rsidRDefault="00F3463E" w:rsidP="00F3463E">
      <w:pPr>
        <w:spacing w:after="0" w:line="240" w:lineRule="auto"/>
        <w:sectPr w:rsidR="00F3463E" w:rsidRPr="00F346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Normal"/>
        <w:jc w:val="right"/>
        <w:outlineLvl w:val="1"/>
      </w:pPr>
      <w:r w:rsidRPr="00F3463E">
        <w:t>Таблица 5</w:t>
      </w:r>
    </w:p>
    <w:p w:rsidR="00F3463E" w:rsidRPr="00F3463E" w:rsidRDefault="00F3463E" w:rsidP="00F3463E">
      <w:pPr>
        <w:pStyle w:val="ConsPlusNormal"/>
        <w:jc w:val="both"/>
      </w:pPr>
    </w:p>
    <w:p w:rsidR="00F3463E" w:rsidRPr="00F3463E" w:rsidRDefault="00F3463E" w:rsidP="00F3463E">
      <w:pPr>
        <w:pStyle w:val="ConsPlusTitle"/>
        <w:jc w:val="center"/>
      </w:pPr>
      <w:r w:rsidRPr="00F3463E">
        <w:t>Перечень объектов капитального строительства</w:t>
      </w:r>
    </w:p>
    <w:p w:rsidR="00F3463E" w:rsidRPr="00F3463E" w:rsidRDefault="00F3463E" w:rsidP="00F3463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318"/>
        <w:gridCol w:w="1486"/>
        <w:gridCol w:w="2379"/>
        <w:gridCol w:w="2641"/>
      </w:tblGrid>
      <w:tr w:rsidR="00F3463E" w:rsidRPr="00F3463E" w:rsidTr="00F3463E">
        <w:tc>
          <w:tcPr>
            <w:tcW w:w="345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 xml:space="preserve">N </w:t>
            </w:r>
            <w:proofErr w:type="gramStart"/>
            <w:r w:rsidRPr="00F3463E">
              <w:t>п</w:t>
            </w:r>
            <w:proofErr w:type="gramEnd"/>
            <w:r w:rsidRPr="00F3463E">
              <w:t>/п</w:t>
            </w:r>
          </w:p>
        </w:tc>
        <w:tc>
          <w:tcPr>
            <w:tcW w:w="1223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Наименование объекта</w:t>
            </w:r>
          </w:p>
        </w:tc>
        <w:tc>
          <w:tcPr>
            <w:tcW w:w="784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Мощность</w:t>
            </w:r>
          </w:p>
        </w:tc>
        <w:tc>
          <w:tcPr>
            <w:tcW w:w="1255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Срок строительства, проектирования</w:t>
            </w:r>
          </w:p>
        </w:tc>
        <w:tc>
          <w:tcPr>
            <w:tcW w:w="1393" w:type="pct"/>
          </w:tcPr>
          <w:p w:rsidR="00F3463E" w:rsidRPr="00F3463E" w:rsidRDefault="00F3463E" w:rsidP="00F3463E">
            <w:pPr>
              <w:pStyle w:val="ConsPlusNormal"/>
              <w:jc w:val="center"/>
            </w:pPr>
            <w:r w:rsidRPr="00F3463E">
              <w:t>Источник финансирования</w:t>
            </w:r>
          </w:p>
        </w:tc>
      </w:tr>
      <w:tr w:rsidR="00F3463E" w:rsidRPr="00F3463E" w:rsidTr="00F3463E">
        <w:tc>
          <w:tcPr>
            <w:tcW w:w="5000" w:type="pct"/>
            <w:gridSpan w:val="5"/>
          </w:tcPr>
          <w:p w:rsidR="00F3463E" w:rsidRPr="00F3463E" w:rsidRDefault="00F3463E" w:rsidP="00F3463E">
            <w:pPr>
              <w:pStyle w:val="ConsPlusNormal"/>
              <w:jc w:val="both"/>
            </w:pPr>
            <w:r w:rsidRPr="00F3463E">
              <w:t>Муниципальной программой не планируется строительство капитальных объектов</w:t>
            </w:r>
          </w:p>
        </w:tc>
      </w:tr>
    </w:tbl>
    <w:p w:rsidR="00F3463E" w:rsidRPr="00F3463E" w:rsidRDefault="00F3463E" w:rsidP="00F3463E">
      <w:pPr>
        <w:pStyle w:val="ConsPlusNormal"/>
        <w:jc w:val="both"/>
      </w:pPr>
    </w:p>
    <w:p w:rsidR="003C33E5" w:rsidRPr="00F3463E" w:rsidRDefault="003C33E5" w:rsidP="00F3463E">
      <w:pPr>
        <w:spacing w:after="0" w:line="240" w:lineRule="auto"/>
      </w:pPr>
      <w:bookmarkStart w:id="1" w:name="_GoBack"/>
      <w:bookmarkEnd w:id="1"/>
    </w:p>
    <w:sectPr w:rsidR="003C33E5" w:rsidRPr="00F3463E" w:rsidSect="006E3D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3E"/>
    <w:rsid w:val="003C33E5"/>
    <w:rsid w:val="00F3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46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4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46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4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46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46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46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46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4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46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4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46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46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46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2020-02-05T04:04:00Z</dcterms:created>
  <dcterms:modified xsi:type="dcterms:W3CDTF">2020-02-05T04:08:00Z</dcterms:modified>
</cp:coreProperties>
</file>