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427AA9">
      <w:pPr>
        <w:pStyle w:val="ad"/>
      </w:pPr>
      <w:r w:rsidRPr="00AD6EFA">
        <w:t xml:space="preserve">Сводный отчет об </w:t>
      </w:r>
      <w:r w:rsidR="00FB5D6D">
        <w:t>оценке регулирующего воздействия проекта</w:t>
      </w:r>
      <w:r w:rsidRPr="00AD6EFA"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52460A">
              <w:rPr>
                <w:sz w:val="26"/>
                <w:szCs w:val="26"/>
              </w:rPr>
              <w:t>07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FB5D6D">
              <w:rPr>
                <w:sz w:val="26"/>
                <w:szCs w:val="26"/>
              </w:rPr>
              <w:t xml:space="preserve">апреля </w:t>
            </w:r>
            <w:r w:rsidR="00E463AC" w:rsidRPr="00AD6EFA">
              <w:rPr>
                <w:sz w:val="26"/>
                <w:szCs w:val="26"/>
              </w:rPr>
              <w:t>20</w:t>
            </w:r>
            <w:r w:rsidR="0052460A">
              <w:rPr>
                <w:sz w:val="26"/>
                <w:szCs w:val="26"/>
              </w:rPr>
              <w:t>20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52460A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52460A">
              <w:rPr>
                <w:sz w:val="26"/>
                <w:szCs w:val="26"/>
              </w:rPr>
              <w:t>20</w:t>
            </w:r>
            <w:r w:rsidR="00E463AC" w:rsidRPr="00AD6EFA">
              <w:rPr>
                <w:sz w:val="26"/>
                <w:szCs w:val="26"/>
              </w:rPr>
              <w:t xml:space="preserve">» </w:t>
            </w:r>
            <w:r w:rsidR="0052460A">
              <w:rPr>
                <w:sz w:val="26"/>
                <w:szCs w:val="26"/>
              </w:rPr>
              <w:t>апреля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</w:t>
            </w:r>
            <w:r w:rsidR="0052460A">
              <w:rPr>
                <w:sz w:val="26"/>
                <w:szCs w:val="26"/>
              </w:rPr>
              <w:t>20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1.1.Орган, осуществляющий </w:t>
            </w:r>
            <w:r w:rsidR="0052460A">
              <w:rPr>
                <w:sz w:val="26"/>
                <w:szCs w:val="26"/>
              </w:rPr>
              <w:t>оценку регулирующего воздействия проекта</w:t>
            </w:r>
            <w:r w:rsidRPr="00AD6EFA">
              <w:rPr>
                <w:sz w:val="26"/>
                <w:szCs w:val="26"/>
              </w:rPr>
              <w:t xml:space="preserve"> муниципальн</w:t>
            </w:r>
            <w:r w:rsidR="0052460A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нормативн</w:t>
            </w:r>
            <w:r w:rsidR="0052460A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правов</w:t>
            </w:r>
            <w:r w:rsidR="0052460A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акт</w:t>
            </w:r>
            <w:r w:rsidR="0052460A">
              <w:rPr>
                <w:sz w:val="26"/>
                <w:szCs w:val="26"/>
              </w:rPr>
              <w:t>а</w:t>
            </w:r>
            <w:r w:rsidRPr="00AD6EFA">
              <w:rPr>
                <w:sz w:val="26"/>
                <w:szCs w:val="26"/>
              </w:rPr>
              <w:t>:</w:t>
            </w:r>
          </w:p>
          <w:p w:rsidR="00D60E78" w:rsidRPr="00AD6EFA" w:rsidRDefault="0052460A" w:rsidP="003F2A40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Департамент градостроительства и архитектуры </w:t>
            </w:r>
            <w:r w:rsidR="00E463AC" w:rsidRPr="00AD6EFA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2C72D2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2C72D2" w:rsidRPr="002C72D2">
              <w:rPr>
                <w:sz w:val="26"/>
                <w:szCs w:val="26"/>
              </w:rPr>
              <w:t>Муниципальное казенное учреждение "Управление капитального строительства города Ханты-Мансийска" (далее - МКУ "УКС")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52460A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1.3.Вид и наименование муниципального нормативного правового акта:</w:t>
            </w:r>
            <w:r w:rsidR="001D7104">
              <w:t xml:space="preserve"> </w:t>
            </w:r>
            <w:r w:rsidR="001D7104" w:rsidRPr="001D7104">
              <w:rPr>
                <w:sz w:val="26"/>
                <w:szCs w:val="26"/>
              </w:rPr>
              <w:t>проект постановления Администрации города Ханты-Мансийска «</w:t>
            </w:r>
            <w:r w:rsidR="00FB5D6D" w:rsidRPr="00FB5D6D">
              <w:rPr>
                <w:sz w:val="26"/>
                <w:szCs w:val="26"/>
              </w:rPr>
              <w:t>О внесении изменений в постановление Администрации города Ханты-Мансийска от</w:t>
            </w:r>
            <w:r w:rsidR="0052460A">
              <w:rPr>
                <w:sz w:val="26"/>
                <w:szCs w:val="26"/>
              </w:rPr>
              <w:t xml:space="preserve"> </w:t>
            </w:r>
            <w:r w:rsidR="0052460A" w:rsidRPr="0052460A">
              <w:rPr>
                <w:sz w:val="26"/>
                <w:szCs w:val="26"/>
              </w:rPr>
              <w:t>19.11.2012 №1307 «О муниципальной программе</w:t>
            </w:r>
            <w:r w:rsidR="0052460A">
              <w:rPr>
                <w:sz w:val="26"/>
                <w:szCs w:val="26"/>
              </w:rPr>
              <w:t xml:space="preserve"> </w:t>
            </w:r>
            <w:r w:rsidR="0052460A" w:rsidRPr="0052460A">
              <w:rPr>
                <w:sz w:val="26"/>
                <w:szCs w:val="26"/>
              </w:rPr>
              <w:t>«Проектирование и строительство инженерных сетей</w:t>
            </w:r>
            <w:r w:rsidR="0052460A">
              <w:rPr>
                <w:sz w:val="26"/>
                <w:szCs w:val="26"/>
              </w:rPr>
              <w:t xml:space="preserve"> </w:t>
            </w:r>
            <w:r w:rsidR="0052460A" w:rsidRPr="0052460A">
              <w:rPr>
                <w:sz w:val="26"/>
                <w:szCs w:val="26"/>
              </w:rPr>
              <w:t>на территории города Ханты-Мансийска</w:t>
            </w:r>
            <w:r w:rsidR="001D7104" w:rsidRPr="001D7104">
              <w:rPr>
                <w:sz w:val="26"/>
                <w:szCs w:val="26"/>
              </w:rPr>
              <w:t>»</w:t>
            </w:r>
          </w:p>
          <w:p w:rsidR="00D60E78" w:rsidRPr="00AD6EFA" w:rsidRDefault="00D60E78" w:rsidP="001D7104">
            <w:pPr>
              <w:rPr>
                <w:i/>
                <w:sz w:val="26"/>
                <w:szCs w:val="26"/>
              </w:rPr>
            </w:pP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1.4.Контактная информация исполнителя органа, осуществляющего </w:t>
            </w:r>
            <w:r w:rsidR="00FB5D6D">
              <w:rPr>
                <w:sz w:val="26"/>
                <w:szCs w:val="26"/>
              </w:rPr>
              <w:t xml:space="preserve">оценку регулирующего воздействия проекта </w:t>
            </w:r>
            <w:r w:rsidRPr="00AD6EFA">
              <w:rPr>
                <w:sz w:val="26"/>
                <w:szCs w:val="26"/>
              </w:rPr>
              <w:t xml:space="preserve"> муниципального нормативного правового акта:</w:t>
            </w:r>
          </w:p>
          <w:p w:rsidR="00D60E78" w:rsidRPr="00AD6EFA" w:rsidRDefault="0052460A" w:rsidP="0052460A">
            <w:pPr>
              <w:jc w:val="both"/>
              <w:rPr>
                <w:sz w:val="26"/>
                <w:szCs w:val="26"/>
              </w:rPr>
            </w:pPr>
            <w:r w:rsidRPr="0052460A">
              <w:rPr>
                <w:sz w:val="26"/>
                <w:szCs w:val="26"/>
              </w:rPr>
              <w:t>Макуха Александр Сергеевич, начальник Управления бюджетного планирования, бухгалтерского учета и использования финансовых средств Департамента градостроительства и архитектуры Администрации города Ханты-Мансийска, Телефон:  (3467) 32-57-85. Адрес:  Калинина, 26. E-</w:t>
            </w:r>
            <w:proofErr w:type="spellStart"/>
            <w:r w:rsidRPr="0052460A">
              <w:rPr>
                <w:sz w:val="26"/>
                <w:szCs w:val="26"/>
              </w:rPr>
              <w:t>mail</w:t>
            </w:r>
            <w:proofErr w:type="spellEnd"/>
            <w:r w:rsidRPr="0052460A">
              <w:rPr>
                <w:sz w:val="26"/>
                <w:szCs w:val="26"/>
              </w:rPr>
              <w:t>:   MakuhaAS@admhmansy.ru</w:t>
            </w:r>
          </w:p>
          <w:p w:rsidR="00D60E78" w:rsidRPr="00AD6EFA" w:rsidRDefault="00D60E78" w:rsidP="003F2A40">
            <w:pPr>
              <w:rPr>
                <w:sz w:val="26"/>
                <w:szCs w:val="26"/>
              </w:rPr>
            </w:pP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D60E78" w:rsidRPr="00AD6EFA" w:rsidRDefault="0015670C" w:rsidP="00A36420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</w:t>
            </w:r>
            <w:r w:rsidR="00BF0BFD">
              <w:rPr>
                <w:sz w:val="26"/>
                <w:szCs w:val="26"/>
              </w:rPr>
              <w:t xml:space="preserve"> направлен способ регулирования:</w:t>
            </w:r>
            <w:r w:rsidR="00A36420">
              <w:t xml:space="preserve"> </w:t>
            </w:r>
            <w:proofErr w:type="gramStart"/>
            <w:r w:rsidR="00A36420" w:rsidRPr="00A36420">
              <w:rPr>
                <w:sz w:val="24"/>
                <w:szCs w:val="24"/>
              </w:rPr>
              <w:t>В целях формирования благоприятного инвестиционного климата и повышения инвестиционной привлекательности для развития инвестиционной деятельности на территории города Ханты-Мансийска в рамках муниципальной программы реализуется комплекс мероприятий по проектированию и строительству систем инженерной инфраструктуры в целях обеспечения инженерной подготовки земельных участков для жилищного строительства, а также стимулированию застройщиков на реализацию проектов жилищного строительства и осуществление единой политики в сфере строительства, градостроительной деятельности</w:t>
            </w:r>
            <w:proofErr w:type="gramEnd"/>
            <w:r w:rsidR="00A36420" w:rsidRPr="00A36420">
              <w:rPr>
                <w:sz w:val="24"/>
                <w:szCs w:val="24"/>
              </w:rPr>
              <w:t xml:space="preserve"> и жилищных отношений.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A36420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2.2.Цели осуществляемого регулирования:</w:t>
            </w:r>
            <w:r w:rsidR="00A36420">
              <w:rPr>
                <w:sz w:val="26"/>
                <w:szCs w:val="26"/>
              </w:rPr>
              <w:t xml:space="preserve"> </w:t>
            </w:r>
            <w:r w:rsidR="00A36420" w:rsidRPr="00A36420">
              <w:rPr>
                <w:sz w:val="26"/>
                <w:szCs w:val="26"/>
              </w:rPr>
              <w:t xml:space="preserve">Обеспечение системами инженерной инфраструктуры территорий, предназначенных для жилищного строительства, стимулирование застройщиков на реализацию проектов жилищного строительства и </w:t>
            </w:r>
            <w:r w:rsidR="00A36420" w:rsidRPr="00A36420">
              <w:rPr>
                <w:sz w:val="26"/>
                <w:szCs w:val="26"/>
              </w:rPr>
              <w:lastRenderedPageBreak/>
              <w:t>осуществление единой политики в сфере строительства</w:t>
            </w:r>
            <w:r w:rsidR="00A36420">
              <w:rPr>
                <w:sz w:val="26"/>
                <w:szCs w:val="26"/>
              </w:rPr>
              <w:t xml:space="preserve"> 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D60E78" w:rsidRPr="00A36420" w:rsidRDefault="00A36420" w:rsidP="003F2A40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A36420">
              <w:rPr>
                <w:i/>
                <w:sz w:val="26"/>
                <w:szCs w:val="26"/>
              </w:rPr>
              <w:t>Решение Думы города Ханты-Мансийска № 41-VI РД от 25.11.2016 «О местных нормативах градостроительного проектирования города Ханты-Мансийска»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  <w:r w:rsidR="00A36420">
              <w:rPr>
                <w:sz w:val="26"/>
                <w:szCs w:val="26"/>
              </w:rPr>
              <w:t xml:space="preserve"> </w:t>
            </w:r>
            <w:r w:rsidR="00A36420" w:rsidRPr="00A36420">
              <w:rPr>
                <w:sz w:val="26"/>
                <w:szCs w:val="26"/>
              </w:rPr>
              <w:t>Существенным препятствием развития жилищного строительства продолжает оставаться ограниченность возможностей обеспечения земельных участков необходимой инженерной инфраструктурой, что значительно снижает темпы жилищного строительства, в том числе индивидуального жилищного строительства. Одновременно с этим страдает инвестиционная привлекательность территории города Ханты-Мансийска. Усложняет ситуацию необходимость решения данной проблемы одновременно на всех обозначенных для развития территориях города Ханты-Мансийска и высокие затраты на инженерную подготовку свободных территорий под жилищное строительство.</w:t>
            </w:r>
          </w:p>
          <w:p w:rsidR="00D60E78" w:rsidRPr="00AD6EFA" w:rsidRDefault="00D60E78" w:rsidP="00956184">
            <w:pPr>
              <w:jc w:val="both"/>
              <w:rPr>
                <w:bCs/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954680" w:rsidRPr="00AD6EFA" w:rsidRDefault="00D60E78" w:rsidP="00954680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</w:t>
            </w:r>
            <w:r w:rsidRPr="00BF0BFD">
              <w:rPr>
                <w:sz w:val="24"/>
                <w:szCs w:val="24"/>
              </w:rPr>
              <w:t>:</w:t>
            </w:r>
            <w:r w:rsidR="00BF0BFD" w:rsidRPr="00BF0BFD">
              <w:rPr>
                <w:sz w:val="24"/>
                <w:szCs w:val="24"/>
              </w:rPr>
              <w:t xml:space="preserve">  </w:t>
            </w:r>
            <w:r w:rsidR="00954680">
              <w:rPr>
                <w:sz w:val="24"/>
                <w:szCs w:val="24"/>
              </w:rPr>
              <w:t>не существует</w:t>
            </w:r>
          </w:p>
          <w:p w:rsidR="00D60E78" w:rsidRPr="00AD6EFA" w:rsidRDefault="00D60E78" w:rsidP="00BF0BFD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</w:p>
          <w:p w:rsidR="00CF31E5" w:rsidRPr="00CF31E5" w:rsidRDefault="00877B1B" w:rsidP="00CF31E5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Например:</w:t>
            </w:r>
            <w:r w:rsidR="00CF31E5">
              <w:t xml:space="preserve"> </w:t>
            </w:r>
            <w:r w:rsidR="00CF31E5" w:rsidRPr="00CF31E5">
              <w:rPr>
                <w:i/>
                <w:sz w:val="26"/>
                <w:szCs w:val="26"/>
              </w:rPr>
              <w:t xml:space="preserve">постановление Администрации </w:t>
            </w:r>
            <w:r w:rsidR="00CF31E5">
              <w:rPr>
                <w:i/>
                <w:sz w:val="26"/>
                <w:szCs w:val="26"/>
              </w:rPr>
              <w:t xml:space="preserve">города Сургута </w:t>
            </w:r>
            <w:r w:rsidR="00CF31E5" w:rsidRPr="00CF31E5">
              <w:rPr>
                <w:i/>
                <w:sz w:val="26"/>
                <w:szCs w:val="26"/>
              </w:rPr>
              <w:t xml:space="preserve"> от 13.12.2013 № 8973 «Об утверждении муниципальной</w:t>
            </w:r>
            <w:r w:rsidR="00CF31E5">
              <w:rPr>
                <w:i/>
                <w:sz w:val="26"/>
                <w:szCs w:val="26"/>
              </w:rPr>
              <w:t xml:space="preserve"> </w:t>
            </w:r>
            <w:r w:rsidR="00CF31E5" w:rsidRPr="00CF31E5">
              <w:rPr>
                <w:i/>
                <w:sz w:val="26"/>
                <w:szCs w:val="26"/>
              </w:rPr>
              <w:t xml:space="preserve">программы «Проектирование и строительство объектов </w:t>
            </w:r>
          </w:p>
          <w:p w:rsidR="00877B1B" w:rsidRPr="00AD6EFA" w:rsidRDefault="00CF31E5" w:rsidP="00CF31E5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CF31E5">
              <w:rPr>
                <w:i/>
                <w:sz w:val="26"/>
                <w:szCs w:val="26"/>
              </w:rPr>
              <w:t>инженерной инфраструктуры на территории города Сургута в 2014 – 2020 годах»</w:t>
            </w:r>
          </w:p>
          <w:p w:rsidR="00D60E78" w:rsidRPr="00AD6EFA" w:rsidRDefault="00D60E78" w:rsidP="00954680">
            <w:pPr>
              <w:keepNext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2.7.Источники данных:</w:t>
            </w:r>
          </w:p>
          <w:p w:rsidR="00D60E78" w:rsidRPr="00AD6EFA" w:rsidRDefault="00CF31E5" w:rsidP="002B0B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Консультант-Плюс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CF31E5" w:rsidP="00CF31E5">
            <w:pPr>
              <w:contextualSpacing/>
              <w:jc w:val="both"/>
              <w:rPr>
                <w:i/>
                <w:sz w:val="26"/>
                <w:szCs w:val="26"/>
              </w:rPr>
            </w:pPr>
            <w:r w:rsidRPr="00CF31E5">
              <w:rPr>
                <w:i/>
                <w:sz w:val="26"/>
                <w:szCs w:val="26"/>
              </w:rPr>
              <w:t>субъект</w:t>
            </w:r>
            <w:r>
              <w:rPr>
                <w:i/>
                <w:sz w:val="26"/>
                <w:szCs w:val="26"/>
              </w:rPr>
              <w:t>ы</w:t>
            </w:r>
            <w:r w:rsidRPr="00CF31E5">
              <w:rPr>
                <w:i/>
                <w:sz w:val="26"/>
                <w:szCs w:val="26"/>
              </w:rPr>
              <w:t xml:space="preserve"> малого и среднего предпринимательства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51D9F" w:rsidP="000D5BB6">
            <w:pPr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Более </w:t>
            </w:r>
            <w:r w:rsidR="000D5BB6">
              <w:rPr>
                <w:i/>
                <w:sz w:val="26"/>
                <w:szCs w:val="26"/>
              </w:rPr>
              <w:t>10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CF31E5" w:rsidP="002B0BF5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Департамент градостроительства и архитектуры</w:t>
            </w:r>
            <w:r w:rsidR="009451E5">
              <w:rPr>
                <w:i/>
                <w:sz w:val="26"/>
                <w:szCs w:val="26"/>
              </w:rPr>
              <w:t xml:space="preserve"> </w:t>
            </w:r>
            <w:r w:rsidR="00A94A3E" w:rsidRPr="00AD6EFA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53184E" w:rsidRDefault="00720ECC" w:rsidP="00720ECC">
      <w:pPr>
        <w:contextualSpacing/>
        <w:jc w:val="center"/>
        <w:rPr>
          <w:sz w:val="26"/>
          <w:szCs w:val="26"/>
        </w:rPr>
      </w:pPr>
      <w:r w:rsidRPr="0053184E">
        <w:rPr>
          <w:sz w:val="26"/>
          <w:szCs w:val="26"/>
        </w:rPr>
        <w:t>4.</w:t>
      </w:r>
      <w:r w:rsidR="00D60E78" w:rsidRPr="0053184E">
        <w:rPr>
          <w:sz w:val="26"/>
          <w:szCs w:val="26"/>
        </w:rPr>
        <w:t>Оценка соответствующих расходов (поступлений)</w:t>
      </w:r>
    </w:p>
    <w:p w:rsidR="00D60E78" w:rsidRPr="0053184E" w:rsidRDefault="00D60E78" w:rsidP="00720ECC">
      <w:pPr>
        <w:contextualSpacing/>
        <w:jc w:val="center"/>
        <w:rPr>
          <w:sz w:val="26"/>
          <w:szCs w:val="26"/>
        </w:rPr>
      </w:pPr>
      <w:r w:rsidRPr="0053184E">
        <w:rPr>
          <w:sz w:val="26"/>
          <w:szCs w:val="26"/>
        </w:rPr>
        <w:t>местного бюджета</w:t>
      </w:r>
    </w:p>
    <w:p w:rsidR="00D60E78" w:rsidRPr="00751D9F" w:rsidRDefault="00D60E78" w:rsidP="00720ECC">
      <w:pPr>
        <w:contextualSpacing/>
        <w:jc w:val="center"/>
        <w:rPr>
          <w:sz w:val="26"/>
          <w:szCs w:val="2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751D9F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53184E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53184E">
              <w:rPr>
                <w:sz w:val="26"/>
                <w:szCs w:val="26"/>
              </w:rPr>
              <w:t>4.1.</w:t>
            </w:r>
            <w:r w:rsidR="00D60E78" w:rsidRPr="0053184E">
              <w:rPr>
                <w:sz w:val="26"/>
                <w:szCs w:val="26"/>
              </w:rPr>
              <w:t xml:space="preserve">Наименование </w:t>
            </w:r>
            <w:r w:rsidR="00D60E78" w:rsidRPr="0053184E">
              <w:rPr>
                <w:sz w:val="26"/>
                <w:szCs w:val="26"/>
              </w:rPr>
              <w:lastRenderedPageBreak/>
              <w:t>существующей функции, полномочия, обязанности или права</w:t>
            </w:r>
            <w:r w:rsidR="00B76665" w:rsidRPr="0053184E">
              <w:rPr>
                <w:sz w:val="26"/>
                <w:szCs w:val="26"/>
              </w:rPr>
              <w:t>:</w:t>
            </w:r>
          </w:p>
          <w:p w:rsidR="00335797" w:rsidRPr="0053184E" w:rsidRDefault="00335797" w:rsidP="00335797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53184E" w:rsidRDefault="00720ECC" w:rsidP="00AC3268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53184E">
              <w:rPr>
                <w:sz w:val="26"/>
                <w:szCs w:val="26"/>
              </w:rPr>
              <w:lastRenderedPageBreak/>
              <w:t>4.2.</w:t>
            </w:r>
            <w:r w:rsidR="00D60E78" w:rsidRPr="0053184E">
              <w:rPr>
                <w:sz w:val="26"/>
                <w:szCs w:val="26"/>
              </w:rPr>
              <w:t xml:space="preserve">Описание видов </w:t>
            </w:r>
            <w:r w:rsidR="00D60E78" w:rsidRPr="0053184E">
              <w:rPr>
                <w:sz w:val="26"/>
                <w:szCs w:val="26"/>
              </w:rPr>
              <w:lastRenderedPageBreak/>
              <w:t>расходов, (поступлений) местного бюджета</w:t>
            </w:r>
            <w:r w:rsidR="00B76665" w:rsidRPr="0053184E">
              <w:rPr>
                <w:sz w:val="26"/>
                <w:szCs w:val="26"/>
              </w:rPr>
              <w:t xml:space="preserve">: </w:t>
            </w:r>
          </w:p>
        </w:tc>
        <w:tc>
          <w:tcPr>
            <w:tcW w:w="3969" w:type="dxa"/>
            <w:shd w:val="clear" w:color="auto" w:fill="auto"/>
          </w:tcPr>
          <w:p w:rsidR="00D60E78" w:rsidRPr="0053184E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53184E">
              <w:rPr>
                <w:sz w:val="26"/>
                <w:szCs w:val="26"/>
              </w:rPr>
              <w:lastRenderedPageBreak/>
              <w:t>4.3.</w:t>
            </w:r>
            <w:r w:rsidR="00D60E78" w:rsidRPr="0053184E">
              <w:rPr>
                <w:sz w:val="26"/>
                <w:szCs w:val="26"/>
              </w:rPr>
              <w:t xml:space="preserve">Количественная оценка </w:t>
            </w:r>
            <w:r w:rsidR="00D60E78" w:rsidRPr="0053184E">
              <w:rPr>
                <w:sz w:val="26"/>
                <w:szCs w:val="26"/>
              </w:rPr>
              <w:lastRenderedPageBreak/>
              <w:t>расходов, (поступлений)</w:t>
            </w:r>
            <w:r w:rsidR="00B76665" w:rsidRPr="0053184E">
              <w:rPr>
                <w:sz w:val="26"/>
                <w:szCs w:val="26"/>
              </w:rPr>
              <w:t xml:space="preserve">: </w:t>
            </w:r>
          </w:p>
        </w:tc>
      </w:tr>
      <w:tr w:rsidR="00D60E78" w:rsidRPr="00751D9F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53184E" w:rsidRDefault="00720ECC" w:rsidP="00CF31E5">
            <w:pPr>
              <w:contextualSpacing/>
              <w:jc w:val="both"/>
              <w:rPr>
                <w:sz w:val="26"/>
                <w:szCs w:val="26"/>
              </w:rPr>
            </w:pPr>
            <w:r w:rsidRPr="0053184E">
              <w:rPr>
                <w:sz w:val="26"/>
                <w:szCs w:val="26"/>
              </w:rPr>
              <w:lastRenderedPageBreak/>
              <w:t>4.4.</w:t>
            </w:r>
            <w:r w:rsidR="00D60E78" w:rsidRPr="0053184E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53184E">
              <w:rPr>
                <w:sz w:val="26"/>
                <w:szCs w:val="26"/>
              </w:rPr>
              <w:t xml:space="preserve">: </w:t>
            </w:r>
            <w:r w:rsidR="00CF31E5">
              <w:rPr>
                <w:i/>
                <w:sz w:val="26"/>
                <w:szCs w:val="26"/>
              </w:rPr>
              <w:t>Департамент градостроительства и архитектуры</w:t>
            </w:r>
            <w:r w:rsidR="0015320A" w:rsidRPr="0053184E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  <w:tr w:rsidR="00D60E78" w:rsidRPr="00751D9F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FF7FD4" w:rsidRDefault="00FF7FD4" w:rsidP="009451E5">
            <w:pPr>
              <w:contextualSpacing/>
              <w:rPr>
                <w:sz w:val="26"/>
                <w:szCs w:val="26"/>
              </w:rPr>
            </w:pPr>
            <w:r w:rsidRPr="00FF7FD4">
              <w:rPr>
                <w:sz w:val="26"/>
                <w:szCs w:val="26"/>
              </w:rPr>
              <w:t>Финансирование муниципальной программы осуществляется за счет средств бюджета Ханты-Мансийского автономного округа - Югры, бюджета города Ханты-Мансийска.</w:t>
            </w:r>
          </w:p>
        </w:tc>
        <w:tc>
          <w:tcPr>
            <w:tcW w:w="3118" w:type="dxa"/>
            <w:shd w:val="clear" w:color="auto" w:fill="auto"/>
          </w:tcPr>
          <w:p w:rsidR="00D60E78" w:rsidRPr="0053184E" w:rsidRDefault="00720ECC" w:rsidP="00720ECC">
            <w:pPr>
              <w:contextualSpacing/>
              <w:rPr>
                <w:sz w:val="26"/>
                <w:szCs w:val="26"/>
              </w:rPr>
            </w:pPr>
            <w:r w:rsidRPr="0053184E">
              <w:rPr>
                <w:sz w:val="26"/>
                <w:szCs w:val="26"/>
              </w:rPr>
              <w:t>4.4.2.</w:t>
            </w:r>
            <w:r w:rsidR="00D60E78" w:rsidRPr="0053184E">
              <w:rPr>
                <w:sz w:val="26"/>
                <w:szCs w:val="26"/>
              </w:rPr>
              <w:t xml:space="preserve">Единовременные расходы </w:t>
            </w:r>
            <w:r w:rsidR="00AC3268" w:rsidRPr="0053184E">
              <w:rPr>
                <w:sz w:val="26"/>
                <w:szCs w:val="26"/>
              </w:rPr>
              <w:t>(</w:t>
            </w:r>
            <w:r w:rsidR="00D60E78" w:rsidRPr="0053184E">
              <w:rPr>
                <w:sz w:val="26"/>
                <w:szCs w:val="26"/>
              </w:rPr>
              <w:t>в год возникновения полномочия и т.д.):</w:t>
            </w:r>
            <w:r w:rsidR="00AC3268" w:rsidRPr="0053184E">
              <w:rPr>
                <w:sz w:val="26"/>
                <w:szCs w:val="26"/>
              </w:rPr>
              <w:t xml:space="preserve"> </w:t>
            </w:r>
          </w:p>
          <w:p w:rsidR="00D27E39" w:rsidRPr="0053184E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FF7FD4" w:rsidRPr="00FF7FD4" w:rsidRDefault="00FF7FD4" w:rsidP="00FF7FD4">
            <w:pPr>
              <w:contextualSpacing/>
              <w:rPr>
                <w:i/>
                <w:sz w:val="26"/>
                <w:szCs w:val="26"/>
              </w:rPr>
            </w:pPr>
            <w:r w:rsidRPr="00FF7FD4">
              <w:rPr>
                <w:i/>
                <w:sz w:val="26"/>
                <w:szCs w:val="26"/>
              </w:rPr>
              <w:t>2020 год - 364470000,00 рублей;</w:t>
            </w:r>
          </w:p>
          <w:p w:rsidR="00FF7FD4" w:rsidRPr="00FF7FD4" w:rsidRDefault="00FF7FD4" w:rsidP="00FF7FD4">
            <w:pPr>
              <w:contextualSpacing/>
              <w:rPr>
                <w:i/>
                <w:sz w:val="26"/>
                <w:szCs w:val="26"/>
              </w:rPr>
            </w:pPr>
            <w:r w:rsidRPr="00FF7FD4">
              <w:rPr>
                <w:i/>
                <w:sz w:val="26"/>
                <w:szCs w:val="26"/>
              </w:rPr>
              <w:t>2021 год - 28207000,00 рублей;</w:t>
            </w:r>
          </w:p>
          <w:p w:rsidR="00FF7FD4" w:rsidRPr="00FF7FD4" w:rsidRDefault="00FF7FD4" w:rsidP="00FF7FD4">
            <w:pPr>
              <w:contextualSpacing/>
              <w:rPr>
                <w:i/>
                <w:sz w:val="26"/>
                <w:szCs w:val="26"/>
              </w:rPr>
            </w:pPr>
            <w:r w:rsidRPr="00FF7FD4">
              <w:rPr>
                <w:i/>
                <w:sz w:val="26"/>
                <w:szCs w:val="26"/>
              </w:rPr>
              <w:t>2022 год - 28207000,00 рублей;</w:t>
            </w:r>
          </w:p>
          <w:p w:rsidR="00FF7FD4" w:rsidRPr="00FF7FD4" w:rsidRDefault="00FF7FD4" w:rsidP="00FF7FD4">
            <w:pPr>
              <w:contextualSpacing/>
              <w:rPr>
                <w:i/>
                <w:sz w:val="26"/>
                <w:szCs w:val="26"/>
              </w:rPr>
            </w:pPr>
            <w:r w:rsidRPr="00FF7FD4">
              <w:rPr>
                <w:i/>
                <w:sz w:val="26"/>
                <w:szCs w:val="26"/>
              </w:rPr>
              <w:t>2023 год - 978207000,00 рублей;</w:t>
            </w:r>
          </w:p>
          <w:p w:rsidR="00FF7FD4" w:rsidRPr="00FF7FD4" w:rsidRDefault="00FF7FD4" w:rsidP="00FF7FD4">
            <w:pPr>
              <w:contextualSpacing/>
              <w:rPr>
                <w:i/>
                <w:sz w:val="26"/>
                <w:szCs w:val="26"/>
              </w:rPr>
            </w:pPr>
            <w:r w:rsidRPr="00FF7FD4">
              <w:rPr>
                <w:i/>
                <w:sz w:val="26"/>
                <w:szCs w:val="26"/>
              </w:rPr>
              <w:t>2024 год - 28207000,00 рублей;</w:t>
            </w:r>
          </w:p>
          <w:p w:rsidR="00FF7FD4" w:rsidRPr="00FF7FD4" w:rsidRDefault="00FF7FD4" w:rsidP="00FF7FD4">
            <w:pPr>
              <w:contextualSpacing/>
              <w:rPr>
                <w:i/>
                <w:sz w:val="26"/>
                <w:szCs w:val="26"/>
              </w:rPr>
            </w:pPr>
            <w:r w:rsidRPr="00FF7FD4">
              <w:rPr>
                <w:i/>
                <w:sz w:val="26"/>
                <w:szCs w:val="26"/>
              </w:rPr>
              <w:t>2025 год - 28207000,00 рублей;</w:t>
            </w:r>
          </w:p>
          <w:p w:rsidR="00D60E78" w:rsidRPr="0053184E" w:rsidRDefault="00FF7FD4" w:rsidP="00FF7FD4">
            <w:pPr>
              <w:contextualSpacing/>
              <w:rPr>
                <w:i/>
                <w:sz w:val="26"/>
                <w:szCs w:val="26"/>
              </w:rPr>
            </w:pPr>
            <w:r w:rsidRPr="00FF7FD4">
              <w:rPr>
                <w:i/>
                <w:sz w:val="26"/>
                <w:szCs w:val="26"/>
              </w:rPr>
              <w:t>2026 - 2030 годы - 141035000,00 рублей</w:t>
            </w:r>
          </w:p>
        </w:tc>
      </w:tr>
      <w:tr w:rsidR="00D60E78" w:rsidRPr="00751D9F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53184E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53184E" w:rsidRDefault="00D60E78" w:rsidP="00AC3268">
            <w:pPr>
              <w:contextualSpacing/>
              <w:rPr>
                <w:sz w:val="26"/>
                <w:szCs w:val="26"/>
              </w:rPr>
            </w:pPr>
            <w:r w:rsidRPr="0053184E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53184E">
              <w:rPr>
                <w:sz w:val="26"/>
                <w:szCs w:val="26"/>
              </w:rPr>
              <w:t>:</w:t>
            </w:r>
          </w:p>
          <w:p w:rsidR="00D27E39" w:rsidRPr="0053184E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53184E" w:rsidRDefault="00D60E78" w:rsidP="00912784">
            <w:pPr>
              <w:contextualSpacing/>
              <w:rPr>
                <w:i/>
                <w:sz w:val="26"/>
                <w:szCs w:val="26"/>
              </w:rPr>
            </w:pPr>
          </w:p>
        </w:tc>
      </w:tr>
      <w:tr w:rsidR="00D60E78" w:rsidRPr="00751D9F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53184E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53184E" w:rsidRDefault="00D60E78" w:rsidP="00720ECC">
            <w:pPr>
              <w:contextualSpacing/>
              <w:rPr>
                <w:sz w:val="26"/>
                <w:szCs w:val="26"/>
              </w:rPr>
            </w:pPr>
            <w:r w:rsidRPr="0053184E">
              <w:rPr>
                <w:sz w:val="26"/>
                <w:szCs w:val="26"/>
              </w:rPr>
              <w:t>4.4.4. П</w:t>
            </w:r>
            <w:r w:rsidR="00AC3268" w:rsidRPr="0053184E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53184E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53184E" w:rsidRDefault="00D60E78" w:rsidP="00720ECC">
            <w:pPr>
              <w:contextualSpacing/>
              <w:rPr>
                <w:i/>
                <w:sz w:val="26"/>
                <w:szCs w:val="26"/>
              </w:rPr>
            </w:pPr>
          </w:p>
        </w:tc>
      </w:tr>
      <w:tr w:rsidR="00D60E78" w:rsidRPr="00751D9F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53184E" w:rsidRDefault="00D60E78" w:rsidP="00720ECC">
            <w:pPr>
              <w:contextualSpacing/>
              <w:rPr>
                <w:sz w:val="26"/>
                <w:szCs w:val="26"/>
              </w:rPr>
            </w:pPr>
            <w:r w:rsidRPr="0053184E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53184E" w:rsidRDefault="00D60E78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  <w:tr w:rsidR="00D60E78" w:rsidRPr="00751D9F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53184E" w:rsidRDefault="00D60E78" w:rsidP="00720ECC">
            <w:pPr>
              <w:contextualSpacing/>
              <w:rPr>
                <w:sz w:val="26"/>
                <w:szCs w:val="26"/>
              </w:rPr>
            </w:pPr>
            <w:r w:rsidRPr="0053184E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53184E" w:rsidRDefault="00D60E78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  <w:tr w:rsidR="00D60E78" w:rsidRPr="00751D9F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53184E" w:rsidRDefault="00720ECC" w:rsidP="00720ECC">
            <w:pPr>
              <w:contextualSpacing/>
              <w:rPr>
                <w:sz w:val="26"/>
                <w:szCs w:val="26"/>
              </w:rPr>
            </w:pPr>
            <w:r w:rsidRPr="0053184E">
              <w:rPr>
                <w:sz w:val="26"/>
                <w:szCs w:val="26"/>
              </w:rPr>
              <w:t>4.7.</w:t>
            </w:r>
            <w:r w:rsidR="00D60E78" w:rsidRPr="0053184E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53184E" w:rsidRDefault="00D60E78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53184E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53184E">
              <w:rPr>
                <w:sz w:val="26"/>
                <w:szCs w:val="26"/>
              </w:rPr>
              <w:t>4.8.</w:t>
            </w:r>
            <w:r w:rsidR="00D60E78" w:rsidRPr="0053184E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53184E" w:rsidRDefault="00D60E78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FF7FD4" w:rsidP="0053184E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Департамент градостроительства и архитектуры</w:t>
            </w:r>
            <w:r w:rsidR="0053184E">
              <w:rPr>
                <w:i/>
                <w:sz w:val="26"/>
                <w:szCs w:val="26"/>
              </w:rPr>
              <w:t xml:space="preserve"> </w:t>
            </w:r>
            <w:r w:rsidR="004C1DA2" w:rsidRPr="00AD6EFA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5.Обязанности или ограничения для субъектов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предпринимательской и инвестиционной деятельности,</w:t>
      </w:r>
      <w:r w:rsidRPr="00AD6EFA">
        <w:rPr>
          <w:sz w:val="26"/>
          <w:szCs w:val="26"/>
        </w:rPr>
        <w:br/>
        <w:t>а также порядок организации их исполнения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441"/>
        <w:gridCol w:w="403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5.1.</w:t>
            </w:r>
            <w:r w:rsidR="00D60E78" w:rsidRPr="00AD6EFA">
              <w:rPr>
                <w:sz w:val="26"/>
                <w:szCs w:val="26"/>
              </w:rPr>
              <w:t xml:space="preserve">Группа участников </w:t>
            </w:r>
            <w:r w:rsidR="00D60E78" w:rsidRPr="00AD6EFA">
              <w:rPr>
                <w:sz w:val="26"/>
                <w:szCs w:val="26"/>
              </w:rPr>
              <w:br/>
              <w:t>отношений</w:t>
            </w:r>
            <w:proofErr w:type="gramStart"/>
            <w:r w:rsidR="00D60E78" w:rsidRPr="00AD6EFA">
              <w:rPr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344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5.2.Описание содержания существующих обязанностей и ограничений</w:t>
            </w:r>
          </w:p>
        </w:tc>
        <w:tc>
          <w:tcPr>
            <w:tcW w:w="403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5.3.Порядок организации исполнения обязанностей и ограничений</w:t>
            </w:r>
          </w:p>
        </w:tc>
      </w:tr>
      <w:tr w:rsidR="00366249" w:rsidRPr="00AD6EFA" w:rsidTr="00366249">
        <w:trPr>
          <w:trHeight w:val="2684"/>
        </w:trPr>
        <w:tc>
          <w:tcPr>
            <w:tcW w:w="2944" w:type="dxa"/>
            <w:shd w:val="clear" w:color="auto" w:fill="auto"/>
          </w:tcPr>
          <w:p w:rsidR="00366249" w:rsidRPr="00AD6EFA" w:rsidRDefault="002C72D2" w:rsidP="002C72D2">
            <w:pPr>
              <w:contextualSpacing/>
              <w:rPr>
                <w:sz w:val="26"/>
                <w:szCs w:val="26"/>
              </w:rPr>
            </w:pPr>
            <w:r w:rsidRPr="002C72D2">
              <w:rPr>
                <w:sz w:val="26"/>
                <w:szCs w:val="26"/>
              </w:rPr>
              <w:t>субъект</w:t>
            </w:r>
            <w:r>
              <w:rPr>
                <w:sz w:val="26"/>
                <w:szCs w:val="26"/>
              </w:rPr>
              <w:t>ы</w:t>
            </w:r>
            <w:r w:rsidRPr="002C72D2">
              <w:rPr>
                <w:sz w:val="26"/>
                <w:szCs w:val="26"/>
              </w:rPr>
              <w:t xml:space="preserve"> малого и среднего предпринимательства</w:t>
            </w:r>
          </w:p>
        </w:tc>
        <w:tc>
          <w:tcPr>
            <w:tcW w:w="3441" w:type="dxa"/>
            <w:shd w:val="clear" w:color="auto" w:fill="auto"/>
          </w:tcPr>
          <w:p w:rsidR="00366249" w:rsidRPr="00AD6EFA" w:rsidRDefault="00366249" w:rsidP="00751D9F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036" w:type="dxa"/>
            <w:shd w:val="clear" w:color="auto" w:fill="auto"/>
          </w:tcPr>
          <w:p w:rsidR="00366249" w:rsidRPr="00AD6EFA" w:rsidRDefault="00366249" w:rsidP="009451E5">
            <w:pPr>
              <w:contextualSpacing/>
              <w:rPr>
                <w:i/>
                <w:sz w:val="26"/>
                <w:szCs w:val="26"/>
              </w:rPr>
            </w:pPr>
          </w:p>
        </w:tc>
      </w:tr>
    </w:tbl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BE5DD6" w:rsidP="00720ECC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6</w:t>
      </w:r>
      <w:r w:rsidR="00720ECC" w:rsidRPr="00AD6EFA">
        <w:rPr>
          <w:sz w:val="26"/>
          <w:szCs w:val="26"/>
        </w:rPr>
        <w:t>.</w:t>
      </w:r>
      <w:r w:rsidR="00D60E78" w:rsidRPr="00AD6EFA">
        <w:rPr>
          <w:sz w:val="26"/>
          <w:szCs w:val="26"/>
        </w:rPr>
        <w:t xml:space="preserve">Иные сведения, которые, по мнению органа, осуществляющего </w:t>
      </w:r>
      <w:r w:rsidR="000D5BB6">
        <w:rPr>
          <w:sz w:val="26"/>
          <w:szCs w:val="26"/>
        </w:rPr>
        <w:t>оценку регулирующего воздействия проекта</w:t>
      </w:r>
      <w:r>
        <w:rPr>
          <w:sz w:val="26"/>
          <w:szCs w:val="26"/>
        </w:rPr>
        <w:t xml:space="preserve"> му</w:t>
      </w:r>
      <w:bookmarkStart w:id="0" w:name="_GoBack"/>
      <w:bookmarkEnd w:id="0"/>
      <w:r w:rsidR="00D60E78" w:rsidRPr="00AD6EFA">
        <w:rPr>
          <w:sz w:val="26"/>
          <w:szCs w:val="26"/>
        </w:rPr>
        <w:t>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7.1.</w:t>
            </w:r>
            <w:r w:rsidR="00D60E78" w:rsidRPr="00AD6EFA">
              <w:rPr>
                <w:sz w:val="26"/>
                <w:szCs w:val="26"/>
              </w:rPr>
              <w:t xml:space="preserve">Иные необходимые, по мнению органа, осуществляющего </w:t>
            </w:r>
            <w:r w:rsidR="000D5BB6">
              <w:rPr>
                <w:sz w:val="26"/>
                <w:szCs w:val="26"/>
              </w:rPr>
              <w:t>оценку регулирующего воздействия проекта</w:t>
            </w:r>
            <w:r w:rsidR="00D60E78" w:rsidRPr="00AD6EFA">
              <w:rPr>
                <w:sz w:val="26"/>
                <w:szCs w:val="26"/>
              </w:rPr>
              <w:t xml:space="preserve"> 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BE5DD6" w:rsidRDefault="00BE5DD6" w:rsidP="00D60E78">
      <w:pPr>
        <w:contextualSpacing/>
        <w:rPr>
          <w:sz w:val="26"/>
          <w:szCs w:val="26"/>
        </w:rPr>
      </w:pPr>
      <w:r>
        <w:rPr>
          <w:sz w:val="26"/>
          <w:szCs w:val="26"/>
        </w:rPr>
        <w:t>Директор департамента</w:t>
      </w:r>
    </w:p>
    <w:p w:rsidR="00427AA9" w:rsidRDefault="00BE5DD6" w:rsidP="00D60E78">
      <w:pPr>
        <w:contextualSpacing/>
        <w:rPr>
          <w:sz w:val="26"/>
          <w:szCs w:val="26"/>
        </w:rPr>
      </w:pPr>
      <w:r>
        <w:rPr>
          <w:sz w:val="26"/>
          <w:szCs w:val="26"/>
        </w:rPr>
        <w:t>градостроительства и архитектуры</w:t>
      </w:r>
    </w:p>
    <w:p w:rsidR="00427AA9" w:rsidRPr="00AD6EFA" w:rsidRDefault="0056658B" w:rsidP="00427AA9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>Администрации города Ханты-Мансийска</w:t>
      </w:r>
      <w:r w:rsidR="00427AA9" w:rsidRPr="00AD6EFA">
        <w:rPr>
          <w:sz w:val="26"/>
          <w:szCs w:val="26"/>
        </w:rPr>
        <w:t xml:space="preserve">_____________   </w:t>
      </w:r>
      <w:r w:rsidR="00BE5DD6">
        <w:rPr>
          <w:sz w:val="26"/>
          <w:szCs w:val="26"/>
        </w:rPr>
        <w:t xml:space="preserve">             </w:t>
      </w:r>
      <w:r w:rsidR="00427AA9" w:rsidRPr="00AD6EFA">
        <w:rPr>
          <w:sz w:val="26"/>
          <w:szCs w:val="26"/>
        </w:rPr>
        <w:t xml:space="preserve">  </w:t>
      </w:r>
      <w:r w:rsidR="00BE5DD6">
        <w:rPr>
          <w:sz w:val="26"/>
          <w:szCs w:val="26"/>
          <w:u w:val="single"/>
        </w:rPr>
        <w:t>Е.А. Корчевская</w:t>
      </w: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 xml:space="preserve">                                                                                                         </w:t>
      </w:r>
      <w:r w:rsidR="00720ECC" w:rsidRPr="00AD6EFA">
        <w:rPr>
          <w:sz w:val="26"/>
          <w:szCs w:val="26"/>
          <w:vertAlign w:val="subscript"/>
        </w:rPr>
        <w:t xml:space="preserve">                                </w:t>
      </w:r>
      <w:r w:rsidRPr="00AD6EFA">
        <w:rPr>
          <w:sz w:val="26"/>
          <w:szCs w:val="26"/>
          <w:vertAlign w:val="subscript"/>
        </w:rPr>
        <w:t xml:space="preserve">  подпись                 </w:t>
      </w:r>
      <w:r w:rsidR="00720ECC" w:rsidRPr="00AD6EFA">
        <w:rPr>
          <w:sz w:val="26"/>
          <w:szCs w:val="26"/>
          <w:vertAlign w:val="subscript"/>
        </w:rPr>
        <w:t xml:space="preserve">    </w:t>
      </w:r>
      <w:r w:rsidRPr="00AD6EFA">
        <w:rPr>
          <w:sz w:val="26"/>
          <w:szCs w:val="26"/>
          <w:vertAlign w:val="subscript"/>
        </w:rPr>
        <w:t xml:space="preserve"> инициалы, фамилия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>_____________________________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1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отчета.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2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</w:t>
      </w:r>
    </w:p>
    <w:sectPr w:rsidR="00D60E78" w:rsidRPr="00AD6EFA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6A" w:rsidRDefault="00CF156A" w:rsidP="003C25EF">
      <w:r>
        <w:separator/>
      </w:r>
    </w:p>
  </w:endnote>
  <w:endnote w:type="continuationSeparator" w:id="0">
    <w:p w:rsidR="00CF156A" w:rsidRDefault="00CF156A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6A" w:rsidRDefault="00CF156A" w:rsidP="003C25EF">
      <w:r>
        <w:separator/>
      </w:r>
    </w:p>
  </w:footnote>
  <w:footnote w:type="continuationSeparator" w:id="0">
    <w:p w:rsidR="00CF156A" w:rsidRDefault="00CF156A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E5DD6">
      <w:rPr>
        <w:noProof/>
      </w:rPr>
      <w:t>4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556B0"/>
    <w:rsid w:val="000716CC"/>
    <w:rsid w:val="000A7848"/>
    <w:rsid w:val="000B281D"/>
    <w:rsid w:val="000B425D"/>
    <w:rsid w:val="000B6349"/>
    <w:rsid w:val="000D574F"/>
    <w:rsid w:val="000D5BB6"/>
    <w:rsid w:val="000F5B62"/>
    <w:rsid w:val="00103A18"/>
    <w:rsid w:val="00103D1C"/>
    <w:rsid w:val="00111C72"/>
    <w:rsid w:val="00123FA3"/>
    <w:rsid w:val="00146B04"/>
    <w:rsid w:val="0015320A"/>
    <w:rsid w:val="0015670C"/>
    <w:rsid w:val="00181437"/>
    <w:rsid w:val="001957BA"/>
    <w:rsid w:val="001A3421"/>
    <w:rsid w:val="001A3AAF"/>
    <w:rsid w:val="001B0985"/>
    <w:rsid w:val="001D7104"/>
    <w:rsid w:val="001F79D6"/>
    <w:rsid w:val="00206B9A"/>
    <w:rsid w:val="00210FB7"/>
    <w:rsid w:val="002A7BCC"/>
    <w:rsid w:val="002B0BF5"/>
    <w:rsid w:val="002B3F0C"/>
    <w:rsid w:val="002C72D2"/>
    <w:rsid w:val="002D66A0"/>
    <w:rsid w:val="002E1EF6"/>
    <w:rsid w:val="002E1F12"/>
    <w:rsid w:val="00324ACA"/>
    <w:rsid w:val="00335797"/>
    <w:rsid w:val="00344D41"/>
    <w:rsid w:val="00362F09"/>
    <w:rsid w:val="00366249"/>
    <w:rsid w:val="003716A7"/>
    <w:rsid w:val="003821BE"/>
    <w:rsid w:val="00392172"/>
    <w:rsid w:val="003976BC"/>
    <w:rsid w:val="003A7B09"/>
    <w:rsid w:val="003B19AF"/>
    <w:rsid w:val="003C25EF"/>
    <w:rsid w:val="003E42EE"/>
    <w:rsid w:val="003F2A40"/>
    <w:rsid w:val="003F7E62"/>
    <w:rsid w:val="004118FC"/>
    <w:rsid w:val="00427AA9"/>
    <w:rsid w:val="00450C73"/>
    <w:rsid w:val="004B27C2"/>
    <w:rsid w:val="004B3BE7"/>
    <w:rsid w:val="004C1DA2"/>
    <w:rsid w:val="004E3103"/>
    <w:rsid w:val="005156E9"/>
    <w:rsid w:val="00516EBC"/>
    <w:rsid w:val="0052460A"/>
    <w:rsid w:val="0053184E"/>
    <w:rsid w:val="0053592E"/>
    <w:rsid w:val="005656AE"/>
    <w:rsid w:val="0056658B"/>
    <w:rsid w:val="00583406"/>
    <w:rsid w:val="005A48DA"/>
    <w:rsid w:val="005D7BDD"/>
    <w:rsid w:val="00605E15"/>
    <w:rsid w:val="00687C8B"/>
    <w:rsid w:val="006D1076"/>
    <w:rsid w:val="006F6CFE"/>
    <w:rsid w:val="00704FEE"/>
    <w:rsid w:val="00720ECC"/>
    <w:rsid w:val="00730169"/>
    <w:rsid w:val="00751D9F"/>
    <w:rsid w:val="0075697B"/>
    <w:rsid w:val="00767D8B"/>
    <w:rsid w:val="00785418"/>
    <w:rsid w:val="007A3739"/>
    <w:rsid w:val="007C032B"/>
    <w:rsid w:val="007F52FA"/>
    <w:rsid w:val="00802CF4"/>
    <w:rsid w:val="00824631"/>
    <w:rsid w:val="00860129"/>
    <w:rsid w:val="00877B1B"/>
    <w:rsid w:val="008A1C4C"/>
    <w:rsid w:val="008A611B"/>
    <w:rsid w:val="008B6112"/>
    <w:rsid w:val="008E35A8"/>
    <w:rsid w:val="008F60A2"/>
    <w:rsid w:val="00912784"/>
    <w:rsid w:val="00921A73"/>
    <w:rsid w:val="00927BB0"/>
    <w:rsid w:val="009451E5"/>
    <w:rsid w:val="00954680"/>
    <w:rsid w:val="00956184"/>
    <w:rsid w:val="009575C6"/>
    <w:rsid w:val="00967D16"/>
    <w:rsid w:val="00970068"/>
    <w:rsid w:val="009735B2"/>
    <w:rsid w:val="009B1CEE"/>
    <w:rsid w:val="009B3478"/>
    <w:rsid w:val="009F552A"/>
    <w:rsid w:val="00A10DEB"/>
    <w:rsid w:val="00A113EF"/>
    <w:rsid w:val="00A12D4C"/>
    <w:rsid w:val="00A17A42"/>
    <w:rsid w:val="00A24563"/>
    <w:rsid w:val="00A36420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7D65"/>
    <w:rsid w:val="00B635F3"/>
    <w:rsid w:val="00B76665"/>
    <w:rsid w:val="00B95B0B"/>
    <w:rsid w:val="00BA3B26"/>
    <w:rsid w:val="00BA44D2"/>
    <w:rsid w:val="00BB3E75"/>
    <w:rsid w:val="00BC69FD"/>
    <w:rsid w:val="00BD7A0A"/>
    <w:rsid w:val="00BE5DD6"/>
    <w:rsid w:val="00BF0BFD"/>
    <w:rsid w:val="00C17511"/>
    <w:rsid w:val="00C20280"/>
    <w:rsid w:val="00C41554"/>
    <w:rsid w:val="00C52F8D"/>
    <w:rsid w:val="00C81F44"/>
    <w:rsid w:val="00CC280E"/>
    <w:rsid w:val="00CD074F"/>
    <w:rsid w:val="00CD2D40"/>
    <w:rsid w:val="00CE0C29"/>
    <w:rsid w:val="00CE6A12"/>
    <w:rsid w:val="00CF06B4"/>
    <w:rsid w:val="00CF156A"/>
    <w:rsid w:val="00CF31E5"/>
    <w:rsid w:val="00CF74B2"/>
    <w:rsid w:val="00D26668"/>
    <w:rsid w:val="00D27E39"/>
    <w:rsid w:val="00D43A4C"/>
    <w:rsid w:val="00D60A15"/>
    <w:rsid w:val="00D60E78"/>
    <w:rsid w:val="00DA22A4"/>
    <w:rsid w:val="00DA7132"/>
    <w:rsid w:val="00DC694A"/>
    <w:rsid w:val="00E463AC"/>
    <w:rsid w:val="00E60396"/>
    <w:rsid w:val="00EA6E11"/>
    <w:rsid w:val="00ED2F1E"/>
    <w:rsid w:val="00F0105E"/>
    <w:rsid w:val="00F427DC"/>
    <w:rsid w:val="00F54733"/>
    <w:rsid w:val="00F55BFE"/>
    <w:rsid w:val="00F925C7"/>
    <w:rsid w:val="00F933CF"/>
    <w:rsid w:val="00F94A25"/>
    <w:rsid w:val="00FB417E"/>
    <w:rsid w:val="00FB5D6D"/>
    <w:rsid w:val="00FF03E1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  <w:style w:type="paragraph" w:styleId="ad">
    <w:name w:val="Title"/>
    <w:basedOn w:val="a"/>
    <w:next w:val="a"/>
    <w:link w:val="ae"/>
    <w:qFormat/>
    <w:rsid w:val="00427A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427AA9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07AB4-A2ED-42D5-B3BA-94A7157C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130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6983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7</cp:revision>
  <cp:lastPrinted>2017-04-12T09:10:00Z</cp:lastPrinted>
  <dcterms:created xsi:type="dcterms:W3CDTF">2019-02-13T06:56:00Z</dcterms:created>
  <dcterms:modified xsi:type="dcterms:W3CDTF">2020-05-14T12:09:00Z</dcterms:modified>
</cp:coreProperties>
</file>