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3A" w:rsidRPr="00D41FB2" w:rsidRDefault="00EE103A" w:rsidP="003E252B">
      <w:pPr>
        <w:pStyle w:val="a5"/>
        <w:ind w:right="21"/>
        <w:rPr>
          <w:b w:val="0"/>
          <w:sz w:val="28"/>
          <w:szCs w:val="28"/>
        </w:rPr>
      </w:pPr>
      <w:r w:rsidRPr="00D41FB2">
        <w:rPr>
          <w:b w:val="0"/>
          <w:sz w:val="28"/>
          <w:szCs w:val="28"/>
        </w:rPr>
        <w:t>ПОЯСНИТЕЛЬНАЯ ЗАПИСКА</w:t>
      </w:r>
    </w:p>
    <w:p w:rsidR="008135BA" w:rsidRPr="003E252B" w:rsidRDefault="008135BA" w:rsidP="003E252B">
      <w:pPr>
        <w:pStyle w:val="a5"/>
        <w:ind w:right="21"/>
        <w:rPr>
          <w:sz w:val="28"/>
          <w:szCs w:val="28"/>
        </w:rPr>
      </w:pPr>
    </w:p>
    <w:p w:rsidR="00EE103A" w:rsidRPr="00761F2B" w:rsidRDefault="00EE103A" w:rsidP="00761F2B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454F6">
        <w:rPr>
          <w:rFonts w:ascii="Times New Roman" w:hAnsi="Times New Roman" w:cs="Times New Roman"/>
          <w:sz w:val="28"/>
          <w:szCs w:val="28"/>
        </w:rPr>
        <w:t xml:space="preserve">к </w:t>
      </w:r>
      <w:r w:rsidRPr="00761F2B">
        <w:rPr>
          <w:rFonts w:ascii="Times New Roman" w:hAnsi="Times New Roman" w:cs="Times New Roman"/>
          <w:sz w:val="28"/>
          <w:szCs w:val="28"/>
        </w:rPr>
        <w:t>проекту</w:t>
      </w:r>
      <w:r w:rsidRPr="00761F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постановления</w:t>
      </w:r>
      <w:r w:rsidR="00761F2B" w:rsidRPr="00761F2B">
        <w:rPr>
          <w:rFonts w:ascii="Times New Roman" w:hAnsi="Times New Roman" w:cs="Times New Roman"/>
          <w:sz w:val="28"/>
          <w:szCs w:val="28"/>
        </w:rPr>
        <w:t xml:space="preserve"> </w:t>
      </w:r>
      <w:r w:rsidRPr="00761F2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EE103A" w:rsidRDefault="00EE103A" w:rsidP="00EE103A">
      <w:pPr>
        <w:pStyle w:val="a3"/>
        <w:spacing w:line="240" w:lineRule="auto"/>
        <w:jc w:val="center"/>
        <w:rPr>
          <w:sz w:val="28"/>
          <w:szCs w:val="28"/>
        </w:rPr>
      </w:pPr>
      <w:r w:rsidRPr="00761F2B">
        <w:rPr>
          <w:sz w:val="28"/>
          <w:szCs w:val="28"/>
        </w:rPr>
        <w:t>«О внесении изменений в постановление Администрации города</w:t>
      </w:r>
      <w:r w:rsidRPr="00761F2B">
        <w:rPr>
          <w:sz w:val="28"/>
          <w:szCs w:val="28"/>
        </w:rPr>
        <w:br/>
      </w:r>
      <w:r w:rsidR="00D41FB2">
        <w:rPr>
          <w:sz w:val="28"/>
          <w:szCs w:val="28"/>
        </w:rPr>
        <w:t>Ханты-Мансийска от 11.03.2012 №</w:t>
      </w:r>
      <w:r w:rsidRPr="00761F2B">
        <w:rPr>
          <w:sz w:val="28"/>
          <w:szCs w:val="28"/>
        </w:rPr>
        <w:t xml:space="preserve">270 </w:t>
      </w:r>
      <w:r w:rsidRPr="00761F2B">
        <w:rPr>
          <w:bCs/>
          <w:sz w:val="28"/>
          <w:szCs w:val="28"/>
        </w:rPr>
        <w:t>«Об утверждении Порядка определения объема</w:t>
      </w:r>
      <w:r w:rsidRPr="008454F6">
        <w:rPr>
          <w:bCs/>
          <w:sz w:val="28"/>
          <w:szCs w:val="28"/>
        </w:rPr>
        <w:t xml:space="preserve"> и условий предоставления субсидий мун</w:t>
      </w:r>
      <w:r w:rsidR="00A16900">
        <w:rPr>
          <w:bCs/>
          <w:sz w:val="28"/>
          <w:szCs w:val="28"/>
        </w:rPr>
        <w:t>иципальным бюджетным</w:t>
      </w:r>
      <w:r w:rsidRPr="008454F6">
        <w:rPr>
          <w:bCs/>
          <w:sz w:val="28"/>
          <w:szCs w:val="28"/>
        </w:rPr>
        <w:t xml:space="preserve"> и автономным учреждениям на иные цели</w:t>
      </w:r>
      <w:r w:rsidRPr="008454F6">
        <w:rPr>
          <w:sz w:val="28"/>
          <w:szCs w:val="28"/>
        </w:rPr>
        <w:t>»</w:t>
      </w:r>
    </w:p>
    <w:p w:rsidR="00EE103A" w:rsidRDefault="00D41FB2" w:rsidP="001A1707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="001A170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проект)</w:t>
      </w:r>
    </w:p>
    <w:p w:rsidR="001A1707" w:rsidRPr="001A1707" w:rsidRDefault="001A1707" w:rsidP="001A1707">
      <w:pPr>
        <w:pStyle w:val="a3"/>
        <w:spacing w:line="240" w:lineRule="auto"/>
        <w:jc w:val="center"/>
        <w:rPr>
          <w:bCs/>
          <w:sz w:val="28"/>
          <w:szCs w:val="28"/>
        </w:rPr>
      </w:pPr>
    </w:p>
    <w:p w:rsidR="00EE103A" w:rsidRPr="00134ECB" w:rsidRDefault="00EE103A" w:rsidP="00EE10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03A" w:rsidRDefault="008135BA" w:rsidP="00EE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проект разработан в соответствии с абзацем вторым пункта 1 статьи 78.1 Бюджетного кодекса Российской Федерации, с</w:t>
      </w:r>
      <w:r w:rsidRPr="0051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приведения муниципальных правовых актов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Ханты-Мансийска в соответствие с действующим законодательством, </w:t>
      </w:r>
      <w:r w:rsidRPr="008135BA">
        <w:rPr>
          <w:rFonts w:ascii="Times New Roman" w:hAnsi="Times New Roman" w:cs="Times New Roman"/>
          <w:sz w:val="28"/>
          <w:szCs w:val="28"/>
        </w:rPr>
        <w:t>руководс</w:t>
      </w:r>
      <w:r w:rsidR="001A1707">
        <w:rPr>
          <w:rFonts w:ascii="Times New Roman" w:hAnsi="Times New Roman" w:cs="Times New Roman"/>
          <w:sz w:val="28"/>
          <w:szCs w:val="28"/>
        </w:rPr>
        <w:t xml:space="preserve">твуясь статьей 71 Устава города </w:t>
      </w:r>
      <w:r w:rsidRPr="008135BA">
        <w:rPr>
          <w:rFonts w:ascii="Times New Roman" w:hAnsi="Times New Roman" w:cs="Times New Roman"/>
          <w:sz w:val="28"/>
          <w:szCs w:val="28"/>
        </w:rPr>
        <w:t xml:space="preserve">Ханты-Мансийска, а также положением о Департаменте управления финансами от </w:t>
      </w:r>
      <w:r>
        <w:rPr>
          <w:rFonts w:ascii="Times New Roman" w:hAnsi="Times New Roman" w:cs="Times New Roman"/>
          <w:sz w:val="28"/>
          <w:szCs w:val="28"/>
        </w:rPr>
        <w:t>04.03.</w:t>
      </w:r>
      <w:r w:rsidR="00D41FB2">
        <w:rPr>
          <w:rFonts w:ascii="Times New Roman" w:hAnsi="Times New Roman" w:cs="Times New Roman"/>
          <w:sz w:val="28"/>
          <w:szCs w:val="28"/>
        </w:rPr>
        <w:t>2011 №</w:t>
      </w:r>
      <w:r w:rsidRPr="008135BA">
        <w:rPr>
          <w:rFonts w:ascii="Times New Roman" w:hAnsi="Times New Roman" w:cs="Times New Roman"/>
          <w:sz w:val="28"/>
          <w:szCs w:val="28"/>
        </w:rPr>
        <w:t>1147 «О Департаменте управления</w:t>
      </w:r>
      <w:r w:rsidR="001A1707">
        <w:rPr>
          <w:rFonts w:ascii="Times New Roman" w:hAnsi="Times New Roman" w:cs="Times New Roman"/>
          <w:sz w:val="28"/>
          <w:szCs w:val="28"/>
        </w:rPr>
        <w:t xml:space="preserve"> финансами Администрации города</w:t>
      </w:r>
      <w:r w:rsidR="001A1707">
        <w:rPr>
          <w:rFonts w:ascii="Times New Roman" w:hAnsi="Times New Roman" w:cs="Times New Roman"/>
          <w:sz w:val="28"/>
          <w:szCs w:val="28"/>
        </w:rPr>
        <w:br/>
      </w:r>
      <w:r w:rsidRPr="008135BA">
        <w:rPr>
          <w:rFonts w:ascii="Times New Roman" w:hAnsi="Times New Roman" w:cs="Times New Roman"/>
          <w:sz w:val="28"/>
          <w:szCs w:val="28"/>
        </w:rPr>
        <w:t>Ханты-Мансийска»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5BA" w:rsidRPr="008135BA" w:rsidRDefault="008135BA" w:rsidP="00EE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именно, утверждение типовой формы соглашения о порядке и условиях предоставления субсидии муниципальным бюджетным и автономным учреждениям на иные цели в соответствии с абзацем вторым пункта 1 статьи 78.1 Бюджетного Кодекса РФ исключается из постановления с предоставлением права утверждать данную форму приказом Департамента управления финансами Администрации города Ханты-Мансийска.</w:t>
      </w:r>
    </w:p>
    <w:p w:rsidR="00EE103A" w:rsidRDefault="00EE103A" w:rsidP="00EE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FB2" w:rsidRPr="008135BA" w:rsidRDefault="00D41FB2" w:rsidP="00EE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5B4249" w:rsidRDefault="00EE103A" w:rsidP="00EE103A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F244EE" w:rsidRDefault="00EE103A" w:rsidP="00EE1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EE103A" w:rsidRPr="00F244EE" w:rsidRDefault="00EE103A" w:rsidP="00EE1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44EE">
        <w:rPr>
          <w:rFonts w:ascii="Times New Roman" w:hAnsi="Times New Roman" w:cs="Times New Roman"/>
          <w:sz w:val="28"/>
          <w:szCs w:val="28"/>
        </w:rPr>
        <w:t>О.И. Граф</w:t>
      </w:r>
    </w:p>
    <w:p w:rsidR="00EE103A" w:rsidRPr="00F244EE" w:rsidRDefault="00EE103A" w:rsidP="00EE1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  <w:r w:rsidRPr="00F244EE">
        <w:rPr>
          <w:rFonts w:ascii="Times New Roman" w:hAnsi="Times New Roman" w:cs="Times New Roman"/>
          <w:sz w:val="28"/>
          <w:szCs w:val="28"/>
        </w:rPr>
        <w:tab/>
      </w:r>
    </w:p>
    <w:p w:rsidR="00CA71BF" w:rsidRPr="00EE103A" w:rsidRDefault="00CA71BF" w:rsidP="00EE103A">
      <w:pPr>
        <w:rPr>
          <w:szCs w:val="28"/>
        </w:rPr>
      </w:pPr>
    </w:p>
    <w:sectPr w:rsidR="00CA71BF" w:rsidRPr="00EE103A" w:rsidSect="003E252B">
      <w:headerReference w:type="default" r:id="rId8"/>
      <w:pgSz w:w="11905" w:h="16838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C1" w:rsidRDefault="00706EC1" w:rsidP="002157F1">
      <w:pPr>
        <w:spacing w:after="0" w:line="240" w:lineRule="auto"/>
      </w:pPr>
      <w:r>
        <w:separator/>
      </w:r>
    </w:p>
  </w:endnote>
  <w:endnote w:type="continuationSeparator" w:id="0">
    <w:p w:rsidR="00706EC1" w:rsidRDefault="00706EC1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C1" w:rsidRDefault="00706EC1" w:rsidP="002157F1">
      <w:pPr>
        <w:spacing w:after="0" w:line="240" w:lineRule="auto"/>
      </w:pPr>
      <w:r>
        <w:separator/>
      </w:r>
    </w:p>
  </w:footnote>
  <w:footnote w:type="continuationSeparator" w:id="0">
    <w:p w:rsidR="00706EC1" w:rsidRDefault="00706EC1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200B1"/>
    <w:rsid w:val="000268E9"/>
    <w:rsid w:val="00034F42"/>
    <w:rsid w:val="00035EFD"/>
    <w:rsid w:val="000376A5"/>
    <w:rsid w:val="00042CCD"/>
    <w:rsid w:val="000465A9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1707"/>
    <w:rsid w:val="001A5773"/>
    <w:rsid w:val="001B3FB9"/>
    <w:rsid w:val="001C4C7B"/>
    <w:rsid w:val="001D432B"/>
    <w:rsid w:val="001E0A80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672E8"/>
    <w:rsid w:val="002743DA"/>
    <w:rsid w:val="00296B61"/>
    <w:rsid w:val="002B3C04"/>
    <w:rsid w:val="002C0B56"/>
    <w:rsid w:val="002C7EFB"/>
    <w:rsid w:val="003036C4"/>
    <w:rsid w:val="00306ADF"/>
    <w:rsid w:val="00306CE9"/>
    <w:rsid w:val="00307BC2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252B"/>
    <w:rsid w:val="003E5333"/>
    <w:rsid w:val="003F0173"/>
    <w:rsid w:val="003F27B2"/>
    <w:rsid w:val="003F5027"/>
    <w:rsid w:val="004121D0"/>
    <w:rsid w:val="00415F1D"/>
    <w:rsid w:val="004314F9"/>
    <w:rsid w:val="00451373"/>
    <w:rsid w:val="00465229"/>
    <w:rsid w:val="00465C79"/>
    <w:rsid w:val="00467667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44C69"/>
    <w:rsid w:val="00554CB2"/>
    <w:rsid w:val="00590E94"/>
    <w:rsid w:val="005948AF"/>
    <w:rsid w:val="00595685"/>
    <w:rsid w:val="005A0716"/>
    <w:rsid w:val="005C2B15"/>
    <w:rsid w:val="005C2E96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1658"/>
    <w:rsid w:val="006A22B4"/>
    <w:rsid w:val="006A7274"/>
    <w:rsid w:val="006B2812"/>
    <w:rsid w:val="006B2AC0"/>
    <w:rsid w:val="006C0DD1"/>
    <w:rsid w:val="006D60AC"/>
    <w:rsid w:val="00702A3A"/>
    <w:rsid w:val="00706EC1"/>
    <w:rsid w:val="00714F15"/>
    <w:rsid w:val="007235B3"/>
    <w:rsid w:val="00736492"/>
    <w:rsid w:val="007534A0"/>
    <w:rsid w:val="00761F2B"/>
    <w:rsid w:val="0076395B"/>
    <w:rsid w:val="00770105"/>
    <w:rsid w:val="007801BD"/>
    <w:rsid w:val="00780780"/>
    <w:rsid w:val="007848F6"/>
    <w:rsid w:val="007A2AB5"/>
    <w:rsid w:val="007A3C59"/>
    <w:rsid w:val="007B0614"/>
    <w:rsid w:val="007D34DF"/>
    <w:rsid w:val="007D534E"/>
    <w:rsid w:val="007D72AF"/>
    <w:rsid w:val="007E0788"/>
    <w:rsid w:val="007F1156"/>
    <w:rsid w:val="007F2820"/>
    <w:rsid w:val="00806598"/>
    <w:rsid w:val="008135BA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17BE"/>
    <w:rsid w:val="00864D93"/>
    <w:rsid w:val="00867A1E"/>
    <w:rsid w:val="0087112E"/>
    <w:rsid w:val="00871169"/>
    <w:rsid w:val="00882C4E"/>
    <w:rsid w:val="0088757A"/>
    <w:rsid w:val="00890995"/>
    <w:rsid w:val="008C3F81"/>
    <w:rsid w:val="008C5ACA"/>
    <w:rsid w:val="008C7677"/>
    <w:rsid w:val="008C7697"/>
    <w:rsid w:val="008D09D6"/>
    <w:rsid w:val="008D29A7"/>
    <w:rsid w:val="008E2DEE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6CF4"/>
    <w:rsid w:val="00957915"/>
    <w:rsid w:val="00963D3F"/>
    <w:rsid w:val="00963D89"/>
    <w:rsid w:val="00976E6C"/>
    <w:rsid w:val="009820B6"/>
    <w:rsid w:val="0099176F"/>
    <w:rsid w:val="00996FD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16900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7B93"/>
    <w:rsid w:val="00AD7341"/>
    <w:rsid w:val="00AE27DD"/>
    <w:rsid w:val="00B01181"/>
    <w:rsid w:val="00B025F6"/>
    <w:rsid w:val="00B05061"/>
    <w:rsid w:val="00B0721D"/>
    <w:rsid w:val="00B14AB2"/>
    <w:rsid w:val="00B150F0"/>
    <w:rsid w:val="00B31061"/>
    <w:rsid w:val="00B76683"/>
    <w:rsid w:val="00B83B00"/>
    <w:rsid w:val="00B90E5F"/>
    <w:rsid w:val="00B92A52"/>
    <w:rsid w:val="00B93A6F"/>
    <w:rsid w:val="00BA0607"/>
    <w:rsid w:val="00BA6410"/>
    <w:rsid w:val="00BB59EB"/>
    <w:rsid w:val="00BC0FF1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D03E23"/>
    <w:rsid w:val="00D21632"/>
    <w:rsid w:val="00D347B9"/>
    <w:rsid w:val="00D34E01"/>
    <w:rsid w:val="00D411AB"/>
    <w:rsid w:val="00D41FB2"/>
    <w:rsid w:val="00D47582"/>
    <w:rsid w:val="00D518AC"/>
    <w:rsid w:val="00D63884"/>
    <w:rsid w:val="00D67CDA"/>
    <w:rsid w:val="00D71172"/>
    <w:rsid w:val="00D758B3"/>
    <w:rsid w:val="00D86A8C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E103A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415D"/>
    <w:rsid w:val="00F75DB5"/>
    <w:rsid w:val="00F7756C"/>
    <w:rsid w:val="00F82DA8"/>
    <w:rsid w:val="00F83B1D"/>
    <w:rsid w:val="00F84136"/>
    <w:rsid w:val="00F854DF"/>
    <w:rsid w:val="00F90349"/>
    <w:rsid w:val="00F927D7"/>
    <w:rsid w:val="00F94E1B"/>
    <w:rsid w:val="00F968ED"/>
    <w:rsid w:val="00FA2A41"/>
    <w:rsid w:val="00FA70BD"/>
    <w:rsid w:val="00FC3C66"/>
    <w:rsid w:val="00FD4548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b/>
      <w:bCs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36E1-C464-4CE5-8A54-D8DFB7E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47</cp:revision>
  <cp:lastPrinted>2020-01-24T07:04:00Z</cp:lastPrinted>
  <dcterms:created xsi:type="dcterms:W3CDTF">2018-12-25T04:44:00Z</dcterms:created>
  <dcterms:modified xsi:type="dcterms:W3CDTF">2020-01-29T06:14:00Z</dcterms:modified>
</cp:coreProperties>
</file>