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ED39B7" w:rsidRPr="00ED39B7" w:rsidRDefault="00ED39B7" w:rsidP="00ED39B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9B7" w:rsidRPr="00ED39B7" w:rsidRDefault="00ED39B7" w:rsidP="00ED39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ED39B7" w:rsidRPr="00ED39B7" w:rsidRDefault="00ED39B7" w:rsidP="00ED39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9B7" w:rsidRPr="00ED39B7" w:rsidRDefault="00ED39B7" w:rsidP="00ED39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08.11.2013 №1450 «Об утверждении </w:t>
      </w:r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«Основные </w:t>
      </w:r>
      <w:proofErr w:type="gramEnd"/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развития в области управления </w:t>
      </w:r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распоряжения </w:t>
      </w:r>
      <w:proofErr w:type="gramStart"/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 города Ханты-Мансийска»</w:t>
      </w:r>
    </w:p>
    <w:p w:rsidR="00ED39B7" w:rsidRPr="00ED39B7" w:rsidRDefault="00ED39B7" w:rsidP="00ED3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3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5" w:history="1">
        <w:r w:rsidRPr="00ED39B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постановлением</w:t>
        </w:r>
      </w:hyperlink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                 Ханты-Мансийска от 01.10.2018 №1046-1 «О муниципальных программах города Ханты-Мансийска», 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25.10.2019 № 372-VI РД «О внесении изменений в Решение Думы города Ханты-Мансийска от 21 декабря 2018 года № 309-VI РД «О бюджете города Ханты-Мансийска на 2019</w:t>
      </w:r>
      <w:proofErr w:type="gramEnd"/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2020 и 2021 годов», руководствуясь статьей 71 Устава города Ханты-Мансийска, руководствуясь статьей 71 Устава города Ханты-Мансийска</w:t>
      </w:r>
      <w:r w:rsidRPr="00ED3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</w:t>
      </w:r>
      <w:hyperlink r:id="rId6" w:history="1">
        <w:r w:rsidRPr="00ED39B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статьей 71</w:t>
        </w:r>
      </w:hyperlink>
      <w:r w:rsidRPr="00ED39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города Ханты-Мансийска:</w:t>
      </w:r>
    </w:p>
    <w:p w:rsidR="00ED39B7" w:rsidRPr="00ED39B7" w:rsidRDefault="00ED39B7" w:rsidP="00ED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приложение к постановлению Администрации города Ханты-Мансийска от 08.11.2013 №1450 «Об утверждении муниципальной </w:t>
      </w:r>
      <w:hyperlink r:id="rId7" w:history="1">
        <w:r w:rsidRPr="00ED39B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программы</w:t>
        </w:r>
      </w:hyperlink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направления развития в области управления и распоряжения муниципальной собственностью города Ханты-Мансийска»</w:t>
      </w:r>
      <w:r w:rsidRPr="00ED39B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ED39B7" w:rsidRPr="00ED39B7" w:rsidRDefault="00ED39B7" w:rsidP="00ED39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дня                             его официального опубликования и распространяет свое действие на правоотношения, возникшие с 01.01.2019.</w:t>
      </w: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</w:t>
      </w: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proofErr w:type="spellStart"/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10065"/>
      </w:tblGrid>
      <w:tr w:rsidR="00ED39B7" w:rsidRPr="00ED39B7" w:rsidTr="00ED39B7">
        <w:tc>
          <w:tcPr>
            <w:tcW w:w="10065" w:type="dxa"/>
          </w:tcPr>
          <w:p w:rsidR="00ED39B7" w:rsidRPr="00ED39B7" w:rsidRDefault="00ED39B7" w:rsidP="00ED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9B7" w:rsidRPr="00ED39B7" w:rsidRDefault="00ED39B7" w:rsidP="00ED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D39B7" w:rsidRPr="00ED39B7" w:rsidRDefault="00ED39B7" w:rsidP="00ED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D39B7" w:rsidRPr="00ED39B7" w:rsidRDefault="00ED39B7" w:rsidP="00ED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ED39B7" w:rsidRPr="00ED39B7" w:rsidRDefault="00ED39B7" w:rsidP="00ED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№______</w:t>
      </w:r>
    </w:p>
    <w:p w:rsidR="00ED39B7" w:rsidRPr="00ED39B7" w:rsidRDefault="00ED39B7" w:rsidP="00ED39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B7" w:rsidRPr="00ED39B7" w:rsidRDefault="00ED39B7" w:rsidP="00ED39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города Ханты-Мансийска от 08.11.2013 №1450 «Об утверждении муниципальной </w:t>
      </w:r>
      <w:hyperlink r:id="rId8" w:history="1">
        <w:r w:rsidRPr="00ED39B7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программы</w:t>
        </w:r>
      </w:hyperlink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направления развития в области управления и распоряжения муниципальной собственностью города Ханты-Мансийска» (далее – изменения)</w:t>
      </w:r>
    </w:p>
    <w:p w:rsidR="00ED39B7" w:rsidRPr="00ED39B7" w:rsidRDefault="00ED39B7" w:rsidP="00ED39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9B7">
        <w:rPr>
          <w:rFonts w:ascii="Times New Roman" w:eastAsia="Calibri" w:hAnsi="Times New Roman" w:cs="Times New Roman"/>
          <w:sz w:val="28"/>
          <w:szCs w:val="28"/>
        </w:rPr>
        <w:t>1. В приложение к постановлению Администрации города Ханты-Мансийска от 08.11.2013 №1450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Ханты-Мансийска» (далее – муниципальная программа) внести следующие изменения:</w:t>
      </w:r>
    </w:p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9B7">
        <w:rPr>
          <w:rFonts w:ascii="Times New Roman" w:eastAsia="Calibri" w:hAnsi="Times New Roman" w:cs="Times New Roman"/>
          <w:sz w:val="28"/>
          <w:szCs w:val="28"/>
        </w:rPr>
        <w:t>1.1. В паспорте муниципальной программы строку «Объемы и источники финансового обеспечения муниципальной программы» изложить в следующей редакции:</w:t>
      </w:r>
    </w:p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ED39B7" w:rsidRPr="00ED39B7" w:rsidTr="00ED39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финансового обеспечения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муниципальной программы          за счет средств бюджета города Ханты-Мансийска                         на 2019-2025 годы и на период до 2030 года                       составит 1 781 375 846,70 рублей, из них: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 году </w:t>
            </w:r>
            <w:r w:rsidRPr="00ED3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151 627 106,19 рублей;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</w:t>
            </w:r>
            <w:r w:rsidRPr="00ED3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148 158 976,41 рублей;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в 2021 году</w:t>
            </w:r>
            <w:r w:rsidRPr="00ED3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148 158 976,41 рублей;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148 158 976,41 рублей;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148 158 976,41 рублей;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148 158 976,41 рублей;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148 158 976,41 рублей;</w:t>
            </w:r>
          </w:p>
          <w:p w:rsidR="00ED39B7" w:rsidRPr="00ED39B7" w:rsidRDefault="00ED39B7" w:rsidP="00ED39B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9B7">
              <w:rPr>
                <w:rFonts w:ascii="Times New Roman" w:eastAsia="Calibri" w:hAnsi="Times New Roman" w:cs="Times New Roman"/>
                <w:sz w:val="24"/>
                <w:szCs w:val="24"/>
              </w:rPr>
              <w:t>в 2026 - 2030 годы – 740 794 882,05 рубля</w:t>
            </w:r>
          </w:p>
        </w:tc>
      </w:tr>
    </w:tbl>
    <w:p w:rsidR="00ED39B7" w:rsidRPr="00ED39B7" w:rsidRDefault="00ED39B7" w:rsidP="00ED39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2.Таблицу 2 «Перечень основных мероприятий муниципальной программы» изложить в новой редакции, согласно приложению 1 к настоящему изменению. </w:t>
      </w:r>
    </w:p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3.Таблицу 4 «Характеристика основных мероприятий муниципальной программы, их связь с целевыми показателями» изложить в новой редакции, согласно приложению 2 к настоящему изменению. </w:t>
      </w:r>
    </w:p>
    <w:p w:rsidR="00ED39B7" w:rsidRPr="00ED39B7" w:rsidRDefault="00ED39B7" w:rsidP="00ED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6D" w:rsidRDefault="002B736D"/>
    <w:sectPr w:rsidR="002B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2"/>
    <w:rsid w:val="002B736D"/>
    <w:rsid w:val="00392C22"/>
    <w:rsid w:val="00E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D80FC6FF0B5310023F3A711B4A9C08A6D5BF65A4493DDA6C6DEFF083BC910E28FA6A87ECAC48743CF4l0r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8D80FC6FF0B5310023F3A711B4A9C08A6D5BF65A4493DDA6C6DEFF083BC910E28FA6A87ECAC48743CF4l0r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391C6BB1F1B361AA12ED3AE8B8C62341A1915DADF2E8202A9DB544829A1CD9B5302610AF05B79D37C02cFyFI" TargetMode="External"/><Relationship Id="rId5" Type="http://schemas.openxmlformats.org/officeDocument/2006/relationships/hyperlink" Target="consultantplus://offline/ref=373C59E78A7A2E51565BF91BC30B04ACE042929138AA97FB892BDFBBAB37FC1A584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2019-12-25T06:50:00Z</dcterms:created>
  <dcterms:modified xsi:type="dcterms:W3CDTF">2019-12-25T06:50:00Z</dcterms:modified>
</cp:coreProperties>
</file>