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6F" w:rsidRDefault="00AB7FEF">
      <w:pPr>
        <w:framePr w:h="1565" w:hSpace="10080" w:vSpace="58" w:wrap="notBeside" w:vAnchor="text" w:hAnchor="margin" w:x="676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6F" w:rsidRDefault="00AB7FEF">
      <w:pPr>
        <w:framePr w:h="1632" w:hSpace="10080" w:vSpace="58" w:wrap="notBeside" w:vAnchor="text" w:hAnchor="margin" w:x="1614" w:y="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38225" cy="1038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6F" w:rsidRDefault="00B0616F">
      <w:pPr>
        <w:rPr>
          <w:sz w:val="2"/>
          <w:szCs w:val="2"/>
        </w:rPr>
      </w:pPr>
    </w:p>
    <w:p w:rsidR="00B0616F" w:rsidRDefault="00B0616F">
      <w:pPr>
        <w:rPr>
          <w:sz w:val="2"/>
          <w:szCs w:val="2"/>
        </w:rPr>
        <w:sectPr w:rsidR="00B0616F">
          <w:type w:val="continuous"/>
          <w:pgSz w:w="11909" w:h="16834"/>
          <w:pgMar w:top="1053" w:right="967" w:bottom="360" w:left="967" w:header="720" w:footer="720" w:gutter="0"/>
          <w:cols w:space="720"/>
          <w:noEndnote/>
        </w:sectPr>
      </w:pPr>
    </w:p>
    <w:p w:rsidR="00B0616F" w:rsidRPr="00021E57" w:rsidRDefault="00702126">
      <w:pPr>
        <w:shd w:val="clear" w:color="auto" w:fill="FFFFFF"/>
        <w:spacing w:before="432" w:line="326" w:lineRule="exact"/>
        <w:ind w:right="125"/>
        <w:jc w:val="center"/>
        <w:rPr>
          <w:sz w:val="26"/>
          <w:szCs w:val="26"/>
        </w:rPr>
      </w:pPr>
      <w:r w:rsidRPr="00021E57">
        <w:rPr>
          <w:rFonts w:eastAsia="Times New Roman"/>
          <w:b/>
          <w:bCs/>
          <w:color w:val="000000"/>
          <w:spacing w:val="-1"/>
          <w:w w:val="101"/>
          <w:sz w:val="26"/>
          <w:szCs w:val="26"/>
        </w:rPr>
        <w:lastRenderedPageBreak/>
        <w:t>СОГЛАШЕНИЕ</w:t>
      </w:r>
    </w:p>
    <w:p w:rsidR="00B0616F" w:rsidRPr="00021E57" w:rsidRDefault="00702126">
      <w:pPr>
        <w:shd w:val="clear" w:color="auto" w:fill="FFFFFF"/>
        <w:spacing w:line="326" w:lineRule="exact"/>
        <w:ind w:right="86"/>
        <w:jc w:val="center"/>
        <w:rPr>
          <w:sz w:val="26"/>
          <w:szCs w:val="26"/>
        </w:rPr>
      </w:pPr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 xml:space="preserve">о сотрудничестве между </w:t>
      </w:r>
      <w:proofErr w:type="spellStart"/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>Элистинским</w:t>
      </w:r>
      <w:proofErr w:type="spellEnd"/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 xml:space="preserve"> городским Собранием</w:t>
      </w:r>
    </w:p>
    <w:p w:rsidR="00B0616F" w:rsidRPr="00021E57" w:rsidRDefault="00702126">
      <w:pPr>
        <w:shd w:val="clear" w:color="auto" w:fill="FFFFFF"/>
        <w:spacing w:line="326" w:lineRule="exact"/>
        <w:ind w:right="77"/>
        <w:jc w:val="center"/>
        <w:rPr>
          <w:sz w:val="26"/>
          <w:szCs w:val="26"/>
        </w:rPr>
      </w:pPr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>города Элисты Республики Калмы</w:t>
      </w:r>
      <w:r w:rsidR="000E57D6">
        <w:rPr>
          <w:rFonts w:eastAsia="Times New Roman"/>
          <w:color w:val="000000"/>
          <w:spacing w:val="-7"/>
          <w:w w:val="103"/>
          <w:sz w:val="26"/>
          <w:szCs w:val="26"/>
        </w:rPr>
        <w:t xml:space="preserve">кия и Думой города </w:t>
      </w:r>
      <w:proofErr w:type="gramStart"/>
      <w:r w:rsidR="000E57D6">
        <w:rPr>
          <w:rFonts w:eastAsia="Times New Roman"/>
          <w:color w:val="000000"/>
          <w:spacing w:val="-7"/>
          <w:w w:val="103"/>
          <w:sz w:val="26"/>
          <w:szCs w:val="26"/>
        </w:rPr>
        <w:t xml:space="preserve">Ханты - </w:t>
      </w:r>
      <w:proofErr w:type="spellStart"/>
      <w:r w:rsidR="000E57D6">
        <w:rPr>
          <w:rFonts w:eastAsia="Times New Roman"/>
          <w:color w:val="000000"/>
          <w:spacing w:val="-7"/>
          <w:w w:val="103"/>
          <w:sz w:val="26"/>
          <w:szCs w:val="26"/>
        </w:rPr>
        <w:t>Мансий</w:t>
      </w:r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>ска</w:t>
      </w:r>
      <w:proofErr w:type="spellEnd"/>
      <w:proofErr w:type="gramEnd"/>
    </w:p>
    <w:p w:rsidR="00B0616F" w:rsidRPr="00021E57" w:rsidRDefault="00702126">
      <w:pPr>
        <w:shd w:val="clear" w:color="auto" w:fill="FFFFFF"/>
        <w:spacing w:line="326" w:lineRule="exact"/>
        <w:ind w:right="86"/>
        <w:jc w:val="center"/>
        <w:rPr>
          <w:sz w:val="26"/>
          <w:szCs w:val="26"/>
        </w:rPr>
      </w:pPr>
      <w:r w:rsidRPr="00021E57">
        <w:rPr>
          <w:rFonts w:eastAsia="Times New Roman"/>
          <w:color w:val="000000"/>
          <w:spacing w:val="-4"/>
          <w:w w:val="103"/>
          <w:sz w:val="26"/>
          <w:szCs w:val="26"/>
        </w:rPr>
        <w:t>Ханты-Мансийского автономного округа - Югры</w:t>
      </w:r>
    </w:p>
    <w:p w:rsidR="00B0616F" w:rsidRPr="00021E57" w:rsidRDefault="00702126">
      <w:pPr>
        <w:shd w:val="clear" w:color="auto" w:fill="FFFFFF"/>
        <w:tabs>
          <w:tab w:val="left" w:pos="8573"/>
        </w:tabs>
        <w:spacing w:before="106"/>
        <w:ind w:left="394"/>
        <w:rPr>
          <w:sz w:val="26"/>
          <w:szCs w:val="26"/>
        </w:rPr>
      </w:pPr>
      <w:r w:rsidRPr="00021E57">
        <w:rPr>
          <w:color w:val="000000"/>
          <w:spacing w:val="-14"/>
          <w:w w:val="103"/>
          <w:sz w:val="26"/>
          <w:szCs w:val="26"/>
        </w:rPr>
        <w:t xml:space="preserve">13 </w:t>
      </w:r>
      <w:r w:rsidRPr="00021E57">
        <w:rPr>
          <w:rFonts w:eastAsia="Times New Roman"/>
          <w:color w:val="000000"/>
          <w:spacing w:val="-14"/>
          <w:w w:val="103"/>
          <w:sz w:val="26"/>
          <w:szCs w:val="26"/>
        </w:rPr>
        <w:t>июня 2007 года</w:t>
      </w:r>
      <w:r w:rsidRPr="00021E57">
        <w:rPr>
          <w:rFonts w:eastAsia="Times New Roman"/>
          <w:color w:val="000000"/>
          <w:spacing w:val="-14"/>
          <w:w w:val="103"/>
          <w:sz w:val="26"/>
          <w:szCs w:val="26"/>
        </w:rPr>
        <w:tab/>
      </w:r>
      <w:proofErr w:type="gramStart"/>
      <w:r w:rsidRPr="00021E57">
        <w:rPr>
          <w:rFonts w:eastAsia="Times New Roman"/>
          <w:color w:val="000000"/>
          <w:spacing w:val="-14"/>
          <w:w w:val="103"/>
          <w:sz w:val="26"/>
          <w:szCs w:val="26"/>
        </w:rPr>
        <w:t>г</w:t>
      </w:r>
      <w:proofErr w:type="gramEnd"/>
      <w:r w:rsidRPr="00021E57">
        <w:rPr>
          <w:rFonts w:eastAsia="Times New Roman"/>
          <w:color w:val="000000"/>
          <w:spacing w:val="-14"/>
          <w:w w:val="103"/>
          <w:sz w:val="26"/>
          <w:szCs w:val="26"/>
        </w:rPr>
        <w:t>. Элиста</w:t>
      </w:r>
    </w:p>
    <w:p w:rsidR="00B0616F" w:rsidRPr="00021E57" w:rsidRDefault="00702126">
      <w:pPr>
        <w:shd w:val="clear" w:color="auto" w:fill="FFFFFF"/>
        <w:spacing w:before="307" w:line="298" w:lineRule="exact"/>
        <w:ind w:right="38" w:firstLine="826"/>
        <w:jc w:val="both"/>
        <w:rPr>
          <w:sz w:val="26"/>
          <w:szCs w:val="26"/>
        </w:rPr>
      </w:pPr>
      <w:proofErr w:type="spellStart"/>
      <w:proofErr w:type="gramStart"/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>Элистинское</w:t>
      </w:r>
      <w:proofErr w:type="spellEnd"/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 xml:space="preserve"> городское</w:t>
      </w:r>
      <w:r w:rsidR="000E57D6">
        <w:rPr>
          <w:rFonts w:eastAsia="Times New Roman"/>
          <w:color w:val="000000"/>
          <w:spacing w:val="-7"/>
          <w:w w:val="103"/>
          <w:sz w:val="26"/>
          <w:szCs w:val="26"/>
        </w:rPr>
        <w:t xml:space="preserve"> Собрание и Дума города Ханты-</w:t>
      </w:r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>Мансийска Ханты-</w:t>
      </w:r>
      <w:r w:rsidRPr="00021E57">
        <w:rPr>
          <w:rFonts w:eastAsia="Times New Roman"/>
          <w:color w:val="000000"/>
          <w:spacing w:val="-11"/>
          <w:w w:val="103"/>
          <w:sz w:val="26"/>
          <w:szCs w:val="26"/>
        </w:rPr>
        <w:t xml:space="preserve">Мансийского автономного округа - Югры, именуемые в дальнейшем Стороны, в целях </w:t>
      </w:r>
      <w:r w:rsidRPr="00021E57">
        <w:rPr>
          <w:rFonts w:eastAsia="Times New Roman"/>
          <w:color w:val="000000"/>
          <w:spacing w:val="-5"/>
          <w:w w:val="103"/>
          <w:sz w:val="26"/>
          <w:szCs w:val="26"/>
        </w:rPr>
        <w:t xml:space="preserve">установления взаимовыгодного сотрудничества, исходя из взаимного стремления к </w:t>
      </w:r>
      <w:r w:rsidRPr="00021E57">
        <w:rPr>
          <w:rFonts w:eastAsia="Times New Roman"/>
          <w:color w:val="000000"/>
          <w:spacing w:val="-3"/>
          <w:w w:val="103"/>
          <w:sz w:val="26"/>
          <w:szCs w:val="26"/>
        </w:rPr>
        <w:t xml:space="preserve">расширению и укреплению межмуниципальных связей, обмену опытом в области </w:t>
      </w:r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 xml:space="preserve">нормотворческой и другой деятельности органов местного самоуправления в городе </w:t>
      </w:r>
      <w:r w:rsidR="000E57D6">
        <w:rPr>
          <w:rFonts w:eastAsia="Times New Roman"/>
          <w:color w:val="000000"/>
          <w:spacing w:val="-11"/>
          <w:w w:val="103"/>
          <w:sz w:val="26"/>
          <w:szCs w:val="26"/>
        </w:rPr>
        <w:t>Элисте и в городе Ханты-Манс</w:t>
      </w:r>
      <w:r w:rsidRPr="00021E57">
        <w:rPr>
          <w:rFonts w:eastAsia="Times New Roman"/>
          <w:color w:val="000000"/>
          <w:spacing w:val="-11"/>
          <w:w w:val="103"/>
          <w:sz w:val="26"/>
          <w:szCs w:val="26"/>
        </w:rPr>
        <w:t xml:space="preserve">ийске, заключили настоящее Соглашение о </w:t>
      </w:r>
      <w:r w:rsidRPr="00021E57">
        <w:rPr>
          <w:rFonts w:eastAsia="Times New Roman"/>
          <w:color w:val="000000"/>
          <w:spacing w:val="-17"/>
          <w:w w:val="103"/>
          <w:sz w:val="26"/>
          <w:szCs w:val="26"/>
        </w:rPr>
        <w:t>нижеследующем:</w:t>
      </w:r>
      <w:proofErr w:type="gramEnd"/>
    </w:p>
    <w:p w:rsidR="00B0616F" w:rsidRPr="00021E57" w:rsidRDefault="00702126">
      <w:pPr>
        <w:shd w:val="clear" w:color="auto" w:fill="FFFFFF"/>
        <w:spacing w:before="86"/>
        <w:ind w:left="874"/>
        <w:rPr>
          <w:sz w:val="26"/>
          <w:szCs w:val="26"/>
        </w:rPr>
      </w:pPr>
      <w:r w:rsidRPr="00021E57">
        <w:rPr>
          <w:rFonts w:eastAsia="Times New Roman"/>
          <w:color w:val="000000"/>
          <w:spacing w:val="-5"/>
          <w:w w:val="103"/>
          <w:sz w:val="26"/>
          <w:szCs w:val="26"/>
        </w:rPr>
        <w:t>Статья 1</w:t>
      </w:r>
    </w:p>
    <w:p w:rsidR="00B0616F" w:rsidRPr="00021E57" w:rsidRDefault="00702126">
      <w:pPr>
        <w:shd w:val="clear" w:color="auto" w:fill="FFFFFF"/>
        <w:spacing w:line="307" w:lineRule="exact"/>
        <w:ind w:left="19" w:right="38" w:firstLine="854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5"/>
          <w:w w:val="103"/>
          <w:sz w:val="26"/>
          <w:szCs w:val="26"/>
        </w:rPr>
        <w:t xml:space="preserve">Стороны выражают стремление развивать связи между собой на принципах </w:t>
      </w:r>
      <w:r w:rsidRPr="00021E57">
        <w:rPr>
          <w:rFonts w:eastAsia="Times New Roman"/>
          <w:color w:val="000000"/>
          <w:spacing w:val="-13"/>
          <w:w w:val="103"/>
          <w:sz w:val="26"/>
          <w:szCs w:val="26"/>
        </w:rPr>
        <w:t>равенства, взаимного учета интересов и обмена опытом работы.</w:t>
      </w:r>
    </w:p>
    <w:p w:rsidR="00B0616F" w:rsidRPr="00021E57" w:rsidRDefault="00702126">
      <w:pPr>
        <w:shd w:val="clear" w:color="auto" w:fill="FFFFFF"/>
        <w:spacing w:before="96" w:line="298" w:lineRule="exact"/>
        <w:ind w:left="874"/>
        <w:rPr>
          <w:sz w:val="26"/>
          <w:szCs w:val="26"/>
        </w:rPr>
      </w:pPr>
      <w:r w:rsidRPr="00021E57">
        <w:rPr>
          <w:rFonts w:eastAsia="Times New Roman"/>
          <w:b/>
          <w:bCs/>
          <w:color w:val="000000"/>
          <w:spacing w:val="-13"/>
          <w:sz w:val="26"/>
          <w:szCs w:val="26"/>
        </w:rPr>
        <w:t>Статья 2</w:t>
      </w:r>
    </w:p>
    <w:p w:rsidR="00B0616F" w:rsidRPr="00021E57" w:rsidRDefault="00702126">
      <w:pPr>
        <w:shd w:val="clear" w:color="auto" w:fill="FFFFFF"/>
        <w:spacing w:line="298" w:lineRule="exact"/>
        <w:ind w:left="883"/>
        <w:rPr>
          <w:sz w:val="26"/>
          <w:szCs w:val="26"/>
        </w:rPr>
      </w:pPr>
      <w:r w:rsidRPr="00021E57">
        <w:rPr>
          <w:rFonts w:eastAsia="Times New Roman"/>
          <w:color w:val="000000"/>
          <w:spacing w:val="-13"/>
          <w:w w:val="103"/>
          <w:sz w:val="26"/>
          <w:szCs w:val="26"/>
        </w:rPr>
        <w:t>Стороны считают приоритетным сотрудничество в следующих областях:</w:t>
      </w:r>
    </w:p>
    <w:p w:rsidR="00B0616F" w:rsidRPr="00021E57" w:rsidRDefault="00702126">
      <w:pPr>
        <w:shd w:val="clear" w:color="auto" w:fill="FFFFFF"/>
        <w:spacing w:line="298" w:lineRule="exact"/>
        <w:ind w:left="29" w:right="29" w:firstLine="845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9"/>
          <w:w w:val="103"/>
          <w:sz w:val="26"/>
          <w:szCs w:val="26"/>
        </w:rPr>
        <w:t xml:space="preserve">повышение роли представительных органов в системе органов </w:t>
      </w:r>
      <w:r w:rsidRPr="00021E57">
        <w:rPr>
          <w:rFonts w:eastAsia="Times New Roman"/>
          <w:color w:val="000000"/>
          <w:spacing w:val="-14"/>
          <w:w w:val="103"/>
          <w:sz w:val="26"/>
          <w:szCs w:val="26"/>
        </w:rPr>
        <w:t>местного самоуправления;</w:t>
      </w:r>
    </w:p>
    <w:p w:rsidR="00B0616F" w:rsidRPr="00021E57" w:rsidRDefault="00702126">
      <w:pPr>
        <w:shd w:val="clear" w:color="auto" w:fill="FFFFFF"/>
        <w:spacing w:line="298" w:lineRule="exact"/>
        <w:ind w:left="29" w:right="19" w:firstLine="845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9"/>
          <w:w w:val="103"/>
          <w:sz w:val="26"/>
          <w:szCs w:val="26"/>
        </w:rPr>
        <w:t xml:space="preserve">совершенствование нормотворческой деятельности, </w:t>
      </w:r>
      <w:proofErr w:type="gramStart"/>
      <w:r w:rsidRPr="00021E57">
        <w:rPr>
          <w:rFonts w:eastAsia="Times New Roman"/>
          <w:color w:val="000000"/>
          <w:spacing w:val="-9"/>
          <w:w w:val="103"/>
          <w:sz w:val="26"/>
          <w:szCs w:val="26"/>
        </w:rPr>
        <w:t>контроль за</w:t>
      </w:r>
      <w:proofErr w:type="gramEnd"/>
      <w:r w:rsidRPr="00021E57">
        <w:rPr>
          <w:rFonts w:eastAsia="Times New Roman"/>
          <w:color w:val="000000"/>
          <w:spacing w:val="-9"/>
          <w:w w:val="103"/>
          <w:sz w:val="26"/>
          <w:szCs w:val="26"/>
        </w:rPr>
        <w:t xml:space="preserve"> </w:t>
      </w:r>
      <w:r w:rsidRPr="00021E57">
        <w:rPr>
          <w:rFonts w:eastAsia="Times New Roman"/>
          <w:color w:val="000000"/>
          <w:spacing w:val="-13"/>
          <w:w w:val="103"/>
          <w:sz w:val="26"/>
          <w:szCs w:val="26"/>
        </w:rPr>
        <w:t>исполнением решений представительных органов местного самоуправления.</w:t>
      </w:r>
    </w:p>
    <w:p w:rsidR="00B0616F" w:rsidRPr="00021E57" w:rsidRDefault="00702126">
      <w:pPr>
        <w:shd w:val="clear" w:color="auto" w:fill="FFFFFF"/>
        <w:spacing w:before="86" w:line="298" w:lineRule="exact"/>
        <w:ind w:left="883"/>
        <w:rPr>
          <w:sz w:val="26"/>
          <w:szCs w:val="26"/>
        </w:rPr>
      </w:pPr>
      <w:r w:rsidRPr="00021E57">
        <w:rPr>
          <w:rFonts w:eastAsia="Times New Roman"/>
          <w:color w:val="000000"/>
          <w:spacing w:val="-2"/>
          <w:w w:val="103"/>
          <w:sz w:val="26"/>
          <w:szCs w:val="26"/>
        </w:rPr>
        <w:t>Статья 3</w:t>
      </w:r>
    </w:p>
    <w:p w:rsidR="00B0616F" w:rsidRPr="00021E57" w:rsidRDefault="00702126">
      <w:pPr>
        <w:shd w:val="clear" w:color="auto" w:fill="FFFFFF"/>
        <w:spacing w:line="298" w:lineRule="exact"/>
        <w:ind w:left="883"/>
        <w:rPr>
          <w:sz w:val="26"/>
          <w:szCs w:val="26"/>
        </w:rPr>
      </w:pPr>
      <w:r w:rsidRPr="00021E57">
        <w:rPr>
          <w:rFonts w:eastAsia="Times New Roman"/>
          <w:color w:val="000000"/>
          <w:spacing w:val="-14"/>
          <w:w w:val="103"/>
          <w:sz w:val="26"/>
          <w:szCs w:val="26"/>
        </w:rPr>
        <w:t>Стороны осуществляют сотрудничество в следующих формах;</w:t>
      </w:r>
    </w:p>
    <w:p w:rsidR="00B0616F" w:rsidRPr="00021E57" w:rsidRDefault="00702126">
      <w:pPr>
        <w:shd w:val="clear" w:color="auto" w:fill="FFFFFF"/>
        <w:spacing w:line="298" w:lineRule="exact"/>
        <w:ind w:left="883"/>
        <w:rPr>
          <w:sz w:val="26"/>
          <w:szCs w:val="26"/>
        </w:rPr>
      </w:pPr>
      <w:r w:rsidRPr="00021E57">
        <w:rPr>
          <w:rFonts w:eastAsia="Times New Roman"/>
          <w:color w:val="000000"/>
          <w:spacing w:val="-13"/>
          <w:w w:val="103"/>
          <w:sz w:val="26"/>
          <w:szCs w:val="26"/>
        </w:rPr>
        <w:t>обсуждение проектов федеральных законов, поступающих в адрес Сторон;</w:t>
      </w:r>
    </w:p>
    <w:p w:rsidR="00B0616F" w:rsidRPr="00021E57" w:rsidRDefault="00702126">
      <w:pPr>
        <w:shd w:val="clear" w:color="auto" w:fill="FFFFFF"/>
        <w:spacing w:line="298" w:lineRule="exact"/>
        <w:ind w:left="38" w:right="19" w:firstLine="845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7"/>
          <w:w w:val="103"/>
          <w:sz w:val="26"/>
          <w:szCs w:val="26"/>
        </w:rPr>
        <w:t xml:space="preserve">обмен правовыми актами и их проектами, аналитическими, методическими и </w:t>
      </w:r>
      <w:r w:rsidRPr="00021E57">
        <w:rPr>
          <w:rFonts w:eastAsia="Times New Roman"/>
          <w:color w:val="000000"/>
          <w:spacing w:val="-15"/>
          <w:w w:val="103"/>
          <w:sz w:val="26"/>
          <w:szCs w:val="26"/>
        </w:rPr>
        <w:t>другими материалами;</w:t>
      </w:r>
    </w:p>
    <w:p w:rsidR="00B0616F" w:rsidRPr="00021E57" w:rsidRDefault="00702126">
      <w:pPr>
        <w:shd w:val="clear" w:color="auto" w:fill="FFFFFF"/>
        <w:spacing w:line="298" w:lineRule="exact"/>
        <w:ind w:left="38" w:right="10" w:firstLine="854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9"/>
          <w:w w:val="103"/>
          <w:sz w:val="26"/>
          <w:szCs w:val="26"/>
        </w:rPr>
        <w:t xml:space="preserve">проведение депутатских слушаний, совместных встреч, конференций, </w:t>
      </w:r>
      <w:r w:rsidRPr="00021E57">
        <w:rPr>
          <w:rFonts w:eastAsia="Times New Roman"/>
          <w:color w:val="000000"/>
          <w:spacing w:val="-5"/>
          <w:w w:val="103"/>
          <w:sz w:val="26"/>
          <w:szCs w:val="26"/>
        </w:rPr>
        <w:t xml:space="preserve">семинаров, консультаций и переговоров по вопросам, представляющим взаимный </w:t>
      </w:r>
      <w:r w:rsidRPr="00021E57">
        <w:rPr>
          <w:rFonts w:eastAsia="Times New Roman"/>
          <w:color w:val="000000"/>
          <w:spacing w:val="-16"/>
          <w:w w:val="103"/>
          <w:sz w:val="26"/>
          <w:szCs w:val="26"/>
        </w:rPr>
        <w:t>интерес;</w:t>
      </w:r>
    </w:p>
    <w:p w:rsidR="00B0616F" w:rsidRPr="00021E57" w:rsidRDefault="00702126">
      <w:pPr>
        <w:shd w:val="clear" w:color="auto" w:fill="FFFFFF"/>
        <w:spacing w:line="298" w:lineRule="exact"/>
        <w:ind w:left="893"/>
        <w:rPr>
          <w:sz w:val="26"/>
          <w:szCs w:val="26"/>
        </w:rPr>
      </w:pPr>
      <w:r w:rsidRPr="00021E57">
        <w:rPr>
          <w:rFonts w:eastAsia="Times New Roman"/>
          <w:color w:val="000000"/>
          <w:spacing w:val="-12"/>
          <w:w w:val="103"/>
          <w:sz w:val="26"/>
          <w:szCs w:val="26"/>
        </w:rPr>
        <w:t>совместная разработка проектов правовых актов в интересах обеих Сторон;</w:t>
      </w:r>
    </w:p>
    <w:p w:rsidR="00B0616F" w:rsidRPr="00021E57" w:rsidRDefault="00702126">
      <w:pPr>
        <w:shd w:val="clear" w:color="auto" w:fill="FFFFFF"/>
        <w:spacing w:line="298" w:lineRule="exact"/>
        <w:ind w:left="893"/>
        <w:rPr>
          <w:sz w:val="26"/>
          <w:szCs w:val="26"/>
        </w:rPr>
      </w:pPr>
      <w:r w:rsidRPr="00021E57">
        <w:rPr>
          <w:rFonts w:eastAsia="Times New Roman"/>
          <w:color w:val="000000"/>
          <w:spacing w:val="-15"/>
          <w:w w:val="103"/>
          <w:sz w:val="26"/>
          <w:szCs w:val="26"/>
        </w:rPr>
        <w:t>обмен опытом работы;</w:t>
      </w:r>
    </w:p>
    <w:p w:rsidR="00B0616F" w:rsidRPr="00021E57" w:rsidRDefault="00702126">
      <w:pPr>
        <w:shd w:val="clear" w:color="auto" w:fill="FFFFFF"/>
        <w:spacing w:line="298" w:lineRule="exact"/>
        <w:ind w:left="38" w:right="10" w:firstLine="864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9"/>
          <w:w w:val="103"/>
          <w:sz w:val="26"/>
          <w:szCs w:val="26"/>
        </w:rPr>
        <w:t xml:space="preserve">первоочередное рассмотрение и возможная поддержка инициатив, обращений </w:t>
      </w:r>
      <w:r w:rsidRPr="00021E57">
        <w:rPr>
          <w:rFonts w:eastAsia="Times New Roman"/>
          <w:color w:val="000000"/>
          <w:spacing w:val="-13"/>
          <w:w w:val="103"/>
          <w:sz w:val="26"/>
          <w:szCs w:val="26"/>
        </w:rPr>
        <w:t>Сторон, направленных в органы государственной власти;</w:t>
      </w:r>
    </w:p>
    <w:p w:rsidR="00B0616F" w:rsidRPr="00021E57" w:rsidRDefault="00702126">
      <w:pPr>
        <w:shd w:val="clear" w:color="auto" w:fill="FFFFFF"/>
        <w:spacing w:line="298" w:lineRule="exact"/>
        <w:ind w:left="893"/>
        <w:rPr>
          <w:sz w:val="26"/>
          <w:szCs w:val="26"/>
        </w:rPr>
      </w:pPr>
      <w:r w:rsidRPr="00021E57">
        <w:rPr>
          <w:rFonts w:eastAsia="Times New Roman"/>
          <w:color w:val="000000"/>
          <w:spacing w:val="-13"/>
          <w:w w:val="103"/>
          <w:sz w:val="26"/>
          <w:szCs w:val="26"/>
        </w:rPr>
        <w:t>в иных согласованных в ходе реализации настоящего Соглашения формах.</w:t>
      </w:r>
    </w:p>
    <w:p w:rsidR="00B0616F" w:rsidRPr="00021E57" w:rsidRDefault="00702126">
      <w:pPr>
        <w:shd w:val="clear" w:color="auto" w:fill="FFFFFF"/>
        <w:spacing w:before="115" w:line="298" w:lineRule="exact"/>
        <w:ind w:left="893"/>
        <w:rPr>
          <w:sz w:val="26"/>
          <w:szCs w:val="26"/>
        </w:rPr>
      </w:pPr>
      <w:r w:rsidRPr="00021E57">
        <w:rPr>
          <w:rFonts w:eastAsia="Times New Roman"/>
          <w:b/>
          <w:bCs/>
          <w:color w:val="000000"/>
          <w:spacing w:val="-11"/>
          <w:sz w:val="26"/>
          <w:szCs w:val="26"/>
        </w:rPr>
        <w:t>Статья 4</w:t>
      </w:r>
    </w:p>
    <w:p w:rsidR="00B0616F" w:rsidRPr="00021E57" w:rsidRDefault="00702126">
      <w:pPr>
        <w:shd w:val="clear" w:color="auto" w:fill="FFFFFF"/>
        <w:spacing w:line="298" w:lineRule="exact"/>
        <w:ind w:left="893"/>
        <w:rPr>
          <w:sz w:val="26"/>
          <w:szCs w:val="26"/>
        </w:rPr>
      </w:pPr>
      <w:r w:rsidRPr="00021E57">
        <w:rPr>
          <w:rFonts w:eastAsia="Times New Roman"/>
          <w:color w:val="000000"/>
          <w:spacing w:val="-10"/>
          <w:sz w:val="26"/>
          <w:szCs w:val="26"/>
        </w:rPr>
        <w:t>Стороны направляют друг другу:</w:t>
      </w:r>
    </w:p>
    <w:p w:rsidR="00AB7FEF" w:rsidRPr="00021E57" w:rsidRDefault="00702126">
      <w:pPr>
        <w:shd w:val="clear" w:color="auto" w:fill="FFFFFF"/>
        <w:spacing w:line="298" w:lineRule="exact"/>
        <w:ind w:left="38" w:firstLine="854"/>
        <w:jc w:val="both"/>
        <w:rPr>
          <w:rFonts w:eastAsia="Times New Roman"/>
          <w:color w:val="000000"/>
          <w:spacing w:val="-12"/>
          <w:sz w:val="26"/>
          <w:szCs w:val="26"/>
        </w:rPr>
      </w:pPr>
      <w:r w:rsidRPr="00021E57">
        <w:rPr>
          <w:rFonts w:eastAsia="Times New Roman"/>
          <w:color w:val="000000"/>
          <w:spacing w:val="-6"/>
          <w:sz w:val="26"/>
          <w:szCs w:val="26"/>
        </w:rPr>
        <w:t xml:space="preserve">принятые обращения в органы государственной власти Российской Федерации </w:t>
      </w:r>
      <w:r w:rsidRPr="00021E57">
        <w:rPr>
          <w:rFonts w:eastAsia="Times New Roman"/>
          <w:color w:val="000000"/>
          <w:spacing w:val="-1"/>
          <w:sz w:val="26"/>
          <w:szCs w:val="26"/>
        </w:rPr>
        <w:t xml:space="preserve">по вопросам местного самоуправления для получения поддержки в дальнейшем их </w:t>
      </w:r>
      <w:r w:rsidRPr="00021E57">
        <w:rPr>
          <w:rFonts w:eastAsia="Times New Roman"/>
          <w:color w:val="000000"/>
          <w:spacing w:val="-12"/>
          <w:sz w:val="26"/>
          <w:szCs w:val="26"/>
        </w:rPr>
        <w:t>прохождении;</w:t>
      </w:r>
    </w:p>
    <w:p w:rsidR="00021E57" w:rsidRPr="00021E57" w:rsidRDefault="00021E57" w:rsidP="00021E57">
      <w:pPr>
        <w:shd w:val="clear" w:color="auto" w:fill="FFFFFF"/>
        <w:spacing w:line="298" w:lineRule="exact"/>
        <w:ind w:right="67" w:firstLine="845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8"/>
          <w:sz w:val="26"/>
          <w:szCs w:val="26"/>
        </w:rPr>
        <w:t xml:space="preserve">замечания и предложения к проектам федеральных законов, находящимся на </w:t>
      </w:r>
      <w:r w:rsidRPr="00021E57">
        <w:rPr>
          <w:rFonts w:eastAsia="Times New Roman"/>
          <w:color w:val="000000"/>
          <w:spacing w:val="-11"/>
          <w:sz w:val="26"/>
          <w:szCs w:val="26"/>
        </w:rPr>
        <w:t xml:space="preserve">рассмотрении в Государственной Думе Федерального Собрания Российской </w:t>
      </w:r>
      <w:r w:rsidRPr="00021E57">
        <w:rPr>
          <w:rFonts w:eastAsia="Times New Roman"/>
          <w:color w:val="000000"/>
          <w:spacing w:val="-14"/>
          <w:sz w:val="26"/>
          <w:szCs w:val="26"/>
        </w:rPr>
        <w:t>Федерации, в целях выработки единой позиции;</w:t>
      </w:r>
    </w:p>
    <w:p w:rsidR="00021E57" w:rsidRPr="00021E57" w:rsidRDefault="00021E57" w:rsidP="00021E57">
      <w:pPr>
        <w:shd w:val="clear" w:color="auto" w:fill="FFFFFF"/>
        <w:spacing w:line="298" w:lineRule="exact"/>
        <w:ind w:left="859"/>
        <w:rPr>
          <w:sz w:val="26"/>
          <w:szCs w:val="26"/>
        </w:rPr>
      </w:pPr>
      <w:r w:rsidRPr="00021E57">
        <w:rPr>
          <w:rFonts w:eastAsia="Times New Roman"/>
          <w:color w:val="000000"/>
          <w:spacing w:val="-14"/>
          <w:sz w:val="26"/>
          <w:szCs w:val="26"/>
        </w:rPr>
        <w:t>модельные правовые акты для органов местного самоуправления.</w:t>
      </w:r>
    </w:p>
    <w:p w:rsidR="00021E57" w:rsidRPr="00021E57" w:rsidRDefault="00021E57" w:rsidP="00021E57">
      <w:pPr>
        <w:shd w:val="clear" w:color="auto" w:fill="FFFFFF"/>
        <w:spacing w:before="110" w:line="293" w:lineRule="exact"/>
        <w:ind w:left="864"/>
        <w:rPr>
          <w:b/>
          <w:sz w:val="26"/>
          <w:szCs w:val="26"/>
        </w:rPr>
      </w:pPr>
      <w:r w:rsidRPr="00021E57">
        <w:rPr>
          <w:rFonts w:eastAsia="Times New Roman"/>
          <w:b/>
          <w:color w:val="000000"/>
          <w:spacing w:val="-3"/>
          <w:sz w:val="26"/>
          <w:szCs w:val="26"/>
        </w:rPr>
        <w:lastRenderedPageBreak/>
        <w:t>Статья 5</w:t>
      </w:r>
    </w:p>
    <w:p w:rsidR="00021E57" w:rsidRPr="00021E57" w:rsidRDefault="00021E57" w:rsidP="00021E57">
      <w:pPr>
        <w:shd w:val="clear" w:color="auto" w:fill="FFFFFF"/>
        <w:spacing w:line="293" w:lineRule="exact"/>
        <w:ind w:left="19" w:right="48" w:firstLine="850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12"/>
          <w:sz w:val="26"/>
          <w:szCs w:val="26"/>
        </w:rPr>
        <w:t xml:space="preserve">Стороны принимают на себя обязательство обмениваться делегациями, а также содействовать установлению и развитию прямых контактов между отдельными </w:t>
      </w:r>
      <w:r w:rsidRPr="00021E57">
        <w:rPr>
          <w:rFonts w:eastAsia="Times New Roman"/>
          <w:color w:val="000000"/>
          <w:spacing w:val="-14"/>
          <w:sz w:val="26"/>
          <w:szCs w:val="26"/>
        </w:rPr>
        <w:t>депутатами, постоянными комиссиями и (или) комитетами, аппаратами обоих органов.</w:t>
      </w:r>
    </w:p>
    <w:p w:rsidR="00021E57" w:rsidRPr="00021E57" w:rsidRDefault="00021E57" w:rsidP="00021E57">
      <w:pPr>
        <w:shd w:val="clear" w:color="auto" w:fill="FFFFFF"/>
        <w:spacing w:before="110" w:line="293" w:lineRule="exact"/>
        <w:ind w:left="878"/>
        <w:rPr>
          <w:b/>
          <w:sz w:val="26"/>
          <w:szCs w:val="26"/>
        </w:rPr>
      </w:pPr>
      <w:r w:rsidRPr="00021E57">
        <w:rPr>
          <w:rFonts w:eastAsia="Times New Roman"/>
          <w:b/>
          <w:color w:val="000000"/>
          <w:spacing w:val="-4"/>
          <w:sz w:val="26"/>
          <w:szCs w:val="26"/>
        </w:rPr>
        <w:t>Статья 6</w:t>
      </w:r>
    </w:p>
    <w:p w:rsidR="00021E57" w:rsidRPr="00021E57" w:rsidRDefault="00021E57" w:rsidP="00021E57">
      <w:pPr>
        <w:shd w:val="clear" w:color="auto" w:fill="FFFFFF"/>
        <w:spacing w:line="293" w:lineRule="exact"/>
        <w:ind w:left="29" w:right="38" w:firstLine="850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10"/>
          <w:sz w:val="26"/>
          <w:szCs w:val="26"/>
        </w:rPr>
        <w:t xml:space="preserve">Депутатские слушания, совместные встречи, конференции, семинары, </w:t>
      </w:r>
      <w:r w:rsidRPr="00021E57">
        <w:rPr>
          <w:rFonts w:eastAsia="Times New Roman"/>
          <w:color w:val="000000"/>
          <w:spacing w:val="-6"/>
          <w:sz w:val="26"/>
          <w:szCs w:val="26"/>
        </w:rPr>
        <w:t xml:space="preserve">консультации и переговоры проводятся по мере необходимости. Тематика, сроки и </w:t>
      </w:r>
      <w:r w:rsidRPr="00021E57">
        <w:rPr>
          <w:rFonts w:eastAsia="Times New Roman"/>
          <w:color w:val="000000"/>
          <w:spacing w:val="-15"/>
          <w:sz w:val="26"/>
          <w:szCs w:val="26"/>
        </w:rPr>
        <w:t>место их проведения определяются Сторонами.</w:t>
      </w:r>
    </w:p>
    <w:p w:rsidR="00021E57" w:rsidRPr="00021E57" w:rsidRDefault="00021E57" w:rsidP="00021E57">
      <w:pPr>
        <w:shd w:val="clear" w:color="auto" w:fill="FFFFFF"/>
        <w:spacing w:before="110" w:line="293" w:lineRule="exact"/>
        <w:ind w:left="888"/>
        <w:rPr>
          <w:sz w:val="26"/>
          <w:szCs w:val="26"/>
        </w:rPr>
      </w:pPr>
      <w:r w:rsidRPr="00021E57">
        <w:rPr>
          <w:rFonts w:eastAsia="Times New Roman"/>
          <w:b/>
          <w:bCs/>
          <w:color w:val="000000"/>
          <w:spacing w:val="-13"/>
          <w:sz w:val="26"/>
          <w:szCs w:val="26"/>
        </w:rPr>
        <w:t>Статья 7</w:t>
      </w:r>
    </w:p>
    <w:p w:rsidR="00021E57" w:rsidRPr="00021E57" w:rsidRDefault="00021E57" w:rsidP="00021E57">
      <w:pPr>
        <w:shd w:val="clear" w:color="auto" w:fill="FFFFFF"/>
        <w:spacing w:line="293" w:lineRule="exact"/>
        <w:ind w:left="34" w:right="24" w:firstLine="854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11"/>
          <w:sz w:val="26"/>
          <w:szCs w:val="26"/>
        </w:rPr>
        <w:t xml:space="preserve">Стороны информируют друг друга о мероприятиях, касающихся деятельности </w:t>
      </w:r>
      <w:r w:rsidRPr="00021E57">
        <w:rPr>
          <w:rFonts w:eastAsia="Times New Roman"/>
          <w:color w:val="000000"/>
          <w:spacing w:val="-12"/>
          <w:sz w:val="26"/>
          <w:szCs w:val="26"/>
        </w:rPr>
        <w:t xml:space="preserve">представительных органов (семинары, конференции), проводимых Сторонами, а также </w:t>
      </w:r>
      <w:r w:rsidRPr="00021E57">
        <w:rPr>
          <w:rFonts w:eastAsia="Times New Roman"/>
          <w:color w:val="000000"/>
          <w:spacing w:val="-14"/>
          <w:sz w:val="26"/>
          <w:szCs w:val="26"/>
        </w:rPr>
        <w:t>создают условия для участия в них заинтересованных представителей Сторон.</w:t>
      </w:r>
    </w:p>
    <w:p w:rsidR="00021E57" w:rsidRPr="00021E57" w:rsidRDefault="00021E57" w:rsidP="00021E57">
      <w:pPr>
        <w:shd w:val="clear" w:color="auto" w:fill="FFFFFF"/>
        <w:spacing w:before="106" w:line="293" w:lineRule="exact"/>
        <w:ind w:left="888"/>
        <w:rPr>
          <w:b/>
          <w:sz w:val="26"/>
          <w:szCs w:val="26"/>
        </w:rPr>
      </w:pPr>
      <w:r w:rsidRPr="00021E57">
        <w:rPr>
          <w:rFonts w:eastAsia="Times New Roman"/>
          <w:b/>
          <w:color w:val="000000"/>
          <w:spacing w:val="-3"/>
          <w:sz w:val="26"/>
          <w:szCs w:val="26"/>
        </w:rPr>
        <w:t>Статья 8</w:t>
      </w:r>
    </w:p>
    <w:p w:rsidR="00021E57" w:rsidRPr="00021E57" w:rsidRDefault="00021E57" w:rsidP="00021E57">
      <w:pPr>
        <w:shd w:val="clear" w:color="auto" w:fill="FFFFFF"/>
        <w:spacing w:line="293" w:lineRule="exact"/>
        <w:ind w:left="34" w:right="34" w:firstLine="854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6"/>
          <w:sz w:val="26"/>
          <w:szCs w:val="26"/>
        </w:rPr>
        <w:t xml:space="preserve">Решения, принятые на совместных мероприятиях носят рекомендательный </w:t>
      </w:r>
      <w:r w:rsidRPr="00021E57">
        <w:rPr>
          <w:rFonts w:eastAsia="Times New Roman"/>
          <w:color w:val="000000"/>
          <w:spacing w:val="-15"/>
          <w:sz w:val="26"/>
          <w:szCs w:val="26"/>
        </w:rPr>
        <w:t>характер для Сторон.</w:t>
      </w:r>
    </w:p>
    <w:p w:rsidR="00021E57" w:rsidRPr="00021E57" w:rsidRDefault="00021E57" w:rsidP="00021E57">
      <w:pPr>
        <w:shd w:val="clear" w:color="auto" w:fill="FFFFFF"/>
        <w:spacing w:before="96" w:line="298" w:lineRule="exact"/>
        <w:ind w:left="898"/>
        <w:rPr>
          <w:b/>
          <w:sz w:val="26"/>
          <w:szCs w:val="26"/>
        </w:rPr>
      </w:pPr>
      <w:r w:rsidRPr="00021E57">
        <w:rPr>
          <w:rFonts w:eastAsia="Times New Roman"/>
          <w:b/>
          <w:color w:val="000000"/>
          <w:spacing w:val="-4"/>
          <w:sz w:val="26"/>
          <w:szCs w:val="26"/>
        </w:rPr>
        <w:t>Статья 9</w:t>
      </w:r>
    </w:p>
    <w:p w:rsidR="00021E57" w:rsidRPr="00021E57" w:rsidRDefault="00021E57" w:rsidP="00021E57">
      <w:pPr>
        <w:shd w:val="clear" w:color="auto" w:fill="FFFFFF"/>
        <w:spacing w:line="298" w:lineRule="exact"/>
        <w:ind w:left="43" w:right="29" w:firstLine="850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9"/>
          <w:sz w:val="26"/>
          <w:szCs w:val="26"/>
        </w:rPr>
        <w:t xml:space="preserve">В </w:t>
      </w:r>
      <w:proofErr w:type="gramStart"/>
      <w:r w:rsidRPr="00021E57">
        <w:rPr>
          <w:rFonts w:eastAsia="Times New Roman"/>
          <w:color w:val="000000"/>
          <w:spacing w:val="-9"/>
          <w:sz w:val="26"/>
          <w:szCs w:val="26"/>
        </w:rPr>
        <w:t>целях</w:t>
      </w:r>
      <w:proofErr w:type="gramEnd"/>
      <w:r w:rsidRPr="00021E57">
        <w:rPr>
          <w:rFonts w:eastAsia="Times New Roman"/>
          <w:color w:val="000000"/>
          <w:spacing w:val="-9"/>
          <w:sz w:val="26"/>
          <w:szCs w:val="26"/>
        </w:rPr>
        <w:t xml:space="preserve"> действенного и своевременного исполнения настоящего Соглашения </w:t>
      </w:r>
      <w:r w:rsidRPr="00021E57">
        <w:rPr>
          <w:rFonts w:eastAsia="Times New Roman"/>
          <w:color w:val="000000"/>
          <w:spacing w:val="-14"/>
          <w:sz w:val="26"/>
          <w:szCs w:val="26"/>
        </w:rPr>
        <w:t>Стороны определяют ответственных лиц от каждой из Сторон.</w:t>
      </w:r>
    </w:p>
    <w:p w:rsidR="00021E57" w:rsidRPr="00021E57" w:rsidRDefault="00021E57" w:rsidP="00021E57">
      <w:pPr>
        <w:shd w:val="clear" w:color="auto" w:fill="FFFFFF"/>
        <w:spacing w:before="96" w:line="298" w:lineRule="exact"/>
        <w:ind w:left="898"/>
        <w:rPr>
          <w:b/>
          <w:sz w:val="26"/>
          <w:szCs w:val="26"/>
        </w:rPr>
      </w:pPr>
      <w:r w:rsidRPr="00021E57">
        <w:rPr>
          <w:rFonts w:eastAsia="Times New Roman"/>
          <w:b/>
          <w:color w:val="000000"/>
          <w:spacing w:val="-4"/>
          <w:sz w:val="26"/>
          <w:szCs w:val="26"/>
        </w:rPr>
        <w:t>Статья 10</w:t>
      </w:r>
    </w:p>
    <w:p w:rsidR="00021E57" w:rsidRPr="00021E57" w:rsidRDefault="00021E57" w:rsidP="00021E57">
      <w:pPr>
        <w:shd w:val="clear" w:color="auto" w:fill="FFFFFF"/>
        <w:spacing w:line="298" w:lineRule="exact"/>
        <w:ind w:left="43" w:right="29" w:firstLine="854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11"/>
          <w:sz w:val="26"/>
          <w:szCs w:val="26"/>
        </w:rPr>
        <w:t xml:space="preserve">В </w:t>
      </w:r>
      <w:proofErr w:type="gramStart"/>
      <w:r w:rsidRPr="00021E57">
        <w:rPr>
          <w:rFonts w:eastAsia="Times New Roman"/>
          <w:color w:val="000000"/>
          <w:spacing w:val="-11"/>
          <w:sz w:val="26"/>
          <w:szCs w:val="26"/>
        </w:rPr>
        <w:t>целях</w:t>
      </w:r>
      <w:proofErr w:type="gramEnd"/>
      <w:r w:rsidRPr="00021E57">
        <w:rPr>
          <w:rFonts w:eastAsia="Times New Roman"/>
          <w:color w:val="000000"/>
          <w:spacing w:val="-11"/>
          <w:sz w:val="26"/>
          <w:szCs w:val="26"/>
        </w:rPr>
        <w:t xml:space="preserve"> реализации настоящего Соглашения Стороны могут заключать </w:t>
      </w:r>
      <w:r w:rsidRPr="00021E57">
        <w:rPr>
          <w:rFonts w:eastAsia="Times New Roman"/>
          <w:color w:val="000000"/>
          <w:spacing w:val="-15"/>
          <w:sz w:val="26"/>
          <w:szCs w:val="26"/>
        </w:rPr>
        <w:t>дополнительные соглашения.</w:t>
      </w:r>
    </w:p>
    <w:p w:rsidR="00021E57" w:rsidRPr="00021E57" w:rsidRDefault="00021E57" w:rsidP="00021E57">
      <w:pPr>
        <w:shd w:val="clear" w:color="auto" w:fill="FFFFFF"/>
        <w:spacing w:line="298" w:lineRule="exact"/>
        <w:ind w:left="53" w:right="19" w:firstLine="850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10"/>
          <w:sz w:val="26"/>
          <w:szCs w:val="26"/>
        </w:rPr>
        <w:t xml:space="preserve">Разногласия относительно толкования или применения настоящего </w:t>
      </w:r>
      <w:r w:rsidRPr="00021E57">
        <w:rPr>
          <w:rFonts w:eastAsia="Times New Roman"/>
          <w:color w:val="000000"/>
          <w:spacing w:val="-5"/>
          <w:sz w:val="26"/>
          <w:szCs w:val="26"/>
        </w:rPr>
        <w:t xml:space="preserve">Соглашения, а также вопросы внесения изменений и дополнений решаются путем </w:t>
      </w:r>
      <w:r w:rsidRPr="00021E57">
        <w:rPr>
          <w:rFonts w:eastAsia="Times New Roman"/>
          <w:color w:val="000000"/>
          <w:spacing w:val="-14"/>
          <w:sz w:val="26"/>
          <w:szCs w:val="26"/>
        </w:rPr>
        <w:t>переговоров и (или) другим способом по согласованию Сторон.</w:t>
      </w:r>
    </w:p>
    <w:p w:rsidR="00021E57" w:rsidRPr="00021E57" w:rsidRDefault="00021E57" w:rsidP="00021E57">
      <w:pPr>
        <w:shd w:val="clear" w:color="auto" w:fill="FFFFFF"/>
        <w:spacing w:before="106" w:line="298" w:lineRule="exact"/>
        <w:ind w:left="912"/>
        <w:rPr>
          <w:b/>
          <w:sz w:val="26"/>
          <w:szCs w:val="26"/>
        </w:rPr>
      </w:pPr>
      <w:r w:rsidRPr="00021E57">
        <w:rPr>
          <w:rFonts w:eastAsia="Times New Roman"/>
          <w:b/>
          <w:color w:val="000000"/>
          <w:spacing w:val="-7"/>
          <w:sz w:val="26"/>
          <w:szCs w:val="26"/>
        </w:rPr>
        <w:t>Статья 11</w:t>
      </w:r>
    </w:p>
    <w:p w:rsidR="00021E57" w:rsidRPr="00021E57" w:rsidRDefault="00021E57" w:rsidP="00021E57">
      <w:pPr>
        <w:shd w:val="clear" w:color="auto" w:fill="FFFFFF"/>
        <w:spacing w:line="298" w:lineRule="exact"/>
        <w:ind w:left="912"/>
        <w:rPr>
          <w:sz w:val="26"/>
          <w:szCs w:val="26"/>
        </w:rPr>
      </w:pPr>
      <w:r w:rsidRPr="00021E57">
        <w:rPr>
          <w:rFonts w:eastAsia="Times New Roman"/>
          <w:color w:val="000000"/>
          <w:spacing w:val="-14"/>
          <w:sz w:val="26"/>
          <w:szCs w:val="26"/>
        </w:rPr>
        <w:t>Настоящее Соглашение вступает в силу со дня его подписания.</w:t>
      </w:r>
    </w:p>
    <w:p w:rsidR="00021E57" w:rsidRPr="00021E57" w:rsidRDefault="00021E57" w:rsidP="00021E57">
      <w:pPr>
        <w:shd w:val="clear" w:color="auto" w:fill="FFFFFF"/>
        <w:spacing w:line="298" w:lineRule="exact"/>
        <w:ind w:left="62" w:firstLine="850"/>
        <w:jc w:val="both"/>
        <w:rPr>
          <w:sz w:val="26"/>
          <w:szCs w:val="26"/>
        </w:rPr>
      </w:pPr>
      <w:r w:rsidRPr="00021E57">
        <w:rPr>
          <w:rFonts w:eastAsia="Times New Roman"/>
          <w:color w:val="000000"/>
          <w:spacing w:val="-13"/>
          <w:sz w:val="26"/>
          <w:szCs w:val="26"/>
        </w:rPr>
        <w:t xml:space="preserve">Соглашение может быть расторгнуто по соглашению Сторон. Для этого одна из Сторон в письменной форме уведомляет другую Сторону о своем решении расторгнуть </w:t>
      </w:r>
      <w:r w:rsidRPr="00021E57">
        <w:rPr>
          <w:rFonts w:eastAsia="Times New Roman"/>
          <w:color w:val="000000"/>
          <w:spacing w:val="-12"/>
          <w:sz w:val="26"/>
          <w:szCs w:val="26"/>
        </w:rPr>
        <w:t xml:space="preserve">Соглашение. Действие Соглашения считается прекращенным со дня получения другой </w:t>
      </w:r>
      <w:r w:rsidRPr="00021E57">
        <w:rPr>
          <w:rFonts w:eastAsia="Times New Roman"/>
          <w:color w:val="000000"/>
          <w:spacing w:val="-15"/>
          <w:sz w:val="26"/>
          <w:szCs w:val="26"/>
        </w:rPr>
        <w:t>Стороной такого уведомления.</w:t>
      </w:r>
    </w:p>
    <w:p w:rsidR="00021E57" w:rsidRPr="00021E57" w:rsidRDefault="00021E57" w:rsidP="00021E57">
      <w:pPr>
        <w:shd w:val="clear" w:color="auto" w:fill="FFFFFF"/>
        <w:spacing w:before="101" w:line="298" w:lineRule="exact"/>
        <w:ind w:left="922"/>
        <w:rPr>
          <w:b/>
          <w:sz w:val="26"/>
          <w:szCs w:val="26"/>
        </w:rPr>
      </w:pPr>
      <w:r w:rsidRPr="00021E57">
        <w:rPr>
          <w:rFonts w:eastAsia="Times New Roman"/>
          <w:b/>
          <w:color w:val="000000"/>
          <w:spacing w:val="-5"/>
          <w:sz w:val="26"/>
          <w:szCs w:val="26"/>
        </w:rPr>
        <w:t>Статья 12</w:t>
      </w:r>
    </w:p>
    <w:p w:rsidR="00021E57" w:rsidRDefault="00021E57" w:rsidP="00021E57">
      <w:pPr>
        <w:shd w:val="clear" w:color="auto" w:fill="FFFFFF"/>
        <w:spacing w:line="298" w:lineRule="exact"/>
        <w:ind w:left="38" w:firstLine="854"/>
        <w:jc w:val="both"/>
        <w:rPr>
          <w:rFonts w:eastAsia="Times New Roman"/>
          <w:color w:val="000000"/>
          <w:spacing w:val="-16"/>
          <w:sz w:val="26"/>
          <w:szCs w:val="26"/>
        </w:rPr>
      </w:pPr>
      <w:r w:rsidRPr="00021E57">
        <w:rPr>
          <w:rFonts w:eastAsia="Times New Roman"/>
          <w:color w:val="000000"/>
          <w:spacing w:val="-11"/>
          <w:sz w:val="26"/>
          <w:szCs w:val="26"/>
        </w:rPr>
        <w:t xml:space="preserve">Настоящее Соглашение составлено в двух экземплярах, для каждой из Сторон, </w:t>
      </w:r>
      <w:r w:rsidRPr="00021E57">
        <w:rPr>
          <w:rFonts w:eastAsia="Times New Roman"/>
          <w:color w:val="000000"/>
          <w:spacing w:val="-16"/>
          <w:sz w:val="26"/>
          <w:szCs w:val="26"/>
        </w:rPr>
        <w:t>имеющих равную юридическую силу.</w:t>
      </w:r>
    </w:p>
    <w:p w:rsidR="00021E57" w:rsidRDefault="00702126" w:rsidP="00021E57">
      <w:pPr>
        <w:shd w:val="clear" w:color="auto" w:fill="FFFFFF"/>
        <w:spacing w:line="298" w:lineRule="exact"/>
        <w:ind w:left="38" w:firstLine="854"/>
        <w:jc w:val="both"/>
        <w:rPr>
          <w:rFonts w:eastAsia="Times New Roman"/>
          <w:color w:val="000000"/>
          <w:spacing w:val="-16"/>
          <w:sz w:val="26"/>
          <w:szCs w:val="26"/>
        </w:rPr>
      </w:pPr>
      <w:r>
        <w:rPr>
          <w:rFonts w:eastAsia="Times New Roman"/>
          <w:noProof/>
          <w:color w:val="000000"/>
          <w:spacing w:val="-16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541655</wp:posOffset>
            </wp:positionV>
            <wp:extent cx="6572250" cy="1381125"/>
            <wp:effectExtent l="19050" t="0" r="0" b="0"/>
            <wp:wrapTight wrapText="bothSides">
              <wp:wrapPolygon edited="0">
                <wp:start x="-63" y="0"/>
                <wp:lineTo x="-63" y="21451"/>
                <wp:lineTo x="21600" y="21451"/>
                <wp:lineTo x="21600" y="0"/>
                <wp:lineTo x="-6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E57" w:rsidRPr="00021E57" w:rsidRDefault="00021E57" w:rsidP="00021E57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sectPr w:rsidR="00021E57" w:rsidRPr="00021E57" w:rsidSect="00702126">
      <w:type w:val="continuous"/>
      <w:pgSz w:w="11909" w:h="16834"/>
      <w:pgMar w:top="1053" w:right="967" w:bottom="1418" w:left="9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0A1E"/>
    <w:rsid w:val="00021E57"/>
    <w:rsid w:val="000E57D6"/>
    <w:rsid w:val="006C0A1E"/>
    <w:rsid w:val="00702126"/>
    <w:rsid w:val="00AB7FEF"/>
    <w:rsid w:val="00B0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miheevao</dc:creator>
  <cp:keywords/>
  <dc:description/>
  <cp:lastModifiedBy>miheevao</cp:lastModifiedBy>
  <cp:revision>3</cp:revision>
  <dcterms:created xsi:type="dcterms:W3CDTF">2010-06-29T03:43:00Z</dcterms:created>
  <dcterms:modified xsi:type="dcterms:W3CDTF">2010-06-29T04:19:00Z</dcterms:modified>
</cp:coreProperties>
</file>