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FB" w:rsidRDefault="001B1DFB" w:rsidP="001B1DFB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DFB" w:rsidRDefault="001B1DFB" w:rsidP="001B1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B1DFB" w:rsidRDefault="001B1DFB" w:rsidP="001B1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B1DFB" w:rsidRDefault="001B1DFB" w:rsidP="001B1D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1B1DFB" w:rsidRPr="008F69B7" w:rsidRDefault="001B1DFB" w:rsidP="001B1DFB">
      <w:pPr>
        <w:pStyle w:val="3"/>
        <w:rPr>
          <w:sz w:val="16"/>
          <w:szCs w:val="16"/>
        </w:rPr>
      </w:pPr>
    </w:p>
    <w:p w:rsidR="001B1DFB" w:rsidRDefault="001B1DFB" w:rsidP="001B1DFB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1B1DFB" w:rsidRPr="008F69B7" w:rsidRDefault="001B1DFB" w:rsidP="001B1DFB">
      <w:pPr>
        <w:jc w:val="center"/>
        <w:rPr>
          <w:sz w:val="16"/>
          <w:szCs w:val="16"/>
        </w:rPr>
      </w:pPr>
    </w:p>
    <w:p w:rsidR="001B1DFB" w:rsidRDefault="001B1DFB" w:rsidP="001B1DFB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1B1DFB" w:rsidRPr="008F69B7" w:rsidRDefault="001B1DFB" w:rsidP="001B1DFB">
      <w:pPr>
        <w:rPr>
          <w:sz w:val="16"/>
          <w:szCs w:val="16"/>
        </w:rPr>
      </w:pPr>
    </w:p>
    <w:p w:rsidR="001B1DFB" w:rsidRDefault="001B1DFB" w:rsidP="001B1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24957">
        <w:rPr>
          <w:bCs/>
          <w:sz w:val="28"/>
          <w:szCs w:val="28"/>
        </w:rPr>
        <w:t xml:space="preserve">02 ноября </w:t>
      </w:r>
      <w:r>
        <w:rPr>
          <w:bCs/>
          <w:sz w:val="28"/>
          <w:szCs w:val="28"/>
        </w:rPr>
        <w:t xml:space="preserve">2017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</w:t>
      </w:r>
      <w:r w:rsidR="00224957">
        <w:rPr>
          <w:bCs/>
          <w:sz w:val="28"/>
          <w:szCs w:val="28"/>
        </w:rPr>
        <w:t xml:space="preserve">                             №17</w:t>
      </w:r>
    </w:p>
    <w:p w:rsidR="001B1DFB" w:rsidRPr="008F69B7" w:rsidRDefault="001B1DFB" w:rsidP="001B1DFB">
      <w:pPr>
        <w:pStyle w:val="5"/>
        <w:jc w:val="center"/>
        <w:rPr>
          <w:b w:val="0"/>
          <w:sz w:val="16"/>
          <w:szCs w:val="16"/>
        </w:rPr>
      </w:pPr>
    </w:p>
    <w:p w:rsidR="001B1DFB" w:rsidRDefault="001B1DFB" w:rsidP="001B1DF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8F69B7" w:rsidRPr="008F69B7" w:rsidRDefault="008F69B7" w:rsidP="00A12D1F">
      <w:pPr>
        <w:rPr>
          <w:sz w:val="16"/>
          <w:szCs w:val="16"/>
        </w:rPr>
      </w:pPr>
    </w:p>
    <w:p w:rsidR="00A12D1F" w:rsidRDefault="00A12D1F" w:rsidP="00A12D1F">
      <w:pPr>
        <w:rPr>
          <w:sz w:val="28"/>
          <w:szCs w:val="28"/>
        </w:rPr>
      </w:pPr>
      <w:r>
        <w:rPr>
          <w:sz w:val="28"/>
          <w:szCs w:val="28"/>
        </w:rPr>
        <w:t>О Порядке сообщения муниципальными</w:t>
      </w:r>
    </w:p>
    <w:p w:rsidR="00A12D1F" w:rsidRDefault="00A12D1F" w:rsidP="00A12D1F">
      <w:pPr>
        <w:rPr>
          <w:sz w:val="28"/>
          <w:szCs w:val="28"/>
        </w:rPr>
      </w:pPr>
      <w:r>
        <w:rPr>
          <w:sz w:val="28"/>
          <w:szCs w:val="28"/>
        </w:rPr>
        <w:t>служащими Думы города Ханты-Мансийска</w:t>
      </w:r>
    </w:p>
    <w:p w:rsidR="00A12D1F" w:rsidRDefault="00A12D1F" w:rsidP="00A12D1F">
      <w:pPr>
        <w:rPr>
          <w:sz w:val="28"/>
          <w:szCs w:val="28"/>
        </w:rPr>
      </w:pPr>
      <w:r>
        <w:rPr>
          <w:sz w:val="28"/>
          <w:szCs w:val="28"/>
        </w:rPr>
        <w:t>и Счетной</w:t>
      </w:r>
      <w:r w:rsidR="008F69B7">
        <w:rPr>
          <w:sz w:val="28"/>
          <w:szCs w:val="28"/>
        </w:rPr>
        <w:t xml:space="preserve"> палаты города Ханты-Мансийска</w:t>
      </w:r>
    </w:p>
    <w:p w:rsidR="00A12D1F" w:rsidRDefault="008F69B7" w:rsidP="00A12D1F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12D1F">
        <w:rPr>
          <w:sz w:val="28"/>
          <w:szCs w:val="28"/>
        </w:rPr>
        <w:t xml:space="preserve">возникновении личной заинтересованности </w:t>
      </w:r>
    </w:p>
    <w:p w:rsidR="00A12D1F" w:rsidRDefault="00A12D1F" w:rsidP="00A12D1F">
      <w:pPr>
        <w:rPr>
          <w:sz w:val="28"/>
          <w:szCs w:val="28"/>
        </w:rPr>
      </w:pPr>
      <w:r>
        <w:rPr>
          <w:sz w:val="28"/>
          <w:szCs w:val="28"/>
        </w:rPr>
        <w:t>при исполнении должностных обязанностей,</w:t>
      </w:r>
    </w:p>
    <w:p w:rsidR="00A12D1F" w:rsidRDefault="00A12D1F" w:rsidP="00A12D1F">
      <w:pPr>
        <w:rPr>
          <w:sz w:val="28"/>
          <w:szCs w:val="28"/>
        </w:rPr>
      </w:pPr>
      <w:r>
        <w:rPr>
          <w:sz w:val="28"/>
          <w:szCs w:val="28"/>
        </w:rPr>
        <w:t>которая приводит или может привести к</w:t>
      </w:r>
    </w:p>
    <w:p w:rsidR="00A12D1F" w:rsidRDefault="00A12D1F" w:rsidP="00A12D1F">
      <w:pPr>
        <w:rPr>
          <w:sz w:val="28"/>
          <w:szCs w:val="28"/>
        </w:rPr>
      </w:pPr>
      <w:r>
        <w:rPr>
          <w:sz w:val="28"/>
          <w:szCs w:val="28"/>
        </w:rPr>
        <w:t>конфликту интересов</w:t>
      </w:r>
    </w:p>
    <w:p w:rsidR="00A12D1F" w:rsidRPr="008F69B7" w:rsidRDefault="00A12D1F" w:rsidP="00A12D1F">
      <w:pPr>
        <w:rPr>
          <w:sz w:val="16"/>
          <w:szCs w:val="16"/>
        </w:rPr>
      </w:pPr>
    </w:p>
    <w:p w:rsidR="00A12D1F" w:rsidRDefault="00A12D1F" w:rsidP="00A12D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статьи 11 Федерального закона Российской Федерации                      от 25 декабря 2008 года № 273-ФЗ «О противодействии коррупции», </w:t>
      </w:r>
      <w:r w:rsidR="008F69B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Указа Президента Российской Федерации от 22 декабря 2015 года № 650</w:t>
      </w:r>
      <w:r w:rsidR="008F69B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«О порядке сообщения лицами, замещающими отдельные государственные должности Российской Федерации, должности федеральной государственной служ</w:t>
      </w:r>
      <w:r w:rsidR="008F69B7">
        <w:rPr>
          <w:sz w:val="28"/>
          <w:szCs w:val="28"/>
        </w:rPr>
        <w:t xml:space="preserve">бы, </w:t>
      </w:r>
      <w:r>
        <w:rPr>
          <w:sz w:val="28"/>
          <w:szCs w:val="28"/>
        </w:rPr>
        <w:t xml:space="preserve">и иными лицами о возникновении личной заинтересованности </w:t>
      </w:r>
      <w:r w:rsidR="008F69B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статьей 71.1 Устава города Ханты-Мансийска:</w:t>
      </w:r>
    </w:p>
    <w:p w:rsidR="00A12D1F" w:rsidRDefault="008F69B7" w:rsidP="00A12D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12D1F">
        <w:rPr>
          <w:sz w:val="28"/>
          <w:szCs w:val="28"/>
        </w:rPr>
        <w:t xml:space="preserve">Утвердить Порядок сообщения муниципальными служащими </w:t>
      </w:r>
      <w:r>
        <w:rPr>
          <w:sz w:val="28"/>
          <w:szCs w:val="28"/>
        </w:rPr>
        <w:t xml:space="preserve">                       </w:t>
      </w:r>
      <w:r w:rsidR="00A12D1F">
        <w:rPr>
          <w:sz w:val="28"/>
          <w:szCs w:val="28"/>
        </w:rPr>
        <w:t>Думы города Ханты-Мансийска и Счетной палаты города Ханты-Мансийска                           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p w:rsidR="00A12D1F" w:rsidRDefault="008F69B7" w:rsidP="00A12D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A12D1F">
        <w:rPr>
          <w:sz w:val="28"/>
          <w:szCs w:val="28"/>
        </w:rPr>
        <w:t xml:space="preserve">Признать утратившим силу постановление Главы города </w:t>
      </w:r>
      <w:r>
        <w:rPr>
          <w:sz w:val="28"/>
          <w:szCs w:val="28"/>
        </w:rPr>
        <w:t xml:space="preserve">                           </w:t>
      </w:r>
      <w:r w:rsidR="00A12D1F">
        <w:rPr>
          <w:sz w:val="28"/>
          <w:szCs w:val="28"/>
        </w:rPr>
        <w:t>Ханты-Мансийс</w:t>
      </w:r>
      <w:r>
        <w:rPr>
          <w:sz w:val="28"/>
          <w:szCs w:val="28"/>
        </w:rPr>
        <w:t>ка от 01 марта 2016 года № 11 «</w:t>
      </w:r>
      <w:r w:rsidR="00A12D1F">
        <w:rPr>
          <w:sz w:val="28"/>
          <w:szCs w:val="28"/>
        </w:rPr>
        <w:t>О Положении о порядке сообщения муниципальными служащими органов местного самоуправления</w:t>
      </w:r>
      <w:r>
        <w:rPr>
          <w:sz w:val="28"/>
          <w:szCs w:val="28"/>
        </w:rPr>
        <w:t xml:space="preserve">                  </w:t>
      </w:r>
      <w:r w:rsidR="00A12D1F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A12D1F" w:rsidRDefault="008F69B7" w:rsidP="00A12D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A12D1F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1B1DFB" w:rsidRDefault="001B1DFB" w:rsidP="001B1DFB">
      <w:pPr>
        <w:jc w:val="both"/>
        <w:rPr>
          <w:sz w:val="28"/>
          <w:szCs w:val="28"/>
        </w:rPr>
      </w:pPr>
    </w:p>
    <w:p w:rsidR="001B1DFB" w:rsidRDefault="001B1DFB" w:rsidP="001B1D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B1DFB" w:rsidRDefault="001B1DFB" w:rsidP="001B1DFB">
      <w:pPr>
        <w:rPr>
          <w:sz w:val="28"/>
          <w:szCs w:val="28"/>
        </w:rPr>
      </w:pPr>
      <w:r>
        <w:rPr>
          <w:sz w:val="28"/>
          <w:szCs w:val="28"/>
        </w:rPr>
        <w:t xml:space="preserve">         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К.Л. Пенчуков</w:t>
      </w:r>
    </w:p>
    <w:p w:rsidR="001B1DFB" w:rsidRDefault="001B1DFB" w:rsidP="001B1DFB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B1DFB" w:rsidRDefault="001B1DFB" w:rsidP="001B1DF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Председателя</w:t>
      </w:r>
    </w:p>
    <w:p w:rsidR="001B1DFB" w:rsidRDefault="001B1DFB" w:rsidP="001B1DF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1B1DFB" w:rsidRDefault="001B1DFB" w:rsidP="001B1D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 w:rsidR="00224957">
        <w:rPr>
          <w:sz w:val="28"/>
          <w:szCs w:val="28"/>
        </w:rPr>
        <w:t xml:space="preserve">   </w:t>
      </w:r>
      <w:r w:rsidR="00C15C81">
        <w:rPr>
          <w:sz w:val="28"/>
          <w:szCs w:val="28"/>
        </w:rPr>
        <w:t xml:space="preserve">  </w:t>
      </w:r>
      <w:r w:rsidR="00224957">
        <w:rPr>
          <w:sz w:val="28"/>
          <w:szCs w:val="28"/>
        </w:rPr>
        <w:t xml:space="preserve"> от 02 ноября 2017 года  №17</w:t>
      </w:r>
    </w:p>
    <w:p w:rsidR="001B1DFB" w:rsidRDefault="001B1DFB" w:rsidP="001B1DFB">
      <w:pPr>
        <w:tabs>
          <w:tab w:val="left" w:pos="0"/>
        </w:tabs>
        <w:jc w:val="center"/>
        <w:rPr>
          <w:sz w:val="28"/>
          <w:szCs w:val="28"/>
        </w:rPr>
      </w:pPr>
    </w:p>
    <w:p w:rsidR="00224957" w:rsidRDefault="00224957" w:rsidP="001B1DFB">
      <w:pPr>
        <w:tabs>
          <w:tab w:val="left" w:pos="0"/>
        </w:tabs>
        <w:jc w:val="center"/>
        <w:rPr>
          <w:sz w:val="28"/>
          <w:szCs w:val="28"/>
        </w:rPr>
      </w:pPr>
    </w:p>
    <w:p w:rsidR="008F69B7" w:rsidRDefault="008F69B7" w:rsidP="008F69B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F69B7" w:rsidRDefault="008F69B7" w:rsidP="008F69B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сообщения муниципальными служащими Думы города Ханты-Мансийска</w:t>
      </w:r>
    </w:p>
    <w:p w:rsidR="00B2642F" w:rsidRDefault="008F69B7" w:rsidP="008F69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Счетной палаты города Ханты-Мансийска о возникновении личной заинтересованности при исполнении должностных обязанностей, </w:t>
      </w:r>
    </w:p>
    <w:p w:rsidR="008F69B7" w:rsidRDefault="008F69B7" w:rsidP="008F69B7">
      <w:pPr>
        <w:jc w:val="center"/>
        <w:rPr>
          <w:sz w:val="28"/>
          <w:szCs w:val="28"/>
        </w:rPr>
      </w:pPr>
      <w:r>
        <w:rPr>
          <w:sz w:val="28"/>
          <w:szCs w:val="28"/>
        </w:rPr>
        <w:t>которая приводит или может привести к конфликту интересов</w:t>
      </w:r>
    </w:p>
    <w:p w:rsidR="008F69B7" w:rsidRDefault="008F69B7" w:rsidP="008F69B7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по тексту - Порядок)</w:t>
      </w:r>
    </w:p>
    <w:p w:rsidR="008F69B7" w:rsidRDefault="008F69B7" w:rsidP="008F69B7">
      <w:pPr>
        <w:jc w:val="center"/>
        <w:rPr>
          <w:sz w:val="28"/>
          <w:szCs w:val="28"/>
        </w:rPr>
      </w:pP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1.Настоящий Порядок устанавливает процедуру сообщения лицами, замещающими должности муниципальной службы в Думе города </w:t>
      </w:r>
      <w:r w:rsidR="00AC22D2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>Ханты-Мансийска и Счетной палате города Ханты-Мансийска</w:t>
      </w:r>
      <w:r w:rsidR="00AC22D2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(далее - муниципальные служащие), о возникновении личной заинтересованности, которая приводит или может привести к конфликту интересов.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3.Сообщение оформляется в письменной форме в виде уведомления </w:t>
      </w:r>
      <w:r w:rsidR="00AC22D2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4.Муниципальные служащие направляют должностному лицу, ответственному</w:t>
      </w:r>
      <w:r>
        <w:rPr>
          <w:sz w:val="28"/>
          <w:szCs w:val="28"/>
        </w:rPr>
        <w:t xml:space="preserve"> за работу по профилактике коррупционных и иных правонарушений в Думе города Ханты-Мансийска и Счетной палате города Ханты-Мансийска</w:t>
      </w:r>
      <w:r>
        <w:rPr>
          <w:rFonts w:eastAsiaTheme="minorHAnsi"/>
          <w:sz w:val="28"/>
          <w:szCs w:val="28"/>
          <w:lang w:eastAsia="en-US"/>
        </w:rPr>
        <w:t>, назначенному правовым актом Председателя Думы города Ханты-Мансийска (далее - лицо, ответственное за работу по профилактике коррупционных правонарушений), уведомления, составленные по форме</w:t>
      </w:r>
      <w:r w:rsidR="00AC22D2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приложением 1 к настоящему Порядку.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5.Уведомление подписывает муниципальный служащий лично с указанием даты его составления.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Муниципальные служащие подают уведомления любым удобным для них способом (лично или по почте).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также подтверждающие принятие мер </w:t>
      </w:r>
      <w:r w:rsidR="00AC22D2">
        <w:rPr>
          <w:rFonts w:eastAsiaTheme="minorHAnsi"/>
          <w:sz w:val="28"/>
          <w:szCs w:val="28"/>
          <w:lang w:eastAsia="en-US"/>
        </w:rPr>
        <w:t xml:space="preserve">                             </w:t>
      </w:r>
      <w:r>
        <w:rPr>
          <w:rFonts w:eastAsiaTheme="minorHAnsi"/>
          <w:sz w:val="28"/>
          <w:szCs w:val="28"/>
          <w:lang w:eastAsia="en-US"/>
        </w:rPr>
        <w:t>по предотвращению и (или) урегулированию конфликта интересов.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7.Прием и регистрация уведомлений осуществляется лицом, </w:t>
      </w:r>
      <w:r>
        <w:rPr>
          <w:sz w:val="28"/>
          <w:szCs w:val="28"/>
        </w:rPr>
        <w:t>ответственным за работу по профилактике коррупционных правонарушений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8.Уведомления подлежат обязательной регистрации в журнале регистрации уведомлений о возникшем конфликте интересов или о возможности </w:t>
      </w:r>
      <w:r w:rsidR="00AC22D2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>
        <w:rPr>
          <w:rFonts w:eastAsiaTheme="minorHAnsi"/>
          <w:sz w:val="28"/>
          <w:szCs w:val="28"/>
          <w:lang w:eastAsia="en-US"/>
        </w:rPr>
        <w:t>его возникновения, составленном по форме согласно приложению 2 к настоящему Порядку.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Регистрация уведомления осуществляется в день его поступления. Отказ </w:t>
      </w:r>
      <w:r w:rsidR="00AC22D2">
        <w:rPr>
          <w:rFonts w:eastAsiaTheme="minorHAnsi"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sz w:val="28"/>
          <w:szCs w:val="28"/>
          <w:lang w:eastAsia="en-US"/>
        </w:rPr>
        <w:t>в регистрации уведомления не допускается.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поступления уведомления по почте в праздничный или выходной день его регистрация осуществляется в рабочий день, следующий за праздничным или выходным днем.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Журнал регистрации уведомлений о возникшем конфликте интересов </w:t>
      </w:r>
      <w:r w:rsidR="00AC22D2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или о возможности его возникновения должен быть прошит, пронумерован </w:t>
      </w:r>
      <w:r w:rsidR="00AC22D2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>и заверен печатью Думы города Ханты-Мансийска.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9.Копия зарегистрированного в установленном порядке уведомления выдается муниципальному служащему под подпись либо направляется по почте </w:t>
      </w:r>
      <w:r w:rsidR="00AC22D2"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sz w:val="28"/>
          <w:szCs w:val="28"/>
          <w:lang w:eastAsia="en-US"/>
        </w:rPr>
        <w:t>с уведомлением о вручении.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10.Лицо, </w:t>
      </w:r>
      <w:r>
        <w:rPr>
          <w:sz w:val="28"/>
          <w:szCs w:val="28"/>
        </w:rPr>
        <w:t>ответственное за работу по профилактике коррупционных правонарушений</w:t>
      </w:r>
      <w:r w:rsidR="00AC22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осуществляет предварительное рассмотрение уведомления.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предварительного рассмотрения уведомления указанное должностное лицо имеет право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11.По результатам предварительного рассмотрения уведомления лицом, </w:t>
      </w:r>
      <w:r>
        <w:rPr>
          <w:sz w:val="28"/>
          <w:szCs w:val="28"/>
        </w:rPr>
        <w:t>ответственным за работу по профилактике коррупционных правонарушений</w:t>
      </w:r>
      <w:r w:rsidR="00AC22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подготавливается мотивированное заключение.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Уведомление, заключение и другие материалы, полученные в ходе предварительного рассмотрения уведомления, в течение 7 рабочих дней со дня его поступления представляются Председателю Думы города Ханты-Мансийска. В случае направления запросов уведомление, заключение и другие материалы представляются Председателю Думы города Ханты-Мансийска в течение 45 дней со дня поступления. Указанный срок может быть продлен, но не более </w:t>
      </w:r>
      <w:r w:rsidR="004F516A">
        <w:rPr>
          <w:rFonts w:eastAsiaTheme="minorHAnsi"/>
          <w:sz w:val="28"/>
          <w:szCs w:val="28"/>
          <w:lang w:eastAsia="en-US"/>
        </w:rPr>
        <w:t xml:space="preserve">                          </w:t>
      </w:r>
      <w:r>
        <w:rPr>
          <w:rFonts w:eastAsiaTheme="minorHAnsi"/>
          <w:sz w:val="28"/>
          <w:szCs w:val="28"/>
          <w:lang w:eastAsia="en-US"/>
        </w:rPr>
        <w:t xml:space="preserve">чем </w:t>
      </w:r>
      <w:r w:rsidR="00AD6814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на 30 дней.</w:t>
      </w: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12.Председатель Думы города Ханты-Мансийска по результатам рассмотрения уведомления, поданного муниципальным служащим, заключения </w:t>
      </w:r>
      <w:r w:rsidR="00AC22D2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и других материалов принимает решение о необходимости их направления </w:t>
      </w:r>
      <w:r w:rsidR="004F516A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для рассмотрения в комиссию по соблюдению требований к служебному поведению муниципальных служащих и урегулированию конфликта интересов </w:t>
      </w:r>
      <w:r w:rsidR="004F516A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в Думе города Ханты-Мансийска.</w:t>
      </w:r>
    </w:p>
    <w:p w:rsidR="008F69B7" w:rsidRDefault="008F69B7" w:rsidP="008F69B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F69B7" w:rsidRDefault="008F69B7" w:rsidP="008F69B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F69B7" w:rsidRDefault="008F69B7" w:rsidP="008F69B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F69B7" w:rsidRDefault="008F69B7" w:rsidP="008F69B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F69B7" w:rsidRDefault="008F69B7" w:rsidP="008F69B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F69B7" w:rsidRDefault="008F69B7" w:rsidP="008F69B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8F69B7" w:rsidRDefault="008F69B7" w:rsidP="008F69B7">
      <w:pPr>
        <w:jc w:val="righ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sz w:val="28"/>
          <w:szCs w:val="28"/>
        </w:rPr>
        <w:t>Порядку сообщения муниципальными</w:t>
      </w:r>
    </w:p>
    <w:p w:rsidR="008F69B7" w:rsidRDefault="008F69B7" w:rsidP="008F69B7">
      <w:pPr>
        <w:jc w:val="right"/>
        <w:rPr>
          <w:sz w:val="28"/>
          <w:szCs w:val="28"/>
        </w:rPr>
      </w:pPr>
      <w:r>
        <w:rPr>
          <w:sz w:val="28"/>
          <w:szCs w:val="28"/>
        </w:rPr>
        <w:t>служащими Думы города Ханты-Мансийска</w:t>
      </w:r>
    </w:p>
    <w:p w:rsidR="008F69B7" w:rsidRDefault="008F69B7" w:rsidP="008F69B7">
      <w:pPr>
        <w:jc w:val="right"/>
        <w:rPr>
          <w:sz w:val="28"/>
          <w:szCs w:val="28"/>
        </w:rPr>
      </w:pPr>
      <w:r>
        <w:rPr>
          <w:sz w:val="28"/>
          <w:szCs w:val="28"/>
        </w:rPr>
        <w:t>и Счетной палаты города Ханты-Мансийска о</w:t>
      </w:r>
    </w:p>
    <w:p w:rsidR="008F69B7" w:rsidRDefault="008F69B7" w:rsidP="008F69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возникновении личной заинтересованности </w:t>
      </w:r>
    </w:p>
    <w:p w:rsidR="008F69B7" w:rsidRDefault="008F69B7" w:rsidP="008F69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 исполнении должностных обязанностей,</w:t>
      </w:r>
    </w:p>
    <w:p w:rsidR="008F69B7" w:rsidRDefault="008F69B7" w:rsidP="008F69B7">
      <w:pPr>
        <w:jc w:val="right"/>
        <w:rPr>
          <w:sz w:val="28"/>
          <w:szCs w:val="28"/>
        </w:rPr>
      </w:pPr>
      <w:r>
        <w:rPr>
          <w:sz w:val="28"/>
          <w:szCs w:val="28"/>
        </w:rPr>
        <w:t>которая приводит или может привести к</w:t>
      </w:r>
    </w:p>
    <w:p w:rsidR="008F69B7" w:rsidRDefault="008F69B7" w:rsidP="008F69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конфликту интересов</w:t>
      </w:r>
    </w:p>
    <w:p w:rsidR="008F69B7" w:rsidRDefault="008F69B7" w:rsidP="008F69B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F69B7" w:rsidRDefault="008F69B7" w:rsidP="008F6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8F69B7" w:rsidRDefault="008F69B7" w:rsidP="008F6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(отметка об ознакомлении)</w:t>
      </w:r>
    </w:p>
    <w:p w:rsidR="008F69B7" w:rsidRDefault="008F69B7" w:rsidP="008F69B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Председателю Думы </w:t>
      </w:r>
    </w:p>
    <w:p w:rsidR="008F69B7" w:rsidRDefault="008F69B7" w:rsidP="008F69B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города Ханты-Мансийска                                           </w:t>
      </w:r>
    </w:p>
    <w:p w:rsidR="008F69B7" w:rsidRDefault="008F69B7" w:rsidP="008F69B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______________________________</w:t>
      </w:r>
    </w:p>
    <w:p w:rsidR="008F69B7" w:rsidRDefault="008F69B7" w:rsidP="008F69B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______________________________                                         </w:t>
      </w:r>
    </w:p>
    <w:p w:rsidR="008F69B7" w:rsidRDefault="008F69B7" w:rsidP="008F69B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(Ф.И.О. муниципального служащего,</w:t>
      </w:r>
    </w:p>
    <w:p w:rsidR="008F69B7" w:rsidRDefault="008F69B7" w:rsidP="008F69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замещаемая должность)</w:t>
      </w:r>
    </w:p>
    <w:p w:rsidR="008F69B7" w:rsidRDefault="008F69B7" w:rsidP="008F69B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F69B7" w:rsidRDefault="008F69B7" w:rsidP="008F69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1" w:name="Par81"/>
      <w:bookmarkEnd w:id="1"/>
      <w:r>
        <w:rPr>
          <w:rFonts w:eastAsiaTheme="minorHAnsi"/>
          <w:sz w:val="28"/>
          <w:szCs w:val="28"/>
          <w:lang w:eastAsia="en-US"/>
        </w:rPr>
        <w:t>Уведомление</w:t>
      </w:r>
    </w:p>
    <w:p w:rsidR="008F69B7" w:rsidRDefault="008F69B7" w:rsidP="008F69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</w:t>
      </w:r>
    </w:p>
    <w:p w:rsidR="008F69B7" w:rsidRDefault="008F69B7" w:rsidP="008F69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должностных обязанностей, которая приводит</w:t>
      </w:r>
    </w:p>
    <w:p w:rsidR="008F69B7" w:rsidRDefault="008F69B7" w:rsidP="008F69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или может привести к конфликту интересов</w:t>
      </w:r>
    </w:p>
    <w:p w:rsidR="008F69B7" w:rsidRDefault="008F69B7" w:rsidP="008F6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69B7" w:rsidRDefault="008F69B7" w:rsidP="008F69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F69B7" w:rsidRDefault="008F69B7" w:rsidP="008F69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Обстоятельства, являющиеся основанием возникновения личной заинтересованности:_____________________________________________________</w:t>
      </w:r>
    </w:p>
    <w:p w:rsidR="008F69B7" w:rsidRDefault="008F69B7" w:rsidP="008F6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</w:p>
    <w:p w:rsidR="008F69B7" w:rsidRDefault="008F69B7" w:rsidP="008F69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Должностные обязанности, на исполнение которых влияет или может повлиять личная заинтересованность:___________________________________</w:t>
      </w:r>
    </w:p>
    <w:p w:rsidR="008F69B7" w:rsidRDefault="008F69B7" w:rsidP="008F6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8F69B7" w:rsidRDefault="008F69B7" w:rsidP="008F69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Предлагаемые меры по предотвращению или урегулированию конфликта</w:t>
      </w:r>
    </w:p>
    <w:p w:rsidR="008F69B7" w:rsidRDefault="008F69B7" w:rsidP="008F6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интересов:_____________________________________________________________</w:t>
      </w:r>
    </w:p>
    <w:p w:rsidR="008F69B7" w:rsidRDefault="008F69B7" w:rsidP="008F6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8F69B7" w:rsidRDefault="008F69B7" w:rsidP="008F69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Думе города Ханты-Мансийска при рассмотрении настоящего уведомления (нужное подчеркнуть).</w:t>
      </w:r>
    </w:p>
    <w:p w:rsidR="008F69B7" w:rsidRDefault="008F69B7" w:rsidP="008F6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69B7" w:rsidRDefault="008F69B7" w:rsidP="008F6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69B7" w:rsidRDefault="008F69B7" w:rsidP="008F6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"____" _________ 20__ г. _______________________     ___________________</w:t>
      </w:r>
    </w:p>
    <w:p w:rsidR="008F69B7" w:rsidRDefault="008F69B7" w:rsidP="008F6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(подпись муниципального                (расшифровка</w:t>
      </w:r>
    </w:p>
    <w:p w:rsidR="008F69B7" w:rsidRDefault="008F69B7" w:rsidP="008F6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служащего)                                  подписи)</w:t>
      </w:r>
    </w:p>
    <w:p w:rsidR="004F516A" w:rsidRDefault="004F516A" w:rsidP="008F69B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F69B7" w:rsidRDefault="008F69B7" w:rsidP="008F69B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8F69B7" w:rsidRDefault="008F69B7" w:rsidP="008F69B7">
      <w:pPr>
        <w:jc w:val="righ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sz w:val="28"/>
          <w:szCs w:val="28"/>
        </w:rPr>
        <w:t>Порядку сообщения муниципальными</w:t>
      </w:r>
    </w:p>
    <w:p w:rsidR="008F69B7" w:rsidRDefault="008F69B7" w:rsidP="008F69B7">
      <w:pPr>
        <w:jc w:val="right"/>
        <w:rPr>
          <w:sz w:val="28"/>
          <w:szCs w:val="28"/>
        </w:rPr>
      </w:pPr>
      <w:r>
        <w:rPr>
          <w:sz w:val="28"/>
          <w:szCs w:val="28"/>
        </w:rPr>
        <w:t>служащими Думы города Ханты-Мансийска</w:t>
      </w:r>
    </w:p>
    <w:p w:rsidR="008F69B7" w:rsidRDefault="008F69B7" w:rsidP="008F69B7">
      <w:pPr>
        <w:jc w:val="right"/>
        <w:rPr>
          <w:sz w:val="28"/>
          <w:szCs w:val="28"/>
        </w:rPr>
      </w:pPr>
      <w:r>
        <w:rPr>
          <w:sz w:val="28"/>
          <w:szCs w:val="28"/>
        </w:rPr>
        <w:t>и Счетной палаты города Ханты-Мансийска о</w:t>
      </w:r>
    </w:p>
    <w:p w:rsidR="008F69B7" w:rsidRDefault="008F69B7" w:rsidP="008F69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возникновении личной заинтересованности </w:t>
      </w:r>
    </w:p>
    <w:p w:rsidR="008F69B7" w:rsidRDefault="008F69B7" w:rsidP="008F69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 исполнении должностных обязанностей,</w:t>
      </w:r>
    </w:p>
    <w:p w:rsidR="008F69B7" w:rsidRDefault="008F69B7" w:rsidP="008F69B7">
      <w:pPr>
        <w:jc w:val="right"/>
        <w:rPr>
          <w:sz w:val="28"/>
          <w:szCs w:val="28"/>
        </w:rPr>
      </w:pPr>
      <w:r>
        <w:rPr>
          <w:sz w:val="28"/>
          <w:szCs w:val="28"/>
        </w:rPr>
        <w:t>которая приводит или может привести к</w:t>
      </w:r>
    </w:p>
    <w:p w:rsidR="008F69B7" w:rsidRDefault="008F69B7" w:rsidP="008F69B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конфликту интересов</w:t>
      </w:r>
    </w:p>
    <w:p w:rsidR="008F69B7" w:rsidRDefault="008F69B7" w:rsidP="008F6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69B7" w:rsidRDefault="008F69B7" w:rsidP="008F6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69B7" w:rsidRDefault="008F69B7" w:rsidP="008F69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2" w:name="Par113"/>
      <w:bookmarkEnd w:id="2"/>
      <w:r>
        <w:rPr>
          <w:rFonts w:eastAsiaTheme="minorHAnsi"/>
          <w:sz w:val="28"/>
          <w:szCs w:val="28"/>
          <w:lang w:eastAsia="en-US"/>
        </w:rPr>
        <w:t>Журнал</w:t>
      </w:r>
    </w:p>
    <w:p w:rsidR="008F69B7" w:rsidRDefault="008F69B7" w:rsidP="008F69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регистрации уведомлений о возникшем конфликте интересов </w:t>
      </w:r>
    </w:p>
    <w:p w:rsidR="008F69B7" w:rsidRDefault="008F69B7" w:rsidP="008F69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или о возможности его возникновения</w:t>
      </w:r>
    </w:p>
    <w:p w:rsidR="008F69B7" w:rsidRDefault="008F69B7" w:rsidP="008F6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69B7" w:rsidRDefault="008F69B7" w:rsidP="008F69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Начат "____" ___________ 20___ г.</w:t>
      </w:r>
    </w:p>
    <w:p w:rsidR="008F69B7" w:rsidRDefault="008F69B7" w:rsidP="008F69B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Окончен "____" ___________ 20___ г.</w:t>
      </w:r>
    </w:p>
    <w:p w:rsidR="008F69B7" w:rsidRDefault="008F69B7" w:rsidP="008F69B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______ листах.</w:t>
      </w:r>
    </w:p>
    <w:p w:rsidR="008F69B7" w:rsidRDefault="008F69B7" w:rsidP="008F6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34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2268"/>
        <w:gridCol w:w="3260"/>
        <w:gridCol w:w="1843"/>
        <w:gridCol w:w="1701"/>
      </w:tblGrid>
      <w:tr w:rsidR="008F69B7" w:rsidTr="004F516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A" w:rsidRDefault="008F6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Номер </w:t>
            </w:r>
          </w:p>
          <w:p w:rsidR="008F69B7" w:rsidRDefault="008F6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 дата регис</w:t>
            </w:r>
            <w:r w:rsidR="004F516A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трации уведом</w:t>
            </w:r>
            <w:r w:rsidR="004F516A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B7" w:rsidRDefault="008F6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Ф.И.О.</w:t>
            </w:r>
          </w:p>
          <w:p w:rsidR="008F69B7" w:rsidRDefault="008F6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 служащего, подавшего уведомление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B7" w:rsidRDefault="008F6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Краткое содержание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B7" w:rsidRDefault="008F6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Ф.И.О. и подпись лица, регистрирую</w:t>
            </w:r>
            <w:r w:rsidR="004F516A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щего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B7" w:rsidRDefault="008F6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8F69B7" w:rsidTr="004F516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B7" w:rsidRDefault="008F6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B7" w:rsidRDefault="008F6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B7" w:rsidRDefault="008F6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B7" w:rsidRDefault="008F6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B7" w:rsidRDefault="008F69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</w:tbl>
    <w:p w:rsidR="008F69B7" w:rsidRDefault="008F69B7" w:rsidP="008F69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4957" w:rsidRDefault="00224957" w:rsidP="001B1DFB">
      <w:pPr>
        <w:tabs>
          <w:tab w:val="left" w:pos="0"/>
        </w:tabs>
        <w:jc w:val="center"/>
        <w:rPr>
          <w:sz w:val="28"/>
          <w:szCs w:val="28"/>
        </w:rPr>
      </w:pPr>
    </w:p>
    <w:p w:rsidR="00224957" w:rsidRDefault="00224957" w:rsidP="001B1DFB">
      <w:pPr>
        <w:tabs>
          <w:tab w:val="left" w:pos="0"/>
        </w:tabs>
        <w:jc w:val="center"/>
        <w:rPr>
          <w:sz w:val="28"/>
          <w:szCs w:val="28"/>
        </w:rPr>
      </w:pPr>
    </w:p>
    <w:p w:rsidR="00224957" w:rsidRDefault="00224957" w:rsidP="001B1DFB">
      <w:pPr>
        <w:tabs>
          <w:tab w:val="left" w:pos="0"/>
        </w:tabs>
        <w:jc w:val="center"/>
        <w:rPr>
          <w:sz w:val="28"/>
          <w:szCs w:val="28"/>
        </w:rPr>
      </w:pPr>
    </w:p>
    <w:p w:rsidR="001B1DFB" w:rsidRDefault="001B1DFB" w:rsidP="001B1DFB"/>
    <w:p w:rsidR="00E80536" w:rsidRDefault="00E80536"/>
    <w:sectPr w:rsidR="00E80536" w:rsidSect="000E69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6C" w:rsidRDefault="000E286C" w:rsidP="000E69F0">
      <w:r>
        <w:separator/>
      </w:r>
    </w:p>
  </w:endnote>
  <w:endnote w:type="continuationSeparator" w:id="0">
    <w:p w:rsidR="000E286C" w:rsidRDefault="000E286C" w:rsidP="000E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F0" w:rsidRDefault="000E69F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F0" w:rsidRDefault="000E69F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F0" w:rsidRDefault="000E69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6C" w:rsidRDefault="000E286C" w:rsidP="000E69F0">
      <w:r>
        <w:separator/>
      </w:r>
    </w:p>
  </w:footnote>
  <w:footnote w:type="continuationSeparator" w:id="0">
    <w:p w:rsidR="000E286C" w:rsidRDefault="000E286C" w:rsidP="000E6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F0" w:rsidRDefault="000E69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069397"/>
      <w:docPartObj>
        <w:docPartGallery w:val="Page Numbers (Top of Page)"/>
        <w:docPartUnique/>
      </w:docPartObj>
    </w:sdtPr>
    <w:sdtEndPr/>
    <w:sdtContent>
      <w:p w:rsidR="000E69F0" w:rsidRDefault="000E69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814">
          <w:rPr>
            <w:noProof/>
          </w:rPr>
          <w:t>4</w:t>
        </w:r>
        <w:r>
          <w:fldChar w:fldCharType="end"/>
        </w:r>
      </w:p>
    </w:sdtContent>
  </w:sdt>
  <w:p w:rsidR="000E69F0" w:rsidRDefault="000E69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F0" w:rsidRDefault="000E69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13658"/>
    <w:multiLevelType w:val="multilevel"/>
    <w:tmpl w:val="C4905C32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2"/>
      <w:numFmt w:val="decimal"/>
      <w:isLgl/>
      <w:lvlText w:val="%1.%2."/>
      <w:lvlJc w:val="left"/>
      <w:pPr>
        <w:ind w:left="380" w:hanging="360"/>
      </w:pPr>
    </w:lvl>
    <w:lvl w:ilvl="2">
      <w:start w:val="1"/>
      <w:numFmt w:val="decimal"/>
      <w:isLgl/>
      <w:lvlText w:val="%1.%2.%3."/>
      <w:lvlJc w:val="left"/>
      <w:pPr>
        <w:ind w:left="740" w:hanging="720"/>
      </w:pPr>
    </w:lvl>
    <w:lvl w:ilvl="3">
      <w:start w:val="1"/>
      <w:numFmt w:val="decimal"/>
      <w:isLgl/>
      <w:lvlText w:val="%1.%2.%3.%4."/>
      <w:lvlJc w:val="left"/>
      <w:pPr>
        <w:ind w:left="740" w:hanging="720"/>
      </w:pPr>
    </w:lvl>
    <w:lvl w:ilvl="4">
      <w:start w:val="1"/>
      <w:numFmt w:val="decimal"/>
      <w:isLgl/>
      <w:lvlText w:val="%1.%2.%3.%4.%5."/>
      <w:lvlJc w:val="left"/>
      <w:pPr>
        <w:ind w:left="1100" w:hanging="1080"/>
      </w:pPr>
    </w:lvl>
    <w:lvl w:ilvl="5">
      <w:start w:val="1"/>
      <w:numFmt w:val="decimal"/>
      <w:isLgl/>
      <w:lvlText w:val="%1.%2.%3.%4.%5.%6."/>
      <w:lvlJc w:val="left"/>
      <w:pPr>
        <w:ind w:left="1100" w:hanging="1080"/>
      </w:pPr>
    </w:lvl>
    <w:lvl w:ilvl="6">
      <w:start w:val="1"/>
      <w:numFmt w:val="decimal"/>
      <w:isLgl/>
      <w:lvlText w:val="%1.%2.%3.%4.%5.%6.%7."/>
      <w:lvlJc w:val="left"/>
      <w:pPr>
        <w:ind w:left="1460" w:hanging="1440"/>
      </w:p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51"/>
    <w:rsid w:val="000E286C"/>
    <w:rsid w:val="000E69F0"/>
    <w:rsid w:val="001B1DFB"/>
    <w:rsid w:val="00224957"/>
    <w:rsid w:val="00281C4A"/>
    <w:rsid w:val="004F516A"/>
    <w:rsid w:val="008F69B7"/>
    <w:rsid w:val="00A12D1F"/>
    <w:rsid w:val="00AC22D2"/>
    <w:rsid w:val="00AD6814"/>
    <w:rsid w:val="00B2642F"/>
    <w:rsid w:val="00C15C81"/>
    <w:rsid w:val="00DC7372"/>
    <w:rsid w:val="00E01FFA"/>
    <w:rsid w:val="00E73951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1DFB"/>
    <w:rPr>
      <w:color w:val="0000FF"/>
      <w:u w:val="single"/>
    </w:rPr>
  </w:style>
  <w:style w:type="paragraph" w:customStyle="1" w:styleId="ConsPlusNormal">
    <w:name w:val="ConsPlusNormal"/>
    <w:rsid w:val="001B1D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D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D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E69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6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69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69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1DFB"/>
    <w:rPr>
      <w:color w:val="0000FF"/>
      <w:u w:val="single"/>
    </w:rPr>
  </w:style>
  <w:style w:type="paragraph" w:customStyle="1" w:styleId="ConsPlusNormal">
    <w:name w:val="ConsPlusNormal"/>
    <w:rsid w:val="001B1D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D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D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E69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6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69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69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15</cp:revision>
  <dcterms:created xsi:type="dcterms:W3CDTF">2017-11-03T10:10:00Z</dcterms:created>
  <dcterms:modified xsi:type="dcterms:W3CDTF">2017-11-07T09:59:00Z</dcterms:modified>
</cp:coreProperties>
</file>