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53F" w:rsidRDefault="001C353F">
      <w:pPr>
        <w:pStyle w:val="ConsPlusTitle"/>
        <w:jc w:val="center"/>
        <w:outlineLvl w:val="0"/>
      </w:pPr>
      <w:r>
        <w:t>ПРЕДСЕДАТЕЛЬ ДУМЫ ГОРОДА ХАНТЫ-МАНСИЙСКА</w:t>
      </w:r>
    </w:p>
    <w:p w:rsidR="001C353F" w:rsidRDefault="001C353F">
      <w:pPr>
        <w:pStyle w:val="ConsPlusTitle"/>
        <w:jc w:val="center"/>
      </w:pPr>
    </w:p>
    <w:p w:rsidR="001C353F" w:rsidRDefault="001C353F">
      <w:pPr>
        <w:pStyle w:val="ConsPlusTitle"/>
        <w:jc w:val="center"/>
      </w:pPr>
      <w:r>
        <w:t>ПОСТАНОВЛЕНИЕ</w:t>
      </w:r>
    </w:p>
    <w:p w:rsidR="001C353F" w:rsidRDefault="001C353F">
      <w:pPr>
        <w:pStyle w:val="ConsPlusTitle"/>
        <w:jc w:val="center"/>
      </w:pPr>
      <w:r>
        <w:t>от 6 февраля 2018 г. N 5</w:t>
      </w:r>
    </w:p>
    <w:p w:rsidR="001C353F" w:rsidRDefault="001C353F">
      <w:pPr>
        <w:pStyle w:val="ConsPlusTitle"/>
        <w:jc w:val="center"/>
      </w:pPr>
    </w:p>
    <w:p w:rsidR="001C353F" w:rsidRDefault="001C353F">
      <w:pPr>
        <w:pStyle w:val="ConsPlusTitle"/>
        <w:jc w:val="center"/>
      </w:pPr>
      <w:r>
        <w:t xml:space="preserve">О </w:t>
      </w:r>
      <w:proofErr w:type="gramStart"/>
      <w:r>
        <w:t>ПОЛОЖЕНИИ</w:t>
      </w:r>
      <w:proofErr w:type="gramEnd"/>
      <w:r>
        <w:t xml:space="preserve"> О ПРЕДСТАВЛЕНИИ ГРАЖДАНАМИ, ПРЕТЕНДУЮЩИМИ</w:t>
      </w:r>
    </w:p>
    <w:p w:rsidR="001C353F" w:rsidRDefault="001C353F">
      <w:pPr>
        <w:pStyle w:val="ConsPlusTitle"/>
        <w:jc w:val="center"/>
      </w:pPr>
      <w:r>
        <w:t>НА ЗАМЕЩЕНИЕ ДОЛЖНОСТЕЙ МУНИЦИПАЛЬНОЙ СЛУЖБЫ,</w:t>
      </w:r>
    </w:p>
    <w:p w:rsidR="001C353F" w:rsidRDefault="001C353F">
      <w:pPr>
        <w:pStyle w:val="ConsPlusTitle"/>
        <w:jc w:val="center"/>
      </w:pPr>
      <w:r>
        <w:t>И МУНИЦИПАЛЬНЫМИ СЛУЖАЩИМИ СВЕДЕНИЙ О ДОХОДАХ, РАСХОДАХ,</w:t>
      </w:r>
    </w:p>
    <w:p w:rsidR="001C353F" w:rsidRDefault="001C353F">
      <w:pPr>
        <w:pStyle w:val="ConsPlusTitle"/>
        <w:jc w:val="center"/>
      </w:pPr>
      <w:r>
        <w:t>ОБ ИМУЩЕСТВЕ И ОБЯЗАТЕЛЬСТВАХ ИМУЩЕСТВЕННОГО ХАРАКТЕРА</w:t>
      </w:r>
    </w:p>
    <w:p w:rsidR="001C353F" w:rsidRDefault="001C353F">
      <w:pPr>
        <w:pStyle w:val="ConsPlusNormal"/>
        <w:jc w:val="both"/>
      </w:pPr>
    </w:p>
    <w:p w:rsidR="001C353F" w:rsidRDefault="001C353F">
      <w:pPr>
        <w:pStyle w:val="ConsPlusNormal"/>
        <w:ind w:firstLine="540"/>
        <w:jc w:val="both"/>
      </w:pPr>
      <w:proofErr w:type="gramStart"/>
      <w:r>
        <w:t xml:space="preserve">В соответствии с Федеральными законами от 02 марта 2007 года </w:t>
      </w:r>
      <w:hyperlink r:id="rId5" w:history="1">
        <w:r>
          <w:rPr>
            <w:color w:val="0000FF"/>
          </w:rPr>
          <w:t>N 25-ФЗ</w:t>
        </w:r>
      </w:hyperlink>
      <w:r>
        <w:t xml:space="preserve"> "О муниципальной службе в Российской Федерации", от 25 декабря 2008 года </w:t>
      </w:r>
      <w:hyperlink r:id="rId6" w:history="1">
        <w:r>
          <w:rPr>
            <w:color w:val="0000FF"/>
          </w:rPr>
          <w:t>N 273-ФЗ</w:t>
        </w:r>
      </w:hyperlink>
      <w:r>
        <w:t xml:space="preserve"> "О противодействии коррупции", от 03 декабря 2012 года </w:t>
      </w:r>
      <w:hyperlink r:id="rId7" w:history="1">
        <w:r>
          <w:rPr>
            <w:color w:val="0000FF"/>
          </w:rPr>
          <w:t>N 230-ФЗ</w:t>
        </w:r>
      </w:hyperlink>
      <w:r>
        <w:t xml:space="preserve"> "О контроле за соответствием расходов лиц, замещающих государственные должности, и иных лиц их доходам", </w:t>
      </w:r>
      <w:hyperlink r:id="rId8" w:history="1">
        <w:r>
          <w:rPr>
            <w:color w:val="0000FF"/>
          </w:rPr>
          <w:t>Указом</w:t>
        </w:r>
      </w:hyperlink>
      <w:r>
        <w:t xml:space="preserve"> Президента Российской Федерации от 02 апреля 2013 года N 310</w:t>
      </w:r>
      <w:proofErr w:type="gramEnd"/>
      <w:r>
        <w:t xml:space="preserve"> "</w:t>
      </w:r>
      <w:proofErr w:type="gramStart"/>
      <w:r>
        <w:t xml:space="preserve">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w:t>
      </w:r>
      <w:hyperlink r:id="rId9" w:history="1">
        <w:r>
          <w:rPr>
            <w:color w:val="0000FF"/>
          </w:rPr>
          <w:t>Законом</w:t>
        </w:r>
      </w:hyperlink>
      <w:r>
        <w:t xml:space="preserve"> Ханты-Мансийского автономного округа - Югры от 20 июля 2007 года N 113-оз "Об отдельных вопросах муниципальной службы в Ханты-Мансийском автономном округе - Югре", </w:t>
      </w:r>
      <w:hyperlink r:id="rId10" w:history="1">
        <w:r>
          <w:rPr>
            <w:color w:val="0000FF"/>
          </w:rPr>
          <w:t>постановлением</w:t>
        </w:r>
      </w:hyperlink>
      <w:r>
        <w:t xml:space="preserve"> Губернатора Ханты-Мансийского автономного округа - Югры от 15 декабря 2009 года N 198 "О представлении гражданами</w:t>
      </w:r>
      <w:proofErr w:type="gramEnd"/>
      <w:r>
        <w:t xml:space="preserve">,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сведений о доходах, расходах, об имуществе и обязательствах имущественного характера", руководствуясь </w:t>
      </w:r>
      <w:hyperlink r:id="rId11" w:history="1">
        <w:r>
          <w:rPr>
            <w:color w:val="0000FF"/>
          </w:rPr>
          <w:t>статьей 71.1</w:t>
        </w:r>
      </w:hyperlink>
      <w:r>
        <w:t xml:space="preserve"> Устава города Ханты-Мансийска:</w:t>
      </w:r>
    </w:p>
    <w:p w:rsidR="001C353F" w:rsidRDefault="001C353F">
      <w:pPr>
        <w:pStyle w:val="ConsPlusNormal"/>
        <w:spacing w:before="220"/>
        <w:ind w:firstLine="540"/>
        <w:jc w:val="both"/>
      </w:pPr>
      <w:r>
        <w:t xml:space="preserve">1. Утвердить </w:t>
      </w:r>
      <w:hyperlink w:anchor="P30" w:history="1">
        <w:r>
          <w:rPr>
            <w:color w:val="0000FF"/>
          </w:rPr>
          <w:t>Положение</w:t>
        </w:r>
      </w:hyperlink>
      <w:r>
        <w:t xml:space="preserve">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согласно приложению.</w:t>
      </w:r>
    </w:p>
    <w:p w:rsidR="001C353F" w:rsidRDefault="001C353F">
      <w:pPr>
        <w:pStyle w:val="ConsPlusNormal"/>
        <w:spacing w:before="220"/>
        <w:ind w:firstLine="540"/>
        <w:jc w:val="both"/>
      </w:pPr>
      <w:r>
        <w:t xml:space="preserve">2. Признать утратившим силу </w:t>
      </w:r>
      <w:hyperlink r:id="rId12" w:history="1">
        <w:r>
          <w:rPr>
            <w:color w:val="0000FF"/>
          </w:rPr>
          <w:t>постановление</w:t>
        </w:r>
      </w:hyperlink>
      <w:r>
        <w:t xml:space="preserve"> Главы города Ханты-Мансийска от 12 марта 2015 года N 14 "О Порядке представления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1C353F" w:rsidRDefault="001C353F">
      <w:pPr>
        <w:pStyle w:val="ConsPlusNormal"/>
        <w:spacing w:before="220"/>
        <w:ind w:firstLine="540"/>
        <w:jc w:val="both"/>
      </w:pPr>
      <w:r>
        <w:t>3. Организационному управлению аппарата Думы города Ханты-Мансийска (Трефилова Н.Ю.) ознакомить с настоящим постановлением муниципальных служащих аппарата Думы города Ханты-Мансийска и Счетной палаты города Ханты-Мансийска под подпись.</w:t>
      </w:r>
    </w:p>
    <w:p w:rsidR="001C353F" w:rsidRDefault="001C353F">
      <w:pPr>
        <w:pStyle w:val="ConsPlusNormal"/>
        <w:spacing w:before="220"/>
        <w:ind w:firstLine="540"/>
        <w:jc w:val="both"/>
      </w:pPr>
      <w:r>
        <w:t>4. Настоящее постановление вступает в силу после дня его официального опубликования.</w:t>
      </w:r>
    </w:p>
    <w:p w:rsidR="001C353F" w:rsidRDefault="001C353F">
      <w:pPr>
        <w:pStyle w:val="ConsPlusNormal"/>
        <w:jc w:val="both"/>
      </w:pPr>
    </w:p>
    <w:p w:rsidR="001C353F" w:rsidRDefault="001C353F">
      <w:pPr>
        <w:pStyle w:val="ConsPlusNormal"/>
        <w:jc w:val="right"/>
      </w:pPr>
      <w:r>
        <w:t>Председатель Думы</w:t>
      </w:r>
    </w:p>
    <w:p w:rsidR="001C353F" w:rsidRDefault="001C353F">
      <w:pPr>
        <w:pStyle w:val="ConsPlusNormal"/>
        <w:jc w:val="right"/>
      </w:pPr>
      <w:r>
        <w:t>города Ханты-Мансийска</w:t>
      </w:r>
    </w:p>
    <w:p w:rsidR="001C353F" w:rsidRDefault="001C353F">
      <w:pPr>
        <w:pStyle w:val="ConsPlusNormal"/>
        <w:jc w:val="right"/>
      </w:pPr>
      <w:r>
        <w:t>К.Л.ПЕНЧУКОВ</w:t>
      </w:r>
    </w:p>
    <w:p w:rsidR="001C353F" w:rsidRDefault="001C353F">
      <w:pPr>
        <w:pStyle w:val="ConsPlusNormal"/>
        <w:jc w:val="both"/>
      </w:pPr>
    </w:p>
    <w:p w:rsidR="001C353F" w:rsidRDefault="001C353F">
      <w:pPr>
        <w:pStyle w:val="ConsPlusNormal"/>
        <w:jc w:val="both"/>
      </w:pPr>
    </w:p>
    <w:p w:rsidR="001C353F" w:rsidRDefault="001C353F">
      <w:pPr>
        <w:pStyle w:val="ConsPlusNormal"/>
        <w:jc w:val="both"/>
      </w:pPr>
    </w:p>
    <w:p w:rsidR="005E6787" w:rsidRDefault="005E6787">
      <w:pPr>
        <w:pStyle w:val="ConsPlusNormal"/>
        <w:jc w:val="both"/>
      </w:pPr>
    </w:p>
    <w:p w:rsidR="005E6787" w:rsidRDefault="005E6787">
      <w:pPr>
        <w:pStyle w:val="ConsPlusNormal"/>
        <w:jc w:val="both"/>
      </w:pPr>
    </w:p>
    <w:p w:rsidR="005E6787" w:rsidRDefault="005E6787">
      <w:pPr>
        <w:pStyle w:val="ConsPlusNormal"/>
        <w:jc w:val="both"/>
      </w:pPr>
    </w:p>
    <w:p w:rsidR="005E6787" w:rsidRDefault="005E6787">
      <w:pPr>
        <w:pStyle w:val="ConsPlusNormal"/>
        <w:jc w:val="both"/>
      </w:pPr>
    </w:p>
    <w:p w:rsidR="005E6787" w:rsidRDefault="005E6787">
      <w:pPr>
        <w:pStyle w:val="ConsPlusNormal"/>
        <w:jc w:val="both"/>
      </w:pPr>
    </w:p>
    <w:p w:rsidR="005E6787" w:rsidRDefault="005E6787">
      <w:pPr>
        <w:pStyle w:val="ConsPlusNormal"/>
        <w:jc w:val="both"/>
      </w:pPr>
    </w:p>
    <w:p w:rsidR="001C353F" w:rsidRDefault="001C353F">
      <w:pPr>
        <w:pStyle w:val="ConsPlusNormal"/>
        <w:jc w:val="both"/>
      </w:pPr>
    </w:p>
    <w:p w:rsidR="001C353F" w:rsidRDefault="001C353F">
      <w:pPr>
        <w:pStyle w:val="ConsPlusNormal"/>
        <w:jc w:val="both"/>
      </w:pPr>
    </w:p>
    <w:p w:rsidR="001C353F" w:rsidRDefault="001C353F">
      <w:pPr>
        <w:pStyle w:val="ConsPlusNormal"/>
        <w:jc w:val="right"/>
        <w:outlineLvl w:val="0"/>
      </w:pPr>
      <w:r>
        <w:t>Приложение</w:t>
      </w:r>
    </w:p>
    <w:p w:rsidR="001C353F" w:rsidRDefault="001C353F">
      <w:pPr>
        <w:pStyle w:val="ConsPlusNormal"/>
        <w:jc w:val="right"/>
      </w:pPr>
      <w:r>
        <w:t>к постановлению Председателя</w:t>
      </w:r>
    </w:p>
    <w:p w:rsidR="001C353F" w:rsidRDefault="001C353F">
      <w:pPr>
        <w:pStyle w:val="ConsPlusNormal"/>
        <w:jc w:val="right"/>
      </w:pPr>
      <w:r>
        <w:t>Думы города Ханты-Мансийска</w:t>
      </w:r>
    </w:p>
    <w:p w:rsidR="001C353F" w:rsidRDefault="001C353F">
      <w:pPr>
        <w:pStyle w:val="ConsPlusNormal"/>
        <w:jc w:val="right"/>
      </w:pPr>
      <w:r>
        <w:t>от 6 февраля 2018 года N 5</w:t>
      </w:r>
    </w:p>
    <w:p w:rsidR="001C353F" w:rsidRDefault="001C353F">
      <w:pPr>
        <w:pStyle w:val="ConsPlusNormal"/>
        <w:jc w:val="both"/>
      </w:pPr>
    </w:p>
    <w:p w:rsidR="001C353F" w:rsidRDefault="001C353F">
      <w:pPr>
        <w:pStyle w:val="ConsPlusTitle"/>
        <w:jc w:val="center"/>
      </w:pPr>
      <w:bookmarkStart w:id="0" w:name="P30"/>
      <w:bookmarkEnd w:id="0"/>
      <w:r>
        <w:t>ПОЛОЖЕНИЕ</w:t>
      </w:r>
    </w:p>
    <w:p w:rsidR="001C353F" w:rsidRDefault="001C353F">
      <w:pPr>
        <w:pStyle w:val="ConsPlusTitle"/>
        <w:jc w:val="center"/>
      </w:pPr>
      <w:r>
        <w:t>О ПРЕДСТАВЛЕНИИ ГРАЖДАНАМИ, ПРЕТЕНДУЮЩИМИ НА ЗАМЕЩЕНИЕ</w:t>
      </w:r>
    </w:p>
    <w:p w:rsidR="001C353F" w:rsidRDefault="001C353F">
      <w:pPr>
        <w:pStyle w:val="ConsPlusTitle"/>
        <w:jc w:val="center"/>
      </w:pPr>
      <w:r>
        <w:t>ДОЛЖНОСТЕЙ МУНИЦИПАЛЬНОЙ СЛУЖБЫ, И МУНИЦИПАЛЬНЫМИ СЛУЖАЩИМИ</w:t>
      </w:r>
    </w:p>
    <w:p w:rsidR="001C353F" w:rsidRDefault="001C353F">
      <w:pPr>
        <w:pStyle w:val="ConsPlusTitle"/>
        <w:jc w:val="center"/>
      </w:pPr>
      <w:r>
        <w:t>СВЕДЕНИЙ О ДОХОДАХ, РАСХОДАХ, ОБ ИМУЩЕСТВЕ И ОБЯЗАТЕЛЬСТВАХ</w:t>
      </w:r>
    </w:p>
    <w:p w:rsidR="001C353F" w:rsidRDefault="001C353F">
      <w:pPr>
        <w:pStyle w:val="ConsPlusTitle"/>
        <w:jc w:val="center"/>
      </w:pPr>
      <w:r>
        <w:t>ИМУЩЕСТВЕННОГО ХАРАКТЕРА (ДАЛЕЕ - ПОЛОЖЕНИЕ)</w:t>
      </w:r>
    </w:p>
    <w:p w:rsidR="001C353F" w:rsidRDefault="001C353F">
      <w:pPr>
        <w:pStyle w:val="ConsPlusNormal"/>
        <w:jc w:val="both"/>
      </w:pPr>
    </w:p>
    <w:p w:rsidR="001C353F" w:rsidRDefault="001C353F">
      <w:pPr>
        <w:pStyle w:val="ConsPlusNormal"/>
        <w:ind w:firstLine="540"/>
        <w:jc w:val="both"/>
      </w:pPr>
      <w:r>
        <w:t xml:space="preserve">1. </w:t>
      </w:r>
      <w:proofErr w:type="gramStart"/>
      <w:r>
        <w:t>Настоящим Положением определяется порядок представления гражданами, претендующими на замещение должностей муниципальной службы, включенных в соответствующий перечень (далее - гражданин), муниципальными служащими, замещающими должности муниципальной службы в Думе города Ханты-Мансийска и Счетной палате города Ханты-Мансийска, не предусмотренные соответствующим перечнем, и претендующими на замещение должностей муниципальной службы, предусмотренных соответствующим перечнем (далее соответственно - кандидат, Дума города, Счетная палата города), муниципальными служащими, замещающими должности в</w:t>
      </w:r>
      <w:proofErr w:type="gramEnd"/>
      <w:r>
        <w:t xml:space="preserve"> Думе города и Счетной палате города, включенные в соответствующий перечень (далее - муниципальный служащий),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w:t>
      </w:r>
    </w:p>
    <w:p w:rsidR="001C353F" w:rsidRDefault="001C353F">
      <w:pPr>
        <w:pStyle w:val="ConsPlusNormal"/>
        <w:spacing w:before="220"/>
        <w:ind w:firstLine="540"/>
        <w:jc w:val="both"/>
      </w:pPr>
      <w:r>
        <w:t xml:space="preserve">Сведения о доходах, расходах, об имуществе и обязательствах имущественного характера, представляемые в соответствии с настоящим Положением, включают в </w:t>
      </w:r>
      <w:proofErr w:type="gramStart"/>
      <w:r>
        <w:t>себя</w:t>
      </w:r>
      <w:proofErr w:type="gramEnd"/>
      <w:r>
        <w:t xml:space="preserve"> в том числе сведения:</w:t>
      </w:r>
    </w:p>
    <w:p w:rsidR="001C353F" w:rsidRDefault="001C353F">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1C353F" w:rsidRDefault="001C353F">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1C353F" w:rsidRDefault="001C353F">
      <w:pPr>
        <w:pStyle w:val="ConsPlusNormal"/>
        <w:spacing w:before="220"/>
        <w:ind w:firstLine="540"/>
        <w:jc w:val="both"/>
      </w:pPr>
      <w:r>
        <w:t>в) о недвижимом имуществе, находящемся за пределами территории Российской Федерации;</w:t>
      </w:r>
    </w:p>
    <w:p w:rsidR="001C353F" w:rsidRDefault="001C353F">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1C353F" w:rsidRDefault="001C353F">
      <w:pPr>
        <w:pStyle w:val="ConsPlusNormal"/>
        <w:spacing w:before="220"/>
        <w:ind w:firstLine="540"/>
        <w:jc w:val="both"/>
      </w:pPr>
      <w:proofErr w:type="gramStart"/>
      <w:r>
        <w:t>д)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w:t>
      </w:r>
      <w:proofErr w:type="gramEnd"/>
      <w:r>
        <w:t xml:space="preserve">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1C353F" w:rsidRDefault="001C353F">
      <w:pPr>
        <w:pStyle w:val="ConsPlusNormal"/>
        <w:spacing w:before="220"/>
        <w:ind w:firstLine="540"/>
        <w:jc w:val="both"/>
      </w:pPr>
      <w:r>
        <w:t xml:space="preserve">Указанные сведения отражаются в соответствующих разделах справки о доходах, расходах, об имуществе и обязательствах имущественного характера, </w:t>
      </w:r>
      <w:hyperlink r:id="rId13" w:history="1">
        <w:proofErr w:type="gramStart"/>
        <w:r>
          <w:rPr>
            <w:color w:val="0000FF"/>
          </w:rPr>
          <w:t>форма</w:t>
        </w:r>
        <w:proofErr w:type="gramEnd"/>
      </w:hyperlink>
      <w:r>
        <w:t xml:space="preserve"> которой утверждена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1C353F" w:rsidRDefault="001C353F">
      <w:pPr>
        <w:pStyle w:val="ConsPlusNormal"/>
        <w:spacing w:before="220"/>
        <w:ind w:firstLine="540"/>
        <w:jc w:val="both"/>
      </w:pPr>
      <w:r>
        <w:lastRenderedPageBreak/>
        <w:t xml:space="preserve">2. Обязанность представлять справку о доходах на себя и на своих супругу (супруга) и несовершеннолетних детей возлагается </w:t>
      </w:r>
      <w:proofErr w:type="gramStart"/>
      <w:r>
        <w:t>на</w:t>
      </w:r>
      <w:proofErr w:type="gramEnd"/>
      <w:r>
        <w:t>:</w:t>
      </w:r>
    </w:p>
    <w:p w:rsidR="001C353F" w:rsidRDefault="001C353F">
      <w:pPr>
        <w:pStyle w:val="ConsPlusNormal"/>
        <w:spacing w:before="220"/>
        <w:ind w:firstLine="540"/>
        <w:jc w:val="both"/>
      </w:pPr>
      <w:bookmarkStart w:id="1" w:name="P45"/>
      <w:bookmarkEnd w:id="1"/>
      <w:r>
        <w:t>- гражданина - при поступлении на муниципальную службу;</w:t>
      </w:r>
    </w:p>
    <w:p w:rsidR="001C353F" w:rsidRDefault="001C353F">
      <w:pPr>
        <w:pStyle w:val="ConsPlusNormal"/>
        <w:spacing w:before="220"/>
        <w:ind w:firstLine="540"/>
        <w:jc w:val="both"/>
      </w:pPr>
      <w:bookmarkStart w:id="2" w:name="P46"/>
      <w:bookmarkEnd w:id="2"/>
      <w:r>
        <w:t>- кандидата - при назначении на должность муниципальной службы, предусмотренную соответствующим перечнем;</w:t>
      </w:r>
    </w:p>
    <w:p w:rsidR="001C353F" w:rsidRDefault="001C353F">
      <w:pPr>
        <w:pStyle w:val="ConsPlusNormal"/>
        <w:spacing w:before="220"/>
        <w:ind w:firstLine="540"/>
        <w:jc w:val="both"/>
      </w:pPr>
      <w:bookmarkStart w:id="3" w:name="P47"/>
      <w:bookmarkEnd w:id="3"/>
      <w:r>
        <w:t xml:space="preserve">- муниципального служащего, замещавшего по состоянию на 31 декабря отчетного года должность муниципальной службы, предусмотренную соответствующим перечнем, - ежегодно, не позднее 30 апреля года, следующего </w:t>
      </w:r>
      <w:proofErr w:type="gramStart"/>
      <w:r>
        <w:t>за</w:t>
      </w:r>
      <w:proofErr w:type="gramEnd"/>
      <w:r>
        <w:t xml:space="preserve"> отчетным.</w:t>
      </w:r>
    </w:p>
    <w:p w:rsidR="001C353F" w:rsidRDefault="001C353F">
      <w:pPr>
        <w:pStyle w:val="ConsPlusNormal"/>
        <w:spacing w:before="220"/>
        <w:ind w:firstLine="540"/>
        <w:jc w:val="both"/>
      </w:pPr>
      <w:r>
        <w:t>3. Гражданин и кандидат представляют:</w:t>
      </w:r>
    </w:p>
    <w:p w:rsidR="001C353F" w:rsidRDefault="001C353F">
      <w:pPr>
        <w:pStyle w:val="ConsPlusNormal"/>
        <w:spacing w:before="220"/>
        <w:ind w:firstLine="540"/>
        <w:jc w:val="both"/>
      </w:pPr>
      <w:r>
        <w:t xml:space="preserve">3.1. </w:t>
      </w:r>
      <w:proofErr w:type="gramStart"/>
      <w: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01 число месяца, предшествующего месяцу подачи</w:t>
      </w:r>
      <w:proofErr w:type="gramEnd"/>
      <w:r>
        <w:t xml:space="preserve"> документов для замещения должности муниципальной службы (на отчетную дату).</w:t>
      </w:r>
    </w:p>
    <w:p w:rsidR="001C353F" w:rsidRDefault="001C353F">
      <w:pPr>
        <w:pStyle w:val="ConsPlusNormal"/>
        <w:spacing w:before="220"/>
        <w:ind w:firstLine="540"/>
        <w:jc w:val="both"/>
      </w:pPr>
      <w:r>
        <w:t xml:space="preserve">3.2. </w:t>
      </w:r>
      <w:proofErr w:type="gramStart"/>
      <w: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01 число месяца, предшествующего месяцу подачи гражданином документов для</w:t>
      </w:r>
      <w:proofErr w:type="gramEnd"/>
      <w:r>
        <w:t xml:space="preserve"> замещения должности муниципальной службы (на отчетную дату).</w:t>
      </w:r>
    </w:p>
    <w:p w:rsidR="001C353F" w:rsidRDefault="001C353F">
      <w:pPr>
        <w:pStyle w:val="ConsPlusNormal"/>
        <w:spacing w:before="220"/>
        <w:ind w:firstLine="540"/>
        <w:jc w:val="both"/>
      </w:pPr>
      <w:r>
        <w:t>4. Муниципальный служащий представляет ежегодно:</w:t>
      </w:r>
    </w:p>
    <w:p w:rsidR="001C353F" w:rsidRDefault="001C353F">
      <w:pPr>
        <w:pStyle w:val="ConsPlusNormal"/>
        <w:spacing w:before="220"/>
        <w:ind w:firstLine="540"/>
        <w:jc w:val="both"/>
      </w:pPr>
      <w:r>
        <w:t xml:space="preserve">4.1. </w:t>
      </w:r>
      <w:proofErr w:type="gramStart"/>
      <w:r>
        <w:t>Сведения о своих доходах, полученных за отчетный период (с 01 января по 31 декабря) от всех источников (включая денежное вознаграждение, пенсии, пособия, иные выплаты), о расходах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за отчетный период (с 01 января по 31 декабря), если общая</w:t>
      </w:r>
      <w:proofErr w:type="gramEnd"/>
      <w:r>
        <w:t xml:space="preserve"> сумма таких сделок превышает общий доход муниципального служащего и его супруги (супруга) за три последних года, предшествующих отчетному периоду,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C353F" w:rsidRDefault="001C353F">
      <w:pPr>
        <w:pStyle w:val="ConsPlusNormal"/>
        <w:spacing w:before="220"/>
        <w:ind w:firstLine="540"/>
        <w:jc w:val="both"/>
      </w:pPr>
      <w:r>
        <w:t xml:space="preserve">4.2. </w:t>
      </w:r>
      <w:proofErr w:type="gramStart"/>
      <w:r>
        <w:t>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о расходах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за отчетный период (с 01 января по</w:t>
      </w:r>
      <w:proofErr w:type="gramEnd"/>
      <w:r>
        <w:t xml:space="preserve"> </w:t>
      </w:r>
      <w:proofErr w:type="gramStart"/>
      <w:r>
        <w:t>31 декабря), если общая сумма таких сделок превышает общий доход данного лица и его супруги (супруга) за три последних года, предшествующих отчетному периоду,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1C353F" w:rsidRDefault="001C353F">
      <w:pPr>
        <w:pStyle w:val="ConsPlusNormal"/>
        <w:spacing w:before="220"/>
        <w:ind w:firstLine="540"/>
        <w:jc w:val="both"/>
      </w:pPr>
      <w:r>
        <w:t>5. Сведения о доходах, расходах, об имуществе и обязательствах имущественного характера представляются должностному лицу, ответственному за работу по профилактике коррупционных и иных правонарушений в Думе города Ханты-Мансийска.</w:t>
      </w:r>
    </w:p>
    <w:p w:rsidR="001C353F" w:rsidRDefault="001C353F">
      <w:pPr>
        <w:pStyle w:val="ConsPlusNormal"/>
        <w:spacing w:before="220"/>
        <w:ind w:firstLine="540"/>
        <w:jc w:val="both"/>
      </w:pPr>
      <w:r>
        <w:lastRenderedPageBreak/>
        <w:t>6. В случае</w:t>
      </w:r>
      <w:proofErr w:type="gramStart"/>
      <w:r>
        <w:t>,</w:t>
      </w:r>
      <w:proofErr w:type="gramEnd"/>
      <w:r>
        <w:t xml:space="preserve"> если гражданин, кандидат или муниципальный служащий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1C353F" w:rsidRDefault="001C353F">
      <w:pPr>
        <w:pStyle w:val="ConsPlusNormal"/>
        <w:spacing w:before="220"/>
        <w:ind w:firstLine="540"/>
        <w:jc w:val="both"/>
      </w:pPr>
      <w:r>
        <w:t xml:space="preserve">Муниципальный служащий может представить уточненные сведения в течение 1 месяца после окончания срока, указанного в </w:t>
      </w:r>
      <w:hyperlink w:anchor="P47" w:history="1">
        <w:r>
          <w:rPr>
            <w:color w:val="0000FF"/>
          </w:rPr>
          <w:t>абзаце четвертом пункта 2</w:t>
        </w:r>
      </w:hyperlink>
      <w:r>
        <w:t xml:space="preserve"> настоящего Положения. Гражданин может представить уточненные сведения в течение 1 месяца со дня представления сведений в соответствии с </w:t>
      </w:r>
      <w:hyperlink w:anchor="P45" w:history="1">
        <w:r>
          <w:rPr>
            <w:color w:val="0000FF"/>
          </w:rPr>
          <w:t>абзацем вторым пункта 2</w:t>
        </w:r>
      </w:hyperlink>
      <w:r>
        <w:t xml:space="preserve"> настоящего Положения. Кандидат может представить уточненные сведения в течение одного месяца со дня представления сведений в соответствии с </w:t>
      </w:r>
      <w:hyperlink w:anchor="P46" w:history="1">
        <w:r>
          <w:rPr>
            <w:color w:val="0000FF"/>
          </w:rPr>
          <w:t>абзацем третьим пункте 2</w:t>
        </w:r>
      </w:hyperlink>
      <w:r>
        <w:t xml:space="preserve"> настоящего Положения.</w:t>
      </w:r>
    </w:p>
    <w:p w:rsidR="001C353F" w:rsidRDefault="001C353F">
      <w:pPr>
        <w:pStyle w:val="ConsPlusNormal"/>
        <w:spacing w:before="220"/>
        <w:ind w:firstLine="540"/>
        <w:jc w:val="both"/>
      </w:pPr>
      <w:r>
        <w:t>7.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в Думе города Ханты-Мансийска.</w:t>
      </w:r>
    </w:p>
    <w:p w:rsidR="001C353F" w:rsidRDefault="001C353F">
      <w:pPr>
        <w:pStyle w:val="ConsPlusNormal"/>
        <w:spacing w:before="220"/>
        <w:ind w:firstLine="540"/>
        <w:jc w:val="both"/>
      </w:pPr>
      <w:r>
        <w:t>8.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кандидатом и муниципальным служащим, осуществляется в соответствии с законодательством Российской Федерации и Ханты-Мансийского автономного округа - Югры.</w:t>
      </w:r>
    </w:p>
    <w:p w:rsidR="001C353F" w:rsidRDefault="001C353F">
      <w:pPr>
        <w:pStyle w:val="ConsPlusNormal"/>
        <w:spacing w:before="220"/>
        <w:ind w:firstLine="540"/>
        <w:jc w:val="both"/>
      </w:pPr>
      <w:r>
        <w:t xml:space="preserve">9. </w:t>
      </w:r>
      <w:proofErr w:type="gramStart"/>
      <w:r>
        <w:t>В справке о доходах, расходах, об имуществе и обязательствах имущественного характера, представленной в соответствии с настоящим Положением гражданином, кандидатом, муниципальным служащим, отражены сведения, которые являются сведениями конфиденциального характера, если федеральным законом, законом Ханты-Мансийского автономного округа - Югры они не отнесены к сведениям, составляющим государственную тайну.</w:t>
      </w:r>
      <w:proofErr w:type="gramEnd"/>
    </w:p>
    <w:p w:rsidR="001C353F" w:rsidRDefault="001C353F">
      <w:pPr>
        <w:pStyle w:val="ConsPlusNormal"/>
        <w:spacing w:before="220"/>
        <w:ind w:firstLine="540"/>
        <w:jc w:val="both"/>
      </w:pPr>
      <w:r>
        <w:t>10.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информационном портале органов местного самоуправления города Ханты-Мансийска в сети Интернет в соответствии с порядком, утвержденным муниципальным правовым актом Председателя Думы города.</w:t>
      </w:r>
    </w:p>
    <w:p w:rsidR="001C353F" w:rsidRDefault="001C353F">
      <w:pPr>
        <w:pStyle w:val="ConsPlusNormal"/>
        <w:spacing w:before="220"/>
        <w:ind w:firstLine="540"/>
        <w:jc w:val="both"/>
      </w:pPr>
      <w:r>
        <w:t>11. Лица,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C353F" w:rsidRDefault="001C353F">
      <w:pPr>
        <w:pStyle w:val="ConsPlusNormal"/>
        <w:spacing w:before="220"/>
        <w:ind w:firstLine="540"/>
        <w:jc w:val="both"/>
      </w:pPr>
      <w:r>
        <w:t xml:space="preserve">12.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кандидатом или муниципальным служащим, и информация о результатах проверки достоверности и полноты этих сведений по окончании календарного года приобщаются к личному делу, за исключением случая, предусмотренного </w:t>
      </w:r>
      <w:hyperlink w:anchor="P63" w:history="1">
        <w:r>
          <w:rPr>
            <w:color w:val="0000FF"/>
          </w:rPr>
          <w:t>пунктом 13</w:t>
        </w:r>
      </w:hyperlink>
      <w:r>
        <w:t xml:space="preserve"> настоящего Положения.</w:t>
      </w:r>
    </w:p>
    <w:p w:rsidR="001C353F" w:rsidRDefault="001C353F">
      <w:pPr>
        <w:pStyle w:val="ConsPlusNormal"/>
        <w:spacing w:before="220"/>
        <w:ind w:firstLine="540"/>
        <w:jc w:val="both"/>
      </w:pPr>
      <w:bookmarkStart w:id="4" w:name="P63"/>
      <w:bookmarkEnd w:id="4"/>
      <w:r>
        <w:t>13. В случае</w:t>
      </w:r>
      <w:proofErr w:type="gramStart"/>
      <w:r>
        <w:t>,</w:t>
      </w:r>
      <w:proofErr w:type="gramEnd"/>
      <w:r>
        <w:t xml:space="preserve"> если гражданин или кандидат, представившие должностному лицу, ответственному за работу по профилактике коррупционных и иных правонарушений сведения о доходах, расходах, об имуществе и обязательствах имущественного характера на себя и на своих супругу (супруга) и несовершеннолетних детей, не были назначены на должность муниципальной службы, включенную в соответствующий перечень, эти сведения возвращаются им вместе с другими документами.</w:t>
      </w:r>
    </w:p>
    <w:p w:rsidR="005E6787" w:rsidRDefault="005E6787">
      <w:pPr>
        <w:pStyle w:val="ConsPlusNormal"/>
        <w:spacing w:before="220"/>
        <w:ind w:firstLine="540"/>
        <w:jc w:val="both"/>
      </w:pPr>
    </w:p>
    <w:p w:rsidR="001C353F" w:rsidRDefault="001C353F">
      <w:pPr>
        <w:pStyle w:val="ConsPlusNormal"/>
        <w:spacing w:before="220"/>
        <w:ind w:firstLine="540"/>
        <w:jc w:val="both"/>
      </w:pPr>
      <w:bookmarkStart w:id="5" w:name="_GoBack"/>
      <w:bookmarkEnd w:id="5"/>
      <w:r>
        <w:lastRenderedPageBreak/>
        <w:t>14. В случае непредставления или представления заведомо ложных сведений о доходах, расходах, об имуществе и обязательствах имущественного характера на себя либо на членов своей семьи гражданин, кандидат не может быть назначен на должность муниципальной службы, а муниципальный служащий освобождается от должности муниципальной службы в соответствии с законодательством Российской Федерации.</w:t>
      </w:r>
    </w:p>
    <w:p w:rsidR="001C353F" w:rsidRDefault="001C353F">
      <w:pPr>
        <w:pStyle w:val="ConsPlusNormal"/>
        <w:jc w:val="both"/>
      </w:pPr>
    </w:p>
    <w:p w:rsidR="001C353F" w:rsidRDefault="001C353F">
      <w:pPr>
        <w:pStyle w:val="ConsPlusNormal"/>
        <w:jc w:val="both"/>
      </w:pPr>
    </w:p>
    <w:p w:rsidR="001C353F" w:rsidRDefault="001C353F">
      <w:pPr>
        <w:pStyle w:val="ConsPlusNormal"/>
        <w:pBdr>
          <w:top w:val="single" w:sz="6" w:space="0" w:color="auto"/>
        </w:pBdr>
        <w:spacing w:before="100" w:after="100"/>
        <w:jc w:val="both"/>
        <w:rPr>
          <w:sz w:val="2"/>
          <w:szCs w:val="2"/>
        </w:rPr>
      </w:pPr>
    </w:p>
    <w:p w:rsidR="00AD623A" w:rsidRDefault="00AD623A"/>
    <w:sectPr w:rsidR="00AD623A" w:rsidSect="00E446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53F"/>
    <w:rsid w:val="001C353F"/>
    <w:rsid w:val="005E6787"/>
    <w:rsid w:val="00AD6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35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35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353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E67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67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35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35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353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E67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67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7EA704858A2327C6BD63F5D4FD796D397D44A31B0D46FA5FAAD2BCE6FA738321D0A841C5CC24D5B1BD32C18C7AB3BADE9D15690B7DD3ACX9w4F" TargetMode="External"/><Relationship Id="rId13" Type="http://schemas.openxmlformats.org/officeDocument/2006/relationships/hyperlink" Target="consultantplus://offline/ref=F57EA704858A2327C6BD63F5D4FD796D3A7C49AD100C46FA5FAAD2BCE6FA738321D0A841C5CC24D4BDBD32C18C7AB3BADE9D15690B7DD3ACX9w4F" TargetMode="External"/><Relationship Id="rId3" Type="http://schemas.openxmlformats.org/officeDocument/2006/relationships/settings" Target="settings.xml"/><Relationship Id="rId7" Type="http://schemas.openxmlformats.org/officeDocument/2006/relationships/hyperlink" Target="consultantplus://offline/ref=F57EA704858A2327C6BD63F5D4FD796D3A7249A0160F46FA5FAAD2BCE6FA738321D0A841C5CC25D2B1BD32C18C7AB3BADE9D15690B7DD3ACX9w4F" TargetMode="External"/><Relationship Id="rId12" Type="http://schemas.openxmlformats.org/officeDocument/2006/relationships/hyperlink" Target="consultantplus://offline/ref=F57EA704858A2327C6BD7DF8C2912E623E701EA8130A4EA400FBD4EBB9AA75D66190AE14948871DDB9BE7890CA31BCBBD7X8wA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57EA704858A2327C6BD63F5D4FD796D3B7A40A4110D46FA5FAAD2BCE6FA738321D0A847C4C77081FCE36B91C031BEB9C881156AX1wCF" TargetMode="External"/><Relationship Id="rId11" Type="http://schemas.openxmlformats.org/officeDocument/2006/relationships/hyperlink" Target="consultantplus://offline/ref=F57EA704858A2327C6BD7DF8C2912E623E701EA813004CA802FED4EBB9AA75D66190AE14868829D1B8B76593C024EAEA92D6186A1D61D3AF83EB3F6AXEw7F" TargetMode="External"/><Relationship Id="rId5" Type="http://schemas.openxmlformats.org/officeDocument/2006/relationships/hyperlink" Target="consultantplus://offline/ref=F57EA704858A2327C6BD63F5D4FD796D3B7A44AD140C46FA5FAAD2BCE6FA738321D0A844C7C77081FCE36B91C031BEB9C881156AX1wCF" TargetMode="External"/><Relationship Id="rId15" Type="http://schemas.openxmlformats.org/officeDocument/2006/relationships/theme" Target="theme/theme1.xml"/><Relationship Id="rId10" Type="http://schemas.openxmlformats.org/officeDocument/2006/relationships/hyperlink" Target="consultantplus://offline/ref=F57EA704858A2327C6BD7DF8C2912E623E701EA8130C4EAF07FAD4EBB9AA75D66190AE14948871DDB9BE7890CA31BCBBD7X8wAF" TargetMode="External"/><Relationship Id="rId4" Type="http://schemas.openxmlformats.org/officeDocument/2006/relationships/webSettings" Target="webSettings.xml"/><Relationship Id="rId9" Type="http://schemas.openxmlformats.org/officeDocument/2006/relationships/hyperlink" Target="consultantplus://offline/ref=F57EA704858A2327C6BD7DF8C2912E623E701EA8130F48A904FAD4EBB9AA75D66190AE14868829D1B8B66396CE24EAEA92D6186A1D61D3AF83EB3F6AXEw7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2133</Words>
  <Characters>12161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Нерябова Елена Александровна</dc:creator>
  <cp:lastModifiedBy>Нерябова Елена Александровна</cp:lastModifiedBy>
  <cp:revision>2</cp:revision>
  <cp:lastPrinted>2019-02-18T06:58:00Z</cp:lastPrinted>
  <dcterms:created xsi:type="dcterms:W3CDTF">2019-02-18T05:48:00Z</dcterms:created>
  <dcterms:modified xsi:type="dcterms:W3CDTF">2019-02-18T06:58:00Z</dcterms:modified>
</cp:coreProperties>
</file>