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  <w:r w:rsidR="001753A1">
        <w:rPr>
          <w:b/>
          <w:color w:val="000000"/>
          <w:szCs w:val="28"/>
        </w:rPr>
        <w:t xml:space="preserve">СОВМЕСТНОГО </w:t>
      </w:r>
      <w:r>
        <w:rPr>
          <w:b/>
          <w:color w:val="000000"/>
          <w:szCs w:val="28"/>
        </w:rPr>
        <w:t>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B65714" w:rsidRDefault="001753A1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 КОМИТЕТА ПО БЮДЖЕТУ</w:t>
      </w:r>
    </w:p>
    <w:p w:rsidR="00D547D3" w:rsidRPr="0054512F" w:rsidRDefault="00D547D3" w:rsidP="0061528B"/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1753A1">
        <w:rPr>
          <w:b/>
          <w:iCs/>
          <w:color w:val="000000"/>
          <w:sz w:val="28"/>
          <w:szCs w:val="28"/>
        </w:rPr>
        <w:t>21 января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746D06">
        <w:rPr>
          <w:b/>
          <w:iCs/>
          <w:color w:val="000000"/>
          <w:sz w:val="28"/>
          <w:szCs w:val="28"/>
        </w:rPr>
        <w:t>1</w:t>
      </w:r>
    </w:p>
    <w:p w:rsidR="00196C00" w:rsidRPr="0054512F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1753A1" w:rsidP="00C814ED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1753A1">
              <w:rPr>
                <w:b/>
                <w:sz w:val="28"/>
                <w:szCs w:val="28"/>
                <w:lang w:eastAsia="en-US"/>
              </w:rPr>
              <w:t xml:space="preserve">Об организации работы по содержанию улично-дорожной сети города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1753A1">
              <w:rPr>
                <w:b/>
                <w:sz w:val="28"/>
                <w:szCs w:val="28"/>
                <w:lang w:eastAsia="en-US"/>
              </w:rPr>
              <w:t xml:space="preserve">в зимний период. Об использовании специализированной техники.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1753A1">
              <w:rPr>
                <w:b/>
                <w:sz w:val="28"/>
                <w:szCs w:val="28"/>
                <w:lang w:eastAsia="en-US"/>
              </w:rPr>
              <w:t>О выполнении работ по вывозу и складированию (утилизации) снега, работе по плавлению снежных масс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864CB0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411DAC" w:rsidRDefault="001753A1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</w:t>
            </w:r>
            <w:r w:rsidR="00411DAC" w:rsidRPr="00147F98">
              <w:rPr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:</w:t>
            </w: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Pr="00147F98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3C4D7A" w:rsidRDefault="001753A1" w:rsidP="001753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/>
                <w:sz w:val="28"/>
                <w:szCs w:val="28"/>
              </w:rPr>
              <w:t xml:space="preserve">–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Департамента городского хозяйства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br/>
            </w:r>
            <w:r w:rsidRPr="001753A1">
              <w:rPr>
                <w:bCs/>
                <w:sz w:val="28"/>
                <w:szCs w:val="28"/>
                <w:lang w:eastAsia="en-US"/>
              </w:rPr>
              <w:t>Ханты-Мансийска,</w:t>
            </w:r>
          </w:p>
          <w:p w:rsidR="001753A1" w:rsidRPr="001753A1" w:rsidRDefault="001753A1" w:rsidP="001753A1">
            <w:pPr>
              <w:jc w:val="both"/>
              <w:rPr>
                <w:b/>
                <w:sz w:val="28"/>
                <w:szCs w:val="28"/>
              </w:rPr>
            </w:pPr>
            <w:r w:rsidRPr="001753A1">
              <w:rPr>
                <w:b/>
                <w:sz w:val="28"/>
                <w:szCs w:val="28"/>
              </w:rPr>
              <w:t xml:space="preserve">Мыскин Кирилл Владимирович </w:t>
            </w:r>
            <w:r w:rsidRPr="001753A1">
              <w:rPr>
                <w:sz w:val="28"/>
                <w:szCs w:val="28"/>
              </w:rPr>
              <w:t xml:space="preserve">– директор муниципального дорожно-эксплуатационного предприятия муниципального образования город </w:t>
            </w:r>
            <w:r>
              <w:rPr>
                <w:sz w:val="28"/>
                <w:szCs w:val="28"/>
              </w:rPr>
              <w:t>Ханты-Мансийск</w:t>
            </w:r>
          </w:p>
        </w:tc>
      </w:tr>
    </w:tbl>
    <w:p w:rsidR="00F71B2A" w:rsidRPr="0054512F" w:rsidRDefault="00F71B2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52A3A" w:rsidTr="00D93DC8">
        <w:trPr>
          <w:trHeight w:val="281"/>
        </w:trPr>
        <w:tc>
          <w:tcPr>
            <w:tcW w:w="709" w:type="dxa"/>
            <w:hideMark/>
          </w:tcPr>
          <w:p w:rsidR="00A52A3A" w:rsidRPr="00DB7B8E" w:rsidRDefault="00A52A3A" w:rsidP="00F71B2A"/>
        </w:tc>
        <w:tc>
          <w:tcPr>
            <w:tcW w:w="426" w:type="dxa"/>
            <w:hideMark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52A3A" w:rsidRPr="00A71EC0" w:rsidRDefault="001753A1" w:rsidP="00C814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753A1">
              <w:rPr>
                <w:b/>
                <w:sz w:val="28"/>
                <w:szCs w:val="28"/>
              </w:rPr>
              <w:t>О работе общественного транспорта в городе Ханты-Мансийске</w:t>
            </w:r>
            <w:r w:rsidR="0054512F">
              <w:rPr>
                <w:b/>
                <w:sz w:val="28"/>
                <w:szCs w:val="28"/>
              </w:rPr>
              <w:t>.</w:t>
            </w:r>
          </w:p>
        </w:tc>
      </w:tr>
      <w:tr w:rsidR="00A52A3A" w:rsidTr="00434F08">
        <w:trPr>
          <w:trHeight w:val="609"/>
        </w:trPr>
        <w:tc>
          <w:tcPr>
            <w:tcW w:w="1419" w:type="dxa"/>
            <w:gridSpan w:val="3"/>
          </w:tcPr>
          <w:p w:rsidR="00A52A3A" w:rsidRDefault="00A52A3A" w:rsidP="00F71B2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52A3A" w:rsidRDefault="00434F08" w:rsidP="00F71B2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A52A3A">
              <w:rPr>
                <w:b/>
                <w:bCs/>
                <w:szCs w:val="28"/>
              </w:rPr>
              <w:t>т</w:t>
            </w:r>
          </w:p>
          <w:p w:rsidR="00A52A3A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  <w:p w:rsidR="00A52A3A" w:rsidRPr="00147F98" w:rsidRDefault="00A52A3A" w:rsidP="00F71B2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A52A3A" w:rsidRPr="00746D06" w:rsidRDefault="001753A1" w:rsidP="00F71B2A">
            <w:pPr>
              <w:jc w:val="both"/>
              <w:rPr>
                <w:sz w:val="28"/>
                <w:szCs w:val="28"/>
              </w:rPr>
            </w:pPr>
            <w:r w:rsidRPr="001753A1">
              <w:rPr>
                <w:b/>
                <w:sz w:val="28"/>
                <w:szCs w:val="28"/>
              </w:rPr>
              <w:t xml:space="preserve">Шелковой Виталий Васильевич </w:t>
            </w:r>
            <w:r w:rsidRPr="001753A1">
              <w:rPr>
                <w:sz w:val="28"/>
                <w:szCs w:val="28"/>
              </w:rPr>
              <w:t>– начальник управления транспорта, связ</w:t>
            </w:r>
            <w:r>
              <w:rPr>
                <w:sz w:val="28"/>
                <w:szCs w:val="28"/>
              </w:rPr>
              <w:t xml:space="preserve">и и дорог Администрации города </w:t>
            </w:r>
            <w:r w:rsidR="00864CB0">
              <w:rPr>
                <w:sz w:val="28"/>
                <w:szCs w:val="28"/>
              </w:rPr>
              <w:br/>
            </w:r>
            <w:r w:rsidRPr="001753A1">
              <w:rPr>
                <w:sz w:val="28"/>
                <w:szCs w:val="28"/>
              </w:rPr>
              <w:t>Ханты-Мансийска</w:t>
            </w:r>
            <w:bookmarkStart w:id="0" w:name="_GoBack"/>
            <w:bookmarkEnd w:id="0"/>
          </w:p>
        </w:tc>
      </w:tr>
    </w:tbl>
    <w:p w:rsidR="00A52A3A" w:rsidRPr="0054512F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1753A1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54512F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54512F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340873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746D06" w:rsidRPr="00470C7B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996E3E" w:rsidRPr="00514391" w:rsidRDefault="00996E3E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 w:rsidR="00746D06"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340873">
              <w:rPr>
                <w:bCs/>
                <w:szCs w:val="28"/>
                <w:lang w:eastAsia="en-US"/>
              </w:rPr>
              <w:t xml:space="preserve"> директор</w:t>
            </w:r>
            <w:r w:rsidR="00933617">
              <w:rPr>
                <w:bCs/>
                <w:szCs w:val="28"/>
                <w:lang w:eastAsia="en-US"/>
              </w:rPr>
              <w:t xml:space="preserve"> </w:t>
            </w:r>
            <w:r w:rsidR="00340873">
              <w:rPr>
                <w:bCs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</w:t>
            </w:r>
            <w:r w:rsidR="0073587C">
              <w:rPr>
                <w:bCs/>
                <w:szCs w:val="28"/>
                <w:lang w:eastAsia="en-US"/>
              </w:rPr>
              <w:t>,</w:t>
            </w:r>
          </w:p>
        </w:tc>
      </w:tr>
      <w:tr w:rsidR="00864CB0" w:rsidTr="00000955">
        <w:trPr>
          <w:trHeight w:val="565"/>
        </w:trPr>
        <w:tc>
          <w:tcPr>
            <w:tcW w:w="3545" w:type="dxa"/>
          </w:tcPr>
          <w:p w:rsidR="00864CB0" w:rsidRDefault="00864CB0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864CB0" w:rsidRDefault="00864CB0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864CB0" w:rsidRDefault="00864CB0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11DAC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83182"/>
    <w:rsid w:val="006875A7"/>
    <w:rsid w:val="006A05CB"/>
    <w:rsid w:val="006C166B"/>
    <w:rsid w:val="006D6343"/>
    <w:rsid w:val="006E771E"/>
    <w:rsid w:val="00713C2D"/>
    <w:rsid w:val="00714286"/>
    <w:rsid w:val="0073192D"/>
    <w:rsid w:val="00733BB8"/>
    <w:rsid w:val="00734C6B"/>
    <w:rsid w:val="0073587C"/>
    <w:rsid w:val="00742E9F"/>
    <w:rsid w:val="00746D06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64CB0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802DA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F881-5673-4715-BAE1-2F93CFA8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75</cp:revision>
  <cp:lastPrinted>2024-09-11T09:33:00Z</cp:lastPrinted>
  <dcterms:created xsi:type="dcterms:W3CDTF">2023-10-09T07:33:00Z</dcterms:created>
  <dcterms:modified xsi:type="dcterms:W3CDTF">2025-01-15T05:14:00Z</dcterms:modified>
</cp:coreProperties>
</file>