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AC" w:rsidRDefault="00F279A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279AC" w:rsidRDefault="00F279AC">
      <w:pPr>
        <w:pStyle w:val="ConsPlusNormal"/>
        <w:outlineLvl w:val="0"/>
      </w:pPr>
    </w:p>
    <w:p w:rsidR="00F279AC" w:rsidRDefault="00F279AC">
      <w:pPr>
        <w:pStyle w:val="ConsPlusTitle"/>
        <w:jc w:val="center"/>
        <w:outlineLvl w:val="0"/>
      </w:pPr>
      <w:r>
        <w:t>АДМИНИСТРАЦИЯ ГОРОДА ХАНТЫ-МАНСИЙСКА</w:t>
      </w:r>
    </w:p>
    <w:p w:rsidR="00F279AC" w:rsidRDefault="00F279AC">
      <w:pPr>
        <w:pStyle w:val="ConsPlusTitle"/>
        <w:jc w:val="center"/>
      </w:pPr>
    </w:p>
    <w:p w:rsidR="00F279AC" w:rsidRDefault="00F279AC">
      <w:pPr>
        <w:pStyle w:val="ConsPlusTitle"/>
        <w:jc w:val="center"/>
      </w:pPr>
      <w:r>
        <w:t>ПОСТАНОВЛЕНИЕ</w:t>
      </w:r>
    </w:p>
    <w:p w:rsidR="00F279AC" w:rsidRDefault="00F279AC">
      <w:pPr>
        <w:pStyle w:val="ConsPlusTitle"/>
        <w:jc w:val="center"/>
      </w:pPr>
      <w:r>
        <w:t>от 30 июня 2014 г. N 561</w:t>
      </w:r>
    </w:p>
    <w:p w:rsidR="00F279AC" w:rsidRDefault="00F279AC">
      <w:pPr>
        <w:pStyle w:val="ConsPlusTitle"/>
        <w:jc w:val="center"/>
      </w:pPr>
    </w:p>
    <w:p w:rsidR="00F279AC" w:rsidRDefault="00F279AC">
      <w:pPr>
        <w:pStyle w:val="ConsPlusTitle"/>
        <w:jc w:val="center"/>
      </w:pPr>
      <w:r>
        <w:t>ОБ УТВЕРЖДЕНИИ ПОРЯДКА РАСЧЕТА АРЕНДНОЙ ПЛАТЫ</w:t>
      </w:r>
    </w:p>
    <w:p w:rsidR="00F279AC" w:rsidRDefault="00F279AC">
      <w:pPr>
        <w:pStyle w:val="ConsPlusTitle"/>
        <w:jc w:val="center"/>
      </w:pPr>
      <w:r>
        <w:t>ЗА ПОЛЬЗОВАНИЕ МУНИЦИПАЛЬНЫМ ИМУЩЕСТВОМ</w:t>
      </w:r>
    </w:p>
    <w:p w:rsidR="00F279AC" w:rsidRDefault="00F279A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279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279AC" w:rsidRDefault="00F279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79AC" w:rsidRDefault="00F279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Ханты-Мансийска</w:t>
            </w:r>
            <w:proofErr w:type="gramEnd"/>
          </w:p>
          <w:p w:rsidR="00F279AC" w:rsidRDefault="00F279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08.08.2014 </w:t>
            </w:r>
            <w:hyperlink r:id="rId6" w:history="1">
              <w:r>
                <w:rPr>
                  <w:color w:val="0000FF"/>
                </w:rPr>
                <w:t>N 745</w:t>
              </w:r>
            </w:hyperlink>
            <w:r>
              <w:rPr>
                <w:color w:val="392C69"/>
              </w:rPr>
              <w:t xml:space="preserve">, от 31.07.2018 </w:t>
            </w:r>
            <w:hyperlink r:id="rId7" w:history="1">
              <w:r>
                <w:rPr>
                  <w:color w:val="0000FF"/>
                </w:rPr>
                <w:t>N 744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279AC" w:rsidRDefault="00F279AC">
      <w:pPr>
        <w:pStyle w:val="ConsPlusNormal"/>
        <w:jc w:val="center"/>
      </w:pPr>
    </w:p>
    <w:p w:rsidR="00F279AC" w:rsidRDefault="00F279AC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9" w:history="1">
        <w:r>
          <w:rPr>
            <w:color w:val="0000FF"/>
          </w:rPr>
          <w:t>статьей 19</w:t>
        </w:r>
      </w:hyperlink>
      <w:r>
        <w:t xml:space="preserve"> Положения о порядке управления и распоряжения имуществом, находящимся в муниципальной собственности города Ханты-Мансийска, утвержденного решением Думы города Ханты-Мансийска от 29.06.2012 N 255, руководствуясь </w:t>
      </w:r>
      <w:hyperlink r:id="rId10" w:history="1">
        <w:r>
          <w:rPr>
            <w:color w:val="0000FF"/>
          </w:rPr>
          <w:t>статьей 71</w:t>
        </w:r>
      </w:hyperlink>
      <w:r>
        <w:t xml:space="preserve"> Устава города Ханты-Мансийска:</w:t>
      </w:r>
    </w:p>
    <w:p w:rsidR="00F279AC" w:rsidRDefault="00F279A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расчета арендной платы за пользование муниципальным имуществом согласно приложению к настоящему постановлению.</w:t>
      </w:r>
    </w:p>
    <w:p w:rsidR="00F279AC" w:rsidRDefault="00F279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08.08.2014 N 745)</w:t>
      </w:r>
    </w:p>
    <w:p w:rsidR="00F279AC" w:rsidRDefault="00F279AC">
      <w:pPr>
        <w:pStyle w:val="ConsPlusNormal"/>
        <w:spacing w:before="220"/>
        <w:ind w:firstLine="540"/>
        <w:jc w:val="both"/>
      </w:pPr>
      <w:r>
        <w:t>2. Опубликовать настоящее постановление в средствах массовой информации и разместить на Официальном информационном портале органов местного самоуправления города Ханты-Мансийска.</w:t>
      </w:r>
    </w:p>
    <w:p w:rsidR="00F279AC" w:rsidRDefault="00F279AC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дня его официального опубликования и распространяется на правоотношения, возникшие с 1 июля 2014 года.</w:t>
      </w:r>
    </w:p>
    <w:p w:rsidR="00F279AC" w:rsidRDefault="00F279A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первого заместителя Главы Администрации города Ханты-Мансийска Дунаевскую Н.А.</w:t>
      </w:r>
    </w:p>
    <w:p w:rsidR="00F279AC" w:rsidRDefault="00F279AC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08.08.2014 N 745)</w:t>
      </w:r>
    </w:p>
    <w:p w:rsidR="00F279AC" w:rsidRDefault="00F279AC">
      <w:pPr>
        <w:pStyle w:val="ConsPlusNormal"/>
        <w:jc w:val="both"/>
      </w:pPr>
    </w:p>
    <w:p w:rsidR="00F279AC" w:rsidRDefault="00F279AC">
      <w:pPr>
        <w:pStyle w:val="ConsPlusNormal"/>
        <w:jc w:val="right"/>
      </w:pPr>
      <w:r>
        <w:t>Глава Администрации</w:t>
      </w:r>
    </w:p>
    <w:p w:rsidR="00F279AC" w:rsidRDefault="00F279AC">
      <w:pPr>
        <w:pStyle w:val="ConsPlusNormal"/>
        <w:jc w:val="right"/>
      </w:pPr>
      <w:r>
        <w:t>города Ханты-Мансийска</w:t>
      </w:r>
    </w:p>
    <w:p w:rsidR="00F279AC" w:rsidRDefault="00F279AC">
      <w:pPr>
        <w:pStyle w:val="ConsPlusNormal"/>
        <w:jc w:val="right"/>
      </w:pPr>
      <w:r>
        <w:t>М.П.РЯШИН</w:t>
      </w:r>
    </w:p>
    <w:p w:rsidR="00F279AC" w:rsidRDefault="00F279AC">
      <w:pPr>
        <w:pStyle w:val="ConsPlusNormal"/>
      </w:pPr>
    </w:p>
    <w:p w:rsidR="00F279AC" w:rsidRDefault="00F279AC">
      <w:pPr>
        <w:pStyle w:val="ConsPlusNormal"/>
      </w:pPr>
    </w:p>
    <w:p w:rsidR="00F279AC" w:rsidRDefault="00F279AC">
      <w:pPr>
        <w:pStyle w:val="ConsPlusNormal"/>
      </w:pPr>
    </w:p>
    <w:p w:rsidR="00F279AC" w:rsidRDefault="00F279AC">
      <w:pPr>
        <w:pStyle w:val="ConsPlusNormal"/>
      </w:pPr>
    </w:p>
    <w:p w:rsidR="00F279AC" w:rsidRDefault="00F279AC">
      <w:pPr>
        <w:pStyle w:val="ConsPlusNormal"/>
      </w:pPr>
    </w:p>
    <w:p w:rsidR="00F279AC" w:rsidRDefault="00F279AC">
      <w:pPr>
        <w:pStyle w:val="ConsPlusNormal"/>
        <w:jc w:val="right"/>
        <w:outlineLvl w:val="0"/>
      </w:pPr>
      <w:r>
        <w:t>Приложение</w:t>
      </w:r>
    </w:p>
    <w:p w:rsidR="00F279AC" w:rsidRDefault="00F279AC">
      <w:pPr>
        <w:pStyle w:val="ConsPlusNormal"/>
        <w:jc w:val="right"/>
      </w:pPr>
      <w:r>
        <w:t>к постановлению Администрации</w:t>
      </w:r>
    </w:p>
    <w:p w:rsidR="00F279AC" w:rsidRDefault="00F279AC">
      <w:pPr>
        <w:pStyle w:val="ConsPlusNormal"/>
        <w:jc w:val="right"/>
      </w:pPr>
      <w:r>
        <w:t>города Ханты-Мансийска</w:t>
      </w:r>
    </w:p>
    <w:p w:rsidR="00F279AC" w:rsidRDefault="00F279AC">
      <w:pPr>
        <w:pStyle w:val="ConsPlusNormal"/>
        <w:jc w:val="right"/>
      </w:pPr>
      <w:r>
        <w:t>от 30.06.2014 N 561</w:t>
      </w:r>
    </w:p>
    <w:p w:rsidR="00F279AC" w:rsidRDefault="00F279AC">
      <w:pPr>
        <w:pStyle w:val="ConsPlusNormal"/>
      </w:pPr>
    </w:p>
    <w:p w:rsidR="00F279AC" w:rsidRDefault="00F279AC">
      <w:pPr>
        <w:pStyle w:val="ConsPlusTitle"/>
        <w:jc w:val="center"/>
      </w:pPr>
      <w:bookmarkStart w:id="0" w:name="P33"/>
      <w:bookmarkEnd w:id="0"/>
      <w:r>
        <w:t>ПОРЯДОК</w:t>
      </w:r>
    </w:p>
    <w:p w:rsidR="00F279AC" w:rsidRDefault="00F279AC">
      <w:pPr>
        <w:pStyle w:val="ConsPlusTitle"/>
        <w:jc w:val="center"/>
      </w:pPr>
      <w:r>
        <w:t>РАСЧЕТА АРЕНДНОЙ ПЛАТЫ</w:t>
      </w:r>
    </w:p>
    <w:p w:rsidR="00F279AC" w:rsidRDefault="00F279AC">
      <w:pPr>
        <w:pStyle w:val="ConsPlusTitle"/>
        <w:jc w:val="center"/>
      </w:pPr>
      <w:r>
        <w:t>ЗА ПОЛЬЗОВАНИЕ МУНИЦИПАЛЬНЫМ ИМУЩЕСТВОМ</w:t>
      </w:r>
    </w:p>
    <w:p w:rsidR="00F279AC" w:rsidRDefault="00F279A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279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279AC" w:rsidRDefault="00F279A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F279AC" w:rsidRDefault="00F279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Ханты-Мансийска</w:t>
            </w:r>
            <w:proofErr w:type="gramEnd"/>
          </w:p>
          <w:p w:rsidR="00F279AC" w:rsidRDefault="00F279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08.08.2014 </w:t>
            </w:r>
            <w:hyperlink r:id="rId13" w:history="1">
              <w:r>
                <w:rPr>
                  <w:color w:val="0000FF"/>
                </w:rPr>
                <w:t>N 745</w:t>
              </w:r>
            </w:hyperlink>
            <w:r>
              <w:rPr>
                <w:color w:val="392C69"/>
              </w:rPr>
              <w:t xml:space="preserve">, от 31.07.2018 </w:t>
            </w:r>
            <w:hyperlink r:id="rId14" w:history="1">
              <w:r>
                <w:rPr>
                  <w:color w:val="0000FF"/>
                </w:rPr>
                <w:t>N 744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279AC" w:rsidRDefault="00F279AC">
      <w:pPr>
        <w:pStyle w:val="ConsPlusNormal"/>
      </w:pPr>
    </w:p>
    <w:p w:rsidR="00F279AC" w:rsidRDefault="00F279AC">
      <w:pPr>
        <w:pStyle w:val="ConsPlusNormal"/>
        <w:ind w:firstLine="540"/>
        <w:jc w:val="both"/>
      </w:pPr>
      <w:r>
        <w:t xml:space="preserve">1. </w:t>
      </w:r>
      <w:hyperlink r:id="rId15" w:history="1">
        <w:r>
          <w:rPr>
            <w:color w:val="0000FF"/>
          </w:rPr>
          <w:t>Арендная плата</w:t>
        </w:r>
      </w:hyperlink>
      <w:r>
        <w:t xml:space="preserve"> за пользование муниципальным имуществом, предоставляемым в аренду, может рассчитываться как по отдельным инвентарным единицам (передаточные устройства, машины, оборудование, транспортные средства), так и по группам имущества, предназначенным для использования в единой технологической цепи.</w:t>
      </w:r>
    </w:p>
    <w:p w:rsidR="00F279AC" w:rsidRDefault="00F279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08.08.2014 N 745)</w:t>
      </w:r>
    </w:p>
    <w:p w:rsidR="00F279AC" w:rsidRDefault="00F279AC">
      <w:pPr>
        <w:pStyle w:val="ConsPlusNormal"/>
        <w:spacing w:before="220"/>
        <w:ind w:left="540"/>
        <w:jc w:val="both"/>
      </w:pPr>
      <w:r>
        <w:t>Годовая арендная плата за инвентарную единицу рассчитывается по формуле:</w:t>
      </w:r>
    </w:p>
    <w:p w:rsidR="00F279AC" w:rsidRDefault="00F279AC">
      <w:pPr>
        <w:pStyle w:val="ConsPlusNormal"/>
        <w:ind w:firstLine="540"/>
        <w:jc w:val="both"/>
      </w:pPr>
    </w:p>
    <w:p w:rsidR="00F279AC" w:rsidRDefault="00F279AC">
      <w:pPr>
        <w:pStyle w:val="ConsPlusNormal"/>
        <w:ind w:firstLine="540"/>
        <w:jc w:val="both"/>
      </w:pPr>
      <w:r>
        <w:t>Ап</w:t>
      </w:r>
      <w:proofErr w:type="gramStart"/>
      <w:r>
        <w:t xml:space="preserve"> = С</w:t>
      </w:r>
      <w:proofErr w:type="gramEnd"/>
      <w:r>
        <w:t xml:space="preserve"> x (Ап% + С%) / 100 + Т + НДС,</w:t>
      </w:r>
    </w:p>
    <w:p w:rsidR="00F279AC" w:rsidRDefault="00F279AC">
      <w:pPr>
        <w:pStyle w:val="ConsPlusNormal"/>
        <w:ind w:firstLine="540"/>
        <w:jc w:val="both"/>
      </w:pPr>
    </w:p>
    <w:p w:rsidR="00F279AC" w:rsidRDefault="00F279AC">
      <w:pPr>
        <w:pStyle w:val="ConsPlusNormal"/>
        <w:ind w:firstLine="540"/>
        <w:jc w:val="both"/>
      </w:pPr>
      <w:r>
        <w:t>где:</w:t>
      </w:r>
    </w:p>
    <w:p w:rsidR="00F279AC" w:rsidRDefault="00F279AC">
      <w:pPr>
        <w:pStyle w:val="ConsPlusNormal"/>
        <w:spacing w:before="220"/>
        <w:ind w:firstLine="540"/>
        <w:jc w:val="both"/>
      </w:pPr>
      <w:r>
        <w:t>Ап - размер годовой арендной платы, в рублях;</w:t>
      </w:r>
    </w:p>
    <w:p w:rsidR="00F279AC" w:rsidRDefault="00F279AC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 xml:space="preserve"> - </w:t>
      </w:r>
      <w:proofErr w:type="gramStart"/>
      <w:r>
        <w:t>первоначальная</w:t>
      </w:r>
      <w:proofErr w:type="gramEnd"/>
      <w:r>
        <w:t xml:space="preserve"> стоимость имущества, в рублях;</w:t>
      </w:r>
    </w:p>
    <w:p w:rsidR="00F279AC" w:rsidRDefault="00F279AC">
      <w:pPr>
        <w:pStyle w:val="ConsPlusNormal"/>
        <w:spacing w:before="220"/>
        <w:ind w:firstLine="540"/>
        <w:jc w:val="both"/>
      </w:pPr>
      <w:r>
        <w:t>Ап% - арендный процент;</w:t>
      </w:r>
    </w:p>
    <w:p w:rsidR="00F279AC" w:rsidRDefault="00F279AC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>% - страховой процент (применяется при передаче в аренду имущества, застрахованного за счет средств бюджета города Ханты-Мансийска и Ханты-Мансийского автономного округа - Югры);</w:t>
      </w:r>
    </w:p>
    <w:p w:rsidR="00F279AC" w:rsidRDefault="00F279AC">
      <w:pPr>
        <w:pStyle w:val="ConsPlusNormal"/>
        <w:spacing w:before="220"/>
        <w:ind w:firstLine="540"/>
        <w:jc w:val="both"/>
      </w:pPr>
      <w:r>
        <w:t>Т - транспортный налог, рассчитанный в соответствии с законодательством, применяется при передаче в аренду транспортных средств.</w:t>
      </w:r>
    </w:p>
    <w:p w:rsidR="00F279AC" w:rsidRDefault="00F279AC">
      <w:pPr>
        <w:pStyle w:val="ConsPlusNormal"/>
        <w:jc w:val="center"/>
      </w:pPr>
    </w:p>
    <w:p w:rsidR="00F279AC" w:rsidRDefault="00F279AC">
      <w:pPr>
        <w:pStyle w:val="ConsPlusTitle"/>
        <w:jc w:val="center"/>
        <w:outlineLvl w:val="1"/>
      </w:pPr>
      <w:r>
        <w:t>Арендный (Ап%) и страховой (С%) проценты</w:t>
      </w:r>
    </w:p>
    <w:p w:rsidR="00F279AC" w:rsidRDefault="00F279A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293"/>
        <w:gridCol w:w="1020"/>
        <w:gridCol w:w="1020"/>
      </w:tblGrid>
      <w:tr w:rsidR="00F279AC">
        <w:tc>
          <w:tcPr>
            <w:tcW w:w="737" w:type="dxa"/>
          </w:tcPr>
          <w:p w:rsidR="00F279AC" w:rsidRDefault="00F279A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93" w:type="dxa"/>
          </w:tcPr>
          <w:p w:rsidR="00F279AC" w:rsidRDefault="00F279AC">
            <w:pPr>
              <w:pStyle w:val="ConsPlusNormal"/>
              <w:jc w:val="center"/>
            </w:pPr>
            <w:r>
              <w:t>Виды имущества</w:t>
            </w:r>
          </w:p>
        </w:tc>
        <w:tc>
          <w:tcPr>
            <w:tcW w:w="1020" w:type="dxa"/>
          </w:tcPr>
          <w:p w:rsidR="00F279AC" w:rsidRDefault="00F279AC">
            <w:pPr>
              <w:pStyle w:val="ConsPlusNormal"/>
              <w:jc w:val="center"/>
            </w:pPr>
            <w:r>
              <w:t>Ап%</w:t>
            </w:r>
          </w:p>
        </w:tc>
        <w:tc>
          <w:tcPr>
            <w:tcW w:w="1020" w:type="dxa"/>
          </w:tcPr>
          <w:p w:rsidR="00F279AC" w:rsidRDefault="00F279AC">
            <w:pPr>
              <w:pStyle w:val="ConsPlusNormal"/>
              <w:jc w:val="center"/>
            </w:pPr>
            <w:r>
              <w:t>С%</w:t>
            </w:r>
          </w:p>
        </w:tc>
      </w:tr>
      <w:tr w:rsidR="00F279AC">
        <w:tc>
          <w:tcPr>
            <w:tcW w:w="737" w:type="dxa"/>
          </w:tcPr>
          <w:p w:rsidR="00F279AC" w:rsidRDefault="00F279A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</w:tcPr>
          <w:p w:rsidR="00F279AC" w:rsidRDefault="00F279AC">
            <w:pPr>
              <w:pStyle w:val="ConsPlusNormal"/>
              <w:jc w:val="both"/>
            </w:pPr>
            <w:r>
              <w:t>Автомобильный транспорт (за исключением автомобильного транспорта, используемого для осуществления пассажирских перевозок на территории города Ханты-Мансийска)</w:t>
            </w:r>
          </w:p>
        </w:tc>
        <w:tc>
          <w:tcPr>
            <w:tcW w:w="1020" w:type="dxa"/>
          </w:tcPr>
          <w:p w:rsidR="00F279AC" w:rsidRDefault="00F279AC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020" w:type="dxa"/>
          </w:tcPr>
          <w:p w:rsidR="00F279AC" w:rsidRDefault="00F279AC">
            <w:pPr>
              <w:pStyle w:val="ConsPlusNormal"/>
              <w:jc w:val="center"/>
            </w:pPr>
            <w:r>
              <w:t>3,6</w:t>
            </w:r>
          </w:p>
        </w:tc>
      </w:tr>
      <w:tr w:rsidR="00F279AC">
        <w:tc>
          <w:tcPr>
            <w:tcW w:w="737" w:type="dxa"/>
          </w:tcPr>
          <w:p w:rsidR="00F279AC" w:rsidRDefault="00F279A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</w:tcPr>
          <w:p w:rsidR="00F279AC" w:rsidRDefault="00F279AC">
            <w:pPr>
              <w:pStyle w:val="ConsPlusNormal"/>
              <w:jc w:val="both"/>
            </w:pPr>
            <w:r>
              <w:t>Прицепы, полуприцепы</w:t>
            </w:r>
          </w:p>
        </w:tc>
        <w:tc>
          <w:tcPr>
            <w:tcW w:w="1020" w:type="dxa"/>
          </w:tcPr>
          <w:p w:rsidR="00F279AC" w:rsidRDefault="00F279A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020" w:type="dxa"/>
          </w:tcPr>
          <w:p w:rsidR="00F279AC" w:rsidRDefault="00F279AC">
            <w:pPr>
              <w:pStyle w:val="ConsPlusNormal"/>
              <w:jc w:val="center"/>
            </w:pPr>
            <w:r>
              <w:t>0,2</w:t>
            </w:r>
          </w:p>
        </w:tc>
      </w:tr>
      <w:tr w:rsidR="00F279AC">
        <w:tc>
          <w:tcPr>
            <w:tcW w:w="737" w:type="dxa"/>
          </w:tcPr>
          <w:p w:rsidR="00F279AC" w:rsidRDefault="00F279A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</w:tcPr>
          <w:p w:rsidR="00F279AC" w:rsidRDefault="00F279AC">
            <w:pPr>
              <w:pStyle w:val="ConsPlusNormal"/>
              <w:jc w:val="both"/>
            </w:pPr>
            <w:r>
              <w:t>Автомобильный транспорт, используемый для осуществления пассажирских перевозок на территории города Ханты-Мансийска</w:t>
            </w:r>
          </w:p>
        </w:tc>
        <w:tc>
          <w:tcPr>
            <w:tcW w:w="1020" w:type="dxa"/>
          </w:tcPr>
          <w:p w:rsidR="00F279AC" w:rsidRDefault="00F279A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020" w:type="dxa"/>
          </w:tcPr>
          <w:p w:rsidR="00F279AC" w:rsidRDefault="00F279AC">
            <w:pPr>
              <w:pStyle w:val="ConsPlusNormal"/>
              <w:jc w:val="center"/>
            </w:pPr>
            <w:r>
              <w:t>3,6</w:t>
            </w:r>
          </w:p>
        </w:tc>
      </w:tr>
      <w:tr w:rsidR="00F279AC">
        <w:tc>
          <w:tcPr>
            <w:tcW w:w="737" w:type="dxa"/>
          </w:tcPr>
          <w:p w:rsidR="00F279AC" w:rsidRDefault="00F279A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</w:tcPr>
          <w:p w:rsidR="00F279AC" w:rsidRDefault="00F279AC">
            <w:pPr>
              <w:pStyle w:val="ConsPlusNormal"/>
              <w:jc w:val="both"/>
            </w:pPr>
            <w:r>
              <w:t>Производственное оборудование</w:t>
            </w:r>
          </w:p>
        </w:tc>
        <w:tc>
          <w:tcPr>
            <w:tcW w:w="1020" w:type="dxa"/>
          </w:tcPr>
          <w:p w:rsidR="00F279AC" w:rsidRDefault="00F279A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020" w:type="dxa"/>
          </w:tcPr>
          <w:p w:rsidR="00F279AC" w:rsidRDefault="00F279AC">
            <w:pPr>
              <w:pStyle w:val="ConsPlusNormal"/>
              <w:jc w:val="center"/>
            </w:pPr>
            <w:r>
              <w:t>0,36</w:t>
            </w:r>
          </w:p>
        </w:tc>
      </w:tr>
      <w:tr w:rsidR="00F279AC">
        <w:tc>
          <w:tcPr>
            <w:tcW w:w="737" w:type="dxa"/>
          </w:tcPr>
          <w:p w:rsidR="00F279AC" w:rsidRDefault="00F279A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</w:tcPr>
          <w:p w:rsidR="00F279AC" w:rsidRDefault="00F279AC">
            <w:pPr>
              <w:pStyle w:val="ConsPlusNormal"/>
              <w:jc w:val="both"/>
            </w:pPr>
            <w:r>
              <w:t>Медицинское оборудование</w:t>
            </w:r>
          </w:p>
        </w:tc>
        <w:tc>
          <w:tcPr>
            <w:tcW w:w="1020" w:type="dxa"/>
          </w:tcPr>
          <w:p w:rsidR="00F279AC" w:rsidRDefault="00F279A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F279AC" w:rsidRDefault="00F279AC">
            <w:pPr>
              <w:pStyle w:val="ConsPlusNormal"/>
              <w:jc w:val="center"/>
            </w:pPr>
            <w:r>
              <w:t>0,36</w:t>
            </w:r>
          </w:p>
        </w:tc>
      </w:tr>
      <w:tr w:rsidR="00F279AC">
        <w:tc>
          <w:tcPr>
            <w:tcW w:w="737" w:type="dxa"/>
          </w:tcPr>
          <w:p w:rsidR="00F279AC" w:rsidRDefault="00F279A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</w:tcPr>
          <w:p w:rsidR="00F279AC" w:rsidRDefault="00F279AC">
            <w:pPr>
              <w:pStyle w:val="ConsPlusNormal"/>
              <w:jc w:val="both"/>
            </w:pPr>
            <w:r>
              <w:t>Вычислительная техника</w:t>
            </w:r>
          </w:p>
        </w:tc>
        <w:tc>
          <w:tcPr>
            <w:tcW w:w="1020" w:type="dxa"/>
          </w:tcPr>
          <w:p w:rsidR="00F279AC" w:rsidRDefault="00F279A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F279AC" w:rsidRDefault="00F279AC">
            <w:pPr>
              <w:pStyle w:val="ConsPlusNormal"/>
              <w:jc w:val="center"/>
            </w:pPr>
            <w:r>
              <w:t>0,36</w:t>
            </w:r>
          </w:p>
        </w:tc>
      </w:tr>
      <w:tr w:rsidR="00F279A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F279AC" w:rsidRDefault="00F279A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bottom w:val="nil"/>
            </w:tcBorders>
          </w:tcPr>
          <w:p w:rsidR="00F279AC" w:rsidRDefault="00F279AC">
            <w:pPr>
              <w:pStyle w:val="ConsPlusNormal"/>
              <w:jc w:val="both"/>
            </w:pPr>
            <w:r>
              <w:t>Котельные, оборудование котельных, объекты электросетевого хозяйства, сети инженерно-технического обеспечения, объекты водоснабжения и водоотведения</w:t>
            </w:r>
          </w:p>
        </w:tc>
        <w:tc>
          <w:tcPr>
            <w:tcW w:w="1020" w:type="dxa"/>
            <w:tcBorders>
              <w:bottom w:val="nil"/>
            </w:tcBorders>
          </w:tcPr>
          <w:p w:rsidR="00F279AC" w:rsidRDefault="00F279AC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020" w:type="dxa"/>
            <w:tcBorders>
              <w:bottom w:val="nil"/>
            </w:tcBorders>
          </w:tcPr>
          <w:p w:rsidR="00F279AC" w:rsidRDefault="00F279AC">
            <w:pPr>
              <w:pStyle w:val="ConsPlusNormal"/>
              <w:jc w:val="center"/>
            </w:pPr>
            <w:r>
              <w:t>0,28</w:t>
            </w:r>
          </w:p>
        </w:tc>
      </w:tr>
      <w:tr w:rsidR="00F279AC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279AC" w:rsidRDefault="00F279AC">
            <w:pPr>
              <w:pStyle w:val="ConsPlusNormal"/>
              <w:jc w:val="both"/>
            </w:pPr>
            <w:r>
              <w:t xml:space="preserve">(п. 7 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Ханты-Мансийска от 31.07.2018 N 744)</w:t>
            </w:r>
          </w:p>
        </w:tc>
      </w:tr>
      <w:tr w:rsidR="00F279AC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F279AC" w:rsidRDefault="00F279A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bottom w:val="nil"/>
            </w:tcBorders>
          </w:tcPr>
          <w:p w:rsidR="00F279AC" w:rsidRDefault="00F279AC">
            <w:pPr>
              <w:pStyle w:val="ConsPlusNormal"/>
              <w:jc w:val="both"/>
            </w:pPr>
            <w:r>
              <w:t>Прочее имущество</w:t>
            </w:r>
          </w:p>
        </w:tc>
        <w:tc>
          <w:tcPr>
            <w:tcW w:w="1020" w:type="dxa"/>
            <w:tcBorders>
              <w:bottom w:val="nil"/>
            </w:tcBorders>
          </w:tcPr>
          <w:p w:rsidR="00F279AC" w:rsidRDefault="00F279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bottom w:val="nil"/>
            </w:tcBorders>
          </w:tcPr>
          <w:p w:rsidR="00F279AC" w:rsidRDefault="00F279AC">
            <w:pPr>
              <w:pStyle w:val="ConsPlusNormal"/>
              <w:jc w:val="center"/>
            </w:pPr>
            <w:r>
              <w:t>0,36</w:t>
            </w:r>
          </w:p>
        </w:tc>
      </w:tr>
      <w:tr w:rsidR="00F279AC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279AC" w:rsidRDefault="00F279A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Ханты-Мансийска от 08.08.2014 N 745)</w:t>
            </w:r>
          </w:p>
        </w:tc>
      </w:tr>
    </w:tbl>
    <w:p w:rsidR="00F279AC" w:rsidRDefault="00F279AC">
      <w:pPr>
        <w:pStyle w:val="ConsPlusNormal"/>
        <w:jc w:val="center"/>
      </w:pPr>
    </w:p>
    <w:p w:rsidR="00F279AC" w:rsidRDefault="00F279AC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случае передачи в аренду имущества, которое используется арендатором для оказания услуг исключительно муниципальным бюджетным учреждениям города Ханты-Мансийска, а также в случае передачи в аренду имущества, приобретенного в рамках </w:t>
      </w:r>
      <w:hyperlink r:id="rId19" w:history="1">
        <w:r>
          <w:rPr>
            <w:color w:val="0000FF"/>
          </w:rPr>
          <w:t>программы</w:t>
        </w:r>
      </w:hyperlink>
      <w:r>
        <w:t xml:space="preserve"> "Развитие транспортной системы Ханты-Мансийского автономного округа - Югры на 2014 - 2020 годы", утвержденной постановлением Правительства Ханты-Мансийского автономного округа - Югры от 09.10.2013 N 418-п, областной целевой программы по реализации договора между органами</w:t>
      </w:r>
      <w:proofErr w:type="gramEnd"/>
      <w:r>
        <w:t xml:space="preserve"> государственной власти Тюменской области, Ханты-Мансийского автономного округа - Югры и Ямало-Ненецкого автономного округа от 16.08.2004 N 150 "Сотрудничество" арендный процент (Ап%) устанавливается равным 0,03, страховой процент (</w:t>
      </w:r>
      <w:proofErr w:type="gramStart"/>
      <w:r>
        <w:t>С</w:t>
      </w:r>
      <w:proofErr w:type="gramEnd"/>
      <w:r>
        <w:t>%) устанавливается равным 0,36.</w:t>
      </w:r>
    </w:p>
    <w:p w:rsidR="00F279AC" w:rsidRDefault="00F279AC">
      <w:pPr>
        <w:pStyle w:val="ConsPlusNormal"/>
        <w:spacing w:before="220"/>
        <w:ind w:firstLine="540"/>
        <w:jc w:val="both"/>
      </w:pPr>
      <w:r>
        <w:t xml:space="preserve">3. Первоначальная стоимость имущества (С) не применяется при расчете размера арендной платы при заключении договора аренды имущества на новый срок в соответствии с </w:t>
      </w:r>
      <w:hyperlink r:id="rId20" w:history="1">
        <w:r>
          <w:rPr>
            <w:color w:val="0000FF"/>
          </w:rPr>
          <w:t>частью 9 статьи 17.1</w:t>
        </w:r>
      </w:hyperlink>
      <w:r>
        <w:t xml:space="preserve"> Федерального закона от 26.07.2006 N 135-ФЗ "О защите конкуренции".</w:t>
      </w:r>
    </w:p>
    <w:p w:rsidR="00F279AC" w:rsidRDefault="00F279AC">
      <w:pPr>
        <w:pStyle w:val="ConsPlusNormal"/>
        <w:spacing w:before="220"/>
        <w:ind w:firstLine="540"/>
        <w:jc w:val="both"/>
      </w:pPr>
      <w:r>
        <w:t xml:space="preserve">При заключении договора аренды имущества на новый срок в соответствии с </w:t>
      </w:r>
      <w:hyperlink r:id="rId21" w:history="1">
        <w:r>
          <w:rPr>
            <w:color w:val="0000FF"/>
          </w:rPr>
          <w:t>частью 9 статьи 17.1</w:t>
        </w:r>
      </w:hyperlink>
      <w:r>
        <w:t xml:space="preserve"> Федерального закона от 26.07.2006 N 135-ФЗ "О защите конкуренции" первоначальная стоимость имущества (С) определяется как стоимость имущества, определенная по результатам проведения оценки рыночной стоимости имущества в порядке, установленном законодательством, регулирующим оценочную деятельность в Российской Федерации.</w:t>
      </w:r>
    </w:p>
    <w:p w:rsidR="00F279AC" w:rsidRDefault="00F279AC">
      <w:pPr>
        <w:pStyle w:val="ConsPlusNormal"/>
        <w:spacing w:before="220"/>
        <w:ind w:firstLine="540"/>
        <w:jc w:val="both"/>
      </w:pPr>
      <w:r>
        <w:t xml:space="preserve">4. Настоящий Порядок не распространяется на правоотношения по расчету арендной платы, регулируемые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12.05.2012 N 576 "Об арендной плате за земельные участки" и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01.10.2009 N 844 "Об утверждении Порядка расчета арендной платы за использование нежилых помещений, находящихся в муниципальной собственности города Ханты-Мансийска".</w:t>
      </w:r>
    </w:p>
    <w:p w:rsidR="00F279AC" w:rsidRDefault="00F279AC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08.08.2014 N 745)</w:t>
      </w:r>
    </w:p>
    <w:p w:rsidR="00F279AC" w:rsidRDefault="00F279AC">
      <w:pPr>
        <w:pStyle w:val="ConsPlusNormal"/>
      </w:pPr>
    </w:p>
    <w:p w:rsidR="00F279AC" w:rsidRDefault="00F279AC">
      <w:pPr>
        <w:pStyle w:val="ConsPlusNormal"/>
      </w:pPr>
    </w:p>
    <w:p w:rsidR="00F279AC" w:rsidRDefault="00F279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163E" w:rsidRDefault="00F0163E">
      <w:bookmarkStart w:id="1" w:name="_GoBack"/>
      <w:bookmarkEnd w:id="1"/>
    </w:p>
    <w:sectPr w:rsidR="00F0163E" w:rsidSect="0061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AC"/>
    <w:rsid w:val="00F0163E"/>
    <w:rsid w:val="00F2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7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79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7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79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A50EAF56769BD2312DCEE7B890D9A2F11F88BB2D94755FE86917AF62A34EEDD1583CA2E92650FF46F0631117FBF97E04F0F34DCEFA898CLCY6F" TargetMode="External"/><Relationship Id="rId13" Type="http://schemas.openxmlformats.org/officeDocument/2006/relationships/hyperlink" Target="consultantplus://offline/ref=0AA50EAF56769BD2312DD0EAAEFC8EADF413D4B62F9D7C0CB23C11F83DF348B891183AF7AA625CF840FB374055A5A02C40BBFE4AD0E6898AD9FED13CL0Y3F" TargetMode="External"/><Relationship Id="rId18" Type="http://schemas.openxmlformats.org/officeDocument/2006/relationships/hyperlink" Target="consultantplus://offline/ref=0AA50EAF56769BD2312DD0EAAEFC8EADF413D4B62F9D7C0CB23C11F83DF348B891183AF7AA625CF840FB374055A5A02C40BBFE4AD0E6898AD9FED13CL0Y3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AA50EAF56769BD2312DCEE7B890D9A2F11F8DB8289B755FE86917AF62A34EEDD1583CA0E1265AAD11BF624D50AEEA7D00F0F149D2LFY9F" TargetMode="External"/><Relationship Id="rId7" Type="http://schemas.openxmlformats.org/officeDocument/2006/relationships/hyperlink" Target="consultantplus://offline/ref=0AA50EAF56769BD2312DD0EAAEFC8EADF413D4B62F9A7909B23F11F83DF348B891183AF7AA625CF840FB374056A5A02C40BBFE4AD0E6898AD9FED13CL0Y3F" TargetMode="External"/><Relationship Id="rId12" Type="http://schemas.openxmlformats.org/officeDocument/2006/relationships/hyperlink" Target="consultantplus://offline/ref=0AA50EAF56769BD2312DD0EAAEFC8EADF413D4B62F9D7C0CB23C11F83DF348B891183AF7AA625CF840FB374054A5A02C40BBFE4AD0E6898AD9FED13CL0Y3F" TargetMode="External"/><Relationship Id="rId17" Type="http://schemas.openxmlformats.org/officeDocument/2006/relationships/hyperlink" Target="consultantplus://offline/ref=0AA50EAF56769BD2312DD0EAAEFC8EADF413D4B62F9A7909B23F11F83DF348B891183AF7AA625CF840FB374056A5A02C40BBFE4AD0E6898AD9FED13CL0Y3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AA50EAF56769BD2312DD0EAAEFC8EADF413D4B62F9D7C0CB23C11F83DF348B891183AF7AA625CF840FB374055A5A02C40BBFE4AD0E6898AD9FED13CL0Y3F" TargetMode="External"/><Relationship Id="rId20" Type="http://schemas.openxmlformats.org/officeDocument/2006/relationships/hyperlink" Target="consultantplus://offline/ref=0AA50EAF56769BD2312DCEE7B890D9A2F11F8DB8289B755FE86917AF62A34EEDD1583CA0E1265AAD11BF624D50AEEA7D00F0F149D2LFY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A50EAF56769BD2312DD0EAAEFC8EADF413D4B62F9D7C0CB23C11F83DF348B891183AF7AA625CF840FB374056A5A02C40BBFE4AD0E6898AD9FED13CL0Y3F" TargetMode="External"/><Relationship Id="rId11" Type="http://schemas.openxmlformats.org/officeDocument/2006/relationships/hyperlink" Target="consultantplus://offline/ref=0AA50EAF56769BD2312DD0EAAEFC8EADF413D4B62F9D7C0CB23C11F83DF348B891183AF7AA625CF840FB374055A5A02C40BBFE4AD0E6898AD9FED13CL0Y3F" TargetMode="External"/><Relationship Id="rId24" Type="http://schemas.openxmlformats.org/officeDocument/2006/relationships/hyperlink" Target="consultantplus://offline/ref=0AA50EAF56769BD2312DD0EAAEFC8EADF413D4B62F9D7C0CB23C11F83DF348B891183AF7AA625CF840FB37405BA5A02C40BBFE4AD0E6898AD9FED13CL0Y3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AA50EAF56769BD2312DCEE7B890D9A2F11F82B32D9F755FE86917AF62A34EEDD1583CA2E92657F042F0631117FBF97E04F0F34DCEFA898CLCY6F" TargetMode="External"/><Relationship Id="rId23" Type="http://schemas.openxmlformats.org/officeDocument/2006/relationships/hyperlink" Target="consultantplus://offline/ref=0AA50EAF56769BD2312DD0EAAEFC8EADF413D4B62C9C7D0EB73E11F83DF348B891183AF7B86204F443FB294057B0F67D06LEYFF" TargetMode="External"/><Relationship Id="rId10" Type="http://schemas.openxmlformats.org/officeDocument/2006/relationships/hyperlink" Target="consultantplus://offline/ref=0AA50EAF56769BD2312DD0EAAEFC8EADF413D4B62C9E7E09B33C11F83DF348B891183AF7AA625CF840FA364153A5A02C40BBFE4AD0E6898AD9FED13CL0Y3F" TargetMode="External"/><Relationship Id="rId19" Type="http://schemas.openxmlformats.org/officeDocument/2006/relationships/hyperlink" Target="consultantplus://offline/ref=0AA50EAF56769BD2312DD0EAAEFC8EADF413D4B62F957C0FB13E11F83DF348B891183AF7AA625CF840FB374151A5A02C40BBFE4AD0E6898AD9FED13CL0Y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A50EAF56769BD2312DD0EAAEFC8EADF413D4B62F99790DB73D11F83DF348B891183AF7AA625CF840FB354457A5A02C40BBFE4AD0E6898AD9FED13CL0Y3F" TargetMode="External"/><Relationship Id="rId14" Type="http://schemas.openxmlformats.org/officeDocument/2006/relationships/hyperlink" Target="consultantplus://offline/ref=0AA50EAF56769BD2312DD0EAAEFC8EADF413D4B62F9A7909B23F11F83DF348B891183AF7AA625CF840FB374056A5A02C40BBFE4AD0E6898AD9FED13CL0Y3F" TargetMode="External"/><Relationship Id="rId22" Type="http://schemas.openxmlformats.org/officeDocument/2006/relationships/hyperlink" Target="consultantplus://offline/ref=0AA50EAF56769BD2312DD0EAAEFC8EADF413D4B627997D0EB7364CF235AA44BA961765F2AD735CFA40E537444DACF47FL0Y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Путина Светлана Николаевна</dc:creator>
  <cp:lastModifiedBy>Путина Светлана Николаевна</cp:lastModifiedBy>
  <cp:revision>1</cp:revision>
  <dcterms:created xsi:type="dcterms:W3CDTF">2021-04-30T05:24:00Z</dcterms:created>
  <dcterms:modified xsi:type="dcterms:W3CDTF">2021-04-30T05:30:00Z</dcterms:modified>
</cp:coreProperties>
</file>