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 xml:space="preserve">Городской </w:t>
      </w:r>
      <w:proofErr w:type="gramStart"/>
      <w:r w:rsidRPr="00BE362B">
        <w:rPr>
          <w:rFonts w:eastAsia="Times New Roman"/>
        </w:rPr>
        <w:t>округ  Ханты</w:t>
      </w:r>
      <w:proofErr w:type="gramEnd"/>
      <w:r w:rsidRPr="00BE362B">
        <w:rPr>
          <w:rFonts w:eastAsia="Times New Roman"/>
        </w:rPr>
        <w:t>-Мансийск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:rsidR="00BE362B" w:rsidRPr="00BE362B" w:rsidRDefault="00BE362B" w:rsidP="00BE362B">
      <w:pPr>
        <w:jc w:val="center"/>
        <w:rPr>
          <w:rFonts w:eastAsia="Times New Roman"/>
        </w:rPr>
      </w:pPr>
    </w:p>
    <w:p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7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443F1E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DF97E" wp14:editId="060931E4">
                <wp:simplePos x="0" y="0"/>
                <wp:positionH relativeFrom="column">
                  <wp:posOffset>-3048</wp:posOffset>
                </wp:positionH>
                <wp:positionV relativeFrom="paragraph">
                  <wp:posOffset>114122</wp:posOffset>
                </wp:positionV>
                <wp:extent cx="6049670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0D4D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D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="00B26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0A1E" wp14:editId="13B20B73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33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</w:p>
    <w:p w:rsidR="001A0C34" w:rsidRDefault="001A0C34" w:rsidP="001A0C34">
      <w:pPr>
        <w:jc w:val="center"/>
        <w:rPr>
          <w:b/>
          <w:sz w:val="28"/>
          <w:szCs w:val="28"/>
        </w:rPr>
      </w:pPr>
    </w:p>
    <w:p w:rsidR="001A0C34" w:rsidRDefault="001A0C34" w:rsidP="001A0C34">
      <w:pPr>
        <w:jc w:val="center"/>
        <w:rPr>
          <w:b/>
          <w:sz w:val="28"/>
          <w:szCs w:val="28"/>
        </w:rPr>
      </w:pPr>
    </w:p>
    <w:p w:rsidR="00E44C37" w:rsidRDefault="00E44C37" w:rsidP="001A0C34">
      <w:pPr>
        <w:jc w:val="center"/>
        <w:rPr>
          <w:b/>
          <w:sz w:val="28"/>
          <w:szCs w:val="28"/>
        </w:rPr>
      </w:pPr>
    </w:p>
    <w:p w:rsidR="001A0C34" w:rsidRPr="008E4302" w:rsidRDefault="001A0C34" w:rsidP="001A0C34">
      <w:pPr>
        <w:jc w:val="center"/>
        <w:rPr>
          <w:b/>
          <w:sz w:val="28"/>
          <w:szCs w:val="28"/>
        </w:rPr>
      </w:pPr>
      <w:r w:rsidRPr="008E4302">
        <w:rPr>
          <w:b/>
          <w:sz w:val="28"/>
          <w:szCs w:val="28"/>
        </w:rPr>
        <w:t xml:space="preserve">Пояснительная записка </w:t>
      </w:r>
    </w:p>
    <w:p w:rsidR="001A0C34" w:rsidRDefault="001A0C34" w:rsidP="001A0C3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>к проекту постановления Администрации города Ханты-Мансийска</w:t>
      </w:r>
    </w:p>
    <w:p w:rsidR="002228AE" w:rsidRPr="00E73279" w:rsidRDefault="00E73279" w:rsidP="00E732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Ханты-Мансийска от 23.05.2018 № 421 </w:t>
      </w:r>
      <w:r w:rsidR="001A0C34" w:rsidRPr="00E73279">
        <w:rPr>
          <w:rFonts w:ascii="Times New Roman" w:hAnsi="Times New Roman" w:cs="Times New Roman"/>
          <w:sz w:val="28"/>
          <w:szCs w:val="28"/>
        </w:rPr>
        <w:t>«</w:t>
      </w:r>
      <w:r w:rsidR="002228AE" w:rsidRPr="00E73279">
        <w:rPr>
          <w:rFonts w:ascii="Times New Roman" w:hAnsi="Times New Roman" w:cs="Times New Roman"/>
          <w:sz w:val="28"/>
          <w:szCs w:val="28"/>
        </w:rPr>
        <w:t>Об утверждении перечня социально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8AE" w:rsidRPr="00E73279">
        <w:rPr>
          <w:rFonts w:ascii="Times New Roman" w:hAnsi="Times New Roman" w:cs="Times New Roman"/>
          <w:sz w:val="28"/>
          <w:szCs w:val="28"/>
        </w:rPr>
        <w:t>видов деятельности в городе Ханты-Мансийске»</w:t>
      </w:r>
    </w:p>
    <w:p w:rsidR="001A0C34" w:rsidRPr="002228AE" w:rsidRDefault="001A0C34" w:rsidP="001A0C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0C34" w:rsidRPr="008E4302" w:rsidRDefault="001A0C34" w:rsidP="002228AE">
      <w:pPr>
        <w:ind w:firstLine="708"/>
        <w:jc w:val="both"/>
        <w:rPr>
          <w:sz w:val="28"/>
          <w:szCs w:val="28"/>
        </w:rPr>
      </w:pPr>
      <w:r w:rsidRPr="008E4302">
        <w:rPr>
          <w:sz w:val="28"/>
          <w:szCs w:val="28"/>
        </w:rPr>
        <w:t>Проект постановления Администрации города Ханты-Мансийска</w:t>
      </w:r>
      <w:r w:rsidR="00BF3B81">
        <w:rPr>
          <w:sz w:val="28"/>
          <w:szCs w:val="28"/>
        </w:rPr>
        <w:t xml:space="preserve"> </w:t>
      </w:r>
      <w:r w:rsidR="0014727D">
        <w:rPr>
          <w:sz w:val="28"/>
          <w:szCs w:val="28"/>
        </w:rPr>
        <w:t xml:space="preserve">«О внесении изменений в постановление Администрации города Ханты-Мансийска от 23.05.2018 № 421 </w:t>
      </w:r>
      <w:r w:rsidR="002228AE" w:rsidRPr="002228AE">
        <w:rPr>
          <w:sz w:val="28"/>
          <w:szCs w:val="28"/>
        </w:rPr>
        <w:t>«</w:t>
      </w:r>
      <w:r w:rsidR="002228AE" w:rsidRPr="002228AE">
        <w:rPr>
          <w:rFonts w:eastAsia="Times New Roman"/>
          <w:sz w:val="28"/>
          <w:szCs w:val="28"/>
        </w:rPr>
        <w:t>Об утверждении перечня социально значимых</w:t>
      </w:r>
      <w:r w:rsidR="00BF3B81">
        <w:rPr>
          <w:rFonts w:eastAsia="Times New Roman"/>
          <w:sz w:val="28"/>
          <w:szCs w:val="28"/>
        </w:rPr>
        <w:t xml:space="preserve"> </w:t>
      </w:r>
      <w:r w:rsidR="002228AE" w:rsidRPr="002228AE">
        <w:rPr>
          <w:rFonts w:eastAsia="Times New Roman"/>
          <w:sz w:val="28"/>
          <w:szCs w:val="28"/>
        </w:rPr>
        <w:t>видов деятельности в городе Ханты-Мансийске»</w:t>
      </w:r>
      <w:r w:rsidR="00D14DB2">
        <w:rPr>
          <w:sz w:val="28"/>
          <w:szCs w:val="28"/>
        </w:rPr>
        <w:t xml:space="preserve"> </w:t>
      </w:r>
      <w:r w:rsidR="000417D6">
        <w:rPr>
          <w:sz w:val="28"/>
          <w:szCs w:val="28"/>
        </w:rPr>
        <w:t xml:space="preserve">(далее-проект постановления) </w:t>
      </w:r>
      <w:r w:rsidRPr="008E4302">
        <w:rPr>
          <w:sz w:val="28"/>
          <w:szCs w:val="28"/>
        </w:rPr>
        <w:t>вносится управлением экономического развития и инвестиций Администрации города Ханты-Мансийска.</w:t>
      </w:r>
    </w:p>
    <w:p w:rsidR="00F21321" w:rsidRDefault="00F21321" w:rsidP="004D6974">
      <w:pPr>
        <w:pStyle w:val="ConsPlusNormal"/>
        <w:ind w:firstLine="540"/>
        <w:jc w:val="both"/>
      </w:pPr>
      <w:r>
        <w:t>Проект</w:t>
      </w:r>
      <w:r w:rsidR="006C3C76">
        <w:t xml:space="preserve"> постановления</w:t>
      </w:r>
      <w:r>
        <w:t xml:space="preserve"> разработан в целях </w:t>
      </w:r>
      <w:r w:rsidRPr="000D47D8">
        <w:t xml:space="preserve">приведения муниципальных правовых актов города Ханты-Мансийска в соответствие </w:t>
      </w:r>
      <w:r>
        <w:t>с действующим законодательством</w:t>
      </w:r>
      <w:r w:rsidR="004D6974">
        <w:t>, а именно название перечня дополнено словом</w:t>
      </w:r>
      <w:r>
        <w:t xml:space="preserve"> «(приоритетных)».</w:t>
      </w:r>
      <w:r w:rsidRPr="00B733C0">
        <w:t xml:space="preserve"> </w:t>
      </w:r>
    </w:p>
    <w:p w:rsidR="000B2474" w:rsidRDefault="008A5A8D" w:rsidP="000951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D56D1">
        <w:rPr>
          <w:rFonts w:ascii="Times New Roman" w:hAnsi="Times New Roman"/>
          <w:sz w:val="28"/>
          <w:szCs w:val="28"/>
        </w:rPr>
        <w:t>оциально значимые</w:t>
      </w:r>
      <w:r w:rsidR="00BF3B81">
        <w:rPr>
          <w:rFonts w:ascii="Times New Roman" w:hAnsi="Times New Roman"/>
          <w:sz w:val="28"/>
          <w:szCs w:val="28"/>
        </w:rPr>
        <w:t xml:space="preserve"> (приоритетные)</w:t>
      </w:r>
      <w:r>
        <w:rPr>
          <w:rFonts w:ascii="Times New Roman" w:hAnsi="Times New Roman"/>
          <w:sz w:val="28"/>
          <w:szCs w:val="28"/>
        </w:rPr>
        <w:t xml:space="preserve"> виды деятельности утверждаются</w:t>
      </w:r>
      <w:bookmarkStart w:id="0" w:name="_GoBack"/>
      <w:bookmarkEnd w:id="0"/>
      <w:r w:rsidR="00AD56D1">
        <w:rPr>
          <w:rFonts w:ascii="Times New Roman" w:hAnsi="Times New Roman"/>
          <w:sz w:val="28"/>
          <w:szCs w:val="28"/>
        </w:rPr>
        <w:t xml:space="preserve"> в целях развития на территории города Ханты-Мансийска </w:t>
      </w:r>
      <w:r w:rsidR="00BE28E0">
        <w:rPr>
          <w:rFonts w:ascii="Times New Roman" w:hAnsi="Times New Roman"/>
          <w:sz w:val="28"/>
          <w:szCs w:val="28"/>
        </w:rPr>
        <w:t>малых и средних производств</w:t>
      </w:r>
      <w:r w:rsidR="00BE28E0">
        <w:rPr>
          <w:rFonts w:ascii="Times New Roman" w:hAnsi="Times New Roman" w:cs="Times New Roman"/>
          <w:sz w:val="28"/>
          <w:szCs w:val="28"/>
        </w:rPr>
        <w:t xml:space="preserve">, а также сферы </w:t>
      </w:r>
      <w:r w:rsidR="00AD56D1">
        <w:rPr>
          <w:rFonts w:ascii="Times New Roman" w:hAnsi="Times New Roman" w:cs="Times New Roman"/>
          <w:sz w:val="28"/>
          <w:szCs w:val="28"/>
        </w:rPr>
        <w:t xml:space="preserve">креативных индустрий в соответствии с </w:t>
      </w:r>
      <w:r w:rsidR="002644C2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округа-Югры «О креативных индустриях в Ханты-Мансийском автономном округе-Югре» от 27.07.2020 № 70-оз</w:t>
      </w:r>
      <w:r w:rsidR="00BE28E0">
        <w:rPr>
          <w:rFonts w:ascii="Times New Roman" w:hAnsi="Times New Roman" w:cs="Times New Roman"/>
          <w:sz w:val="28"/>
          <w:szCs w:val="28"/>
        </w:rPr>
        <w:t>.</w:t>
      </w:r>
    </w:p>
    <w:p w:rsidR="003578C1" w:rsidRDefault="003578C1" w:rsidP="00BD0D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164E86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="00013CFF">
        <w:rPr>
          <w:rFonts w:ascii="Times New Roman" w:hAnsi="Times New Roman" w:cs="Times New Roman"/>
          <w:sz w:val="28"/>
          <w:szCs w:val="28"/>
        </w:rPr>
        <w:t>конкурент</w:t>
      </w:r>
      <w:r w:rsidR="00FE249F">
        <w:rPr>
          <w:rFonts w:ascii="Times New Roman" w:hAnsi="Times New Roman" w:cs="Times New Roman"/>
          <w:sz w:val="28"/>
          <w:szCs w:val="28"/>
        </w:rPr>
        <w:t>оспособность</w:t>
      </w:r>
      <w:r w:rsidR="00164E86">
        <w:rPr>
          <w:rFonts w:ascii="Times New Roman" w:hAnsi="Times New Roman" w:cs="Times New Roman"/>
          <w:sz w:val="28"/>
          <w:szCs w:val="28"/>
        </w:rPr>
        <w:t xml:space="preserve"> и 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рынка </w:t>
      </w:r>
      <w:r w:rsidR="00FE249F">
        <w:rPr>
          <w:rFonts w:ascii="Times New Roman" w:hAnsi="Times New Roman" w:cs="Times New Roman"/>
          <w:sz w:val="28"/>
          <w:szCs w:val="28"/>
        </w:rPr>
        <w:t>города Ханты-Мансийска социальными услугами в сфере дополнительного образования, медицинских услуг</w:t>
      </w:r>
      <w:r w:rsidR="00013CFF">
        <w:rPr>
          <w:rFonts w:ascii="Times New Roman" w:hAnsi="Times New Roman" w:cs="Times New Roman"/>
          <w:sz w:val="28"/>
          <w:szCs w:val="28"/>
        </w:rPr>
        <w:t>, бытовых услуг</w:t>
      </w:r>
      <w:r w:rsidR="00D42673">
        <w:rPr>
          <w:rFonts w:ascii="Times New Roman" w:hAnsi="Times New Roman" w:cs="Times New Roman"/>
          <w:sz w:val="28"/>
          <w:szCs w:val="28"/>
        </w:rPr>
        <w:t>,</w:t>
      </w:r>
      <w:r w:rsidR="00FE249F">
        <w:rPr>
          <w:rFonts w:ascii="Times New Roman" w:hAnsi="Times New Roman" w:cs="Times New Roman"/>
          <w:sz w:val="28"/>
          <w:szCs w:val="28"/>
        </w:rPr>
        <w:t xml:space="preserve"> </w:t>
      </w:r>
      <w:r w:rsidR="00164E86">
        <w:rPr>
          <w:rFonts w:ascii="Times New Roman" w:hAnsi="Times New Roman" w:cs="Times New Roman"/>
          <w:sz w:val="28"/>
          <w:szCs w:val="28"/>
        </w:rPr>
        <w:t>из перечня социально значимых видов деятельности исключаются:</w:t>
      </w:r>
    </w:p>
    <w:p w:rsidR="00013CFF" w:rsidRDefault="00013CFF" w:rsidP="00BD0D55">
      <w:pPr>
        <w:pStyle w:val="ConsPlusNormal"/>
        <w:ind w:firstLine="540"/>
        <w:jc w:val="both"/>
      </w:pPr>
      <w:r>
        <w:t>1) «Ремонт машин и оборудования» (</w:t>
      </w:r>
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код</w:t>
        </w:r>
      </w:hyperlink>
      <w:r>
        <w:t xml:space="preserve"> ОКВЭД 33.12);</w:t>
      </w:r>
    </w:p>
    <w:p w:rsidR="00013CFF" w:rsidRDefault="00013CFF" w:rsidP="00BD0D55">
      <w:pPr>
        <w:pStyle w:val="ConsPlusNormal"/>
        <w:ind w:firstLine="540"/>
        <w:jc w:val="both"/>
      </w:pPr>
      <w:r>
        <w:t>2) «Ремонт электронного и оптического оборудования» (</w:t>
      </w:r>
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код</w:t>
        </w:r>
      </w:hyperlink>
      <w:r>
        <w:t xml:space="preserve"> ОКВЭД 33.13);</w:t>
      </w:r>
    </w:p>
    <w:p w:rsidR="00013CFF" w:rsidRDefault="00013CFF" w:rsidP="00BD0D55">
      <w:pPr>
        <w:pStyle w:val="ConsPlusNormal"/>
        <w:ind w:firstLine="540"/>
        <w:jc w:val="both"/>
      </w:pPr>
      <w:r>
        <w:t>3) «Деятельность по благоустройству ландшафта» (</w:t>
      </w:r>
      <w:hyperlink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код</w:t>
        </w:r>
      </w:hyperlink>
      <w:r>
        <w:t xml:space="preserve"> ОКВЭД 81.30);</w:t>
      </w:r>
    </w:p>
    <w:p w:rsidR="00013CFF" w:rsidRDefault="00013CFF" w:rsidP="00BD0D55">
      <w:pPr>
        <w:pStyle w:val="ConsPlusNormal"/>
        <w:ind w:firstLine="540"/>
        <w:jc w:val="both"/>
      </w:pPr>
      <w:r>
        <w:t>4) «Образование» (</w:t>
      </w:r>
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код</w:t>
        </w:r>
      </w:hyperlink>
      <w:r>
        <w:t xml:space="preserve"> ОКВЭД 85);</w:t>
      </w:r>
    </w:p>
    <w:p w:rsidR="00013CFF" w:rsidRDefault="00013CFF" w:rsidP="00BD0D55">
      <w:pPr>
        <w:pStyle w:val="ConsPlusNormal"/>
        <w:ind w:firstLine="540"/>
        <w:jc w:val="both"/>
      </w:pPr>
      <w:r>
        <w:t>5) «Деятельность больничных организаций» (</w:t>
      </w:r>
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код</w:t>
        </w:r>
      </w:hyperlink>
      <w:r>
        <w:t xml:space="preserve"> ОКВЭД 86.10);</w:t>
      </w:r>
    </w:p>
    <w:p w:rsidR="00013CFF" w:rsidRDefault="00013CFF" w:rsidP="00BD0D55">
      <w:pPr>
        <w:pStyle w:val="ConsPlusNormal"/>
        <w:ind w:firstLine="540"/>
        <w:jc w:val="both"/>
      </w:pPr>
      <w:r>
        <w:t>6) «Общая врачебная практика» (</w:t>
      </w:r>
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код</w:t>
        </w:r>
      </w:hyperlink>
      <w:r>
        <w:t xml:space="preserve"> ОКВЭД 86.21);</w:t>
      </w:r>
    </w:p>
    <w:p w:rsidR="00013CFF" w:rsidRDefault="00D42673" w:rsidP="00BD0D55">
      <w:pPr>
        <w:pStyle w:val="ConsPlusNormal"/>
        <w:ind w:firstLine="540"/>
        <w:jc w:val="both"/>
      </w:pPr>
      <w:r>
        <w:t>7) «</w:t>
      </w:r>
      <w:r w:rsidR="00013CFF">
        <w:t>Специальная врачебная практика: медицинские консультации и лечение в области специализированной медицины вр</w:t>
      </w:r>
      <w:r>
        <w:t>ачами-специалистами и хирургами»</w:t>
      </w:r>
      <w:r w:rsidR="00013CFF">
        <w:t xml:space="preserve"> (</w:t>
      </w:r>
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код</w:t>
        </w:r>
      </w:hyperlink>
      <w:r w:rsidR="00013CFF">
        <w:t xml:space="preserve"> ОКВЭД 86.22);</w:t>
      </w:r>
    </w:p>
    <w:p w:rsidR="00013CFF" w:rsidRDefault="00D42673" w:rsidP="00BD0D55">
      <w:pPr>
        <w:pStyle w:val="ConsPlusNormal"/>
        <w:ind w:firstLine="540"/>
        <w:jc w:val="both"/>
      </w:pPr>
      <w:r>
        <w:t>8) «</w:t>
      </w:r>
      <w:r w:rsidR="00013CFF">
        <w:t xml:space="preserve">Деятельность по </w:t>
      </w:r>
      <w:r>
        <w:t>уходу с обеспечением проживания»</w:t>
      </w:r>
      <w:r w:rsidR="00013CFF">
        <w:t xml:space="preserve"> (</w:t>
      </w:r>
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код</w:t>
        </w:r>
      </w:hyperlink>
      <w:r w:rsidR="00013CFF">
        <w:t xml:space="preserve"> ОКВЭД 87);</w:t>
      </w:r>
    </w:p>
    <w:p w:rsidR="00013CFF" w:rsidRDefault="00D42673" w:rsidP="00BD0D55">
      <w:pPr>
        <w:pStyle w:val="ConsPlusNormal"/>
        <w:ind w:firstLine="540"/>
        <w:jc w:val="both"/>
      </w:pPr>
      <w:r>
        <w:lastRenderedPageBreak/>
        <w:t>9) «</w:t>
      </w:r>
      <w:r w:rsidR="00013CFF">
        <w:t xml:space="preserve">Предоставление социальных услуг без обеспечения проживания </w:t>
      </w:r>
      <w:r>
        <w:t>престарелым и инвалидам»</w:t>
      </w:r>
      <w:r w:rsidR="00013CFF">
        <w:t xml:space="preserve"> (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код</w:t>
        </w:r>
      </w:hyperlink>
      <w:r w:rsidR="00013CFF">
        <w:t xml:space="preserve"> ОКВЭД 88.1);</w:t>
      </w:r>
    </w:p>
    <w:p w:rsidR="00013CFF" w:rsidRDefault="00D42673" w:rsidP="00BD0D55">
      <w:pPr>
        <w:pStyle w:val="ConsPlusNormal"/>
        <w:ind w:firstLine="540"/>
        <w:jc w:val="both"/>
      </w:pPr>
      <w:r>
        <w:t>10) «</w:t>
      </w:r>
      <w:r w:rsidR="00013CFF">
        <w:t>Предоставление прочих социальных у</w:t>
      </w:r>
      <w:r>
        <w:t>слуг без обеспечения проживания»</w:t>
      </w:r>
      <w:r w:rsidR="00013CFF">
        <w:t xml:space="preserve"> (</w:t>
      </w:r>
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код</w:t>
        </w:r>
      </w:hyperlink>
      <w:r w:rsidR="00013CFF">
        <w:t xml:space="preserve"> ОКВЭД 88.9);</w:t>
      </w:r>
    </w:p>
    <w:p w:rsidR="00013CFF" w:rsidRDefault="00D42673" w:rsidP="00BD0D55">
      <w:pPr>
        <w:pStyle w:val="ConsPlusNormal"/>
        <w:ind w:firstLine="540"/>
        <w:jc w:val="both"/>
      </w:pPr>
      <w:r>
        <w:t>11) «</w:t>
      </w:r>
      <w:r w:rsidR="00013CFF">
        <w:t>Предоставление социальных услуг без обеспечения прож</w:t>
      </w:r>
      <w:r>
        <w:t xml:space="preserve">ивания престарелым и инвалидам» </w:t>
      </w:r>
      <w:r w:rsidR="00013CFF">
        <w:t>(</w:t>
      </w:r>
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код</w:t>
        </w:r>
      </w:hyperlink>
      <w:r w:rsidR="00013CFF">
        <w:t xml:space="preserve"> ОКВЭД 88.10);</w:t>
      </w:r>
    </w:p>
    <w:p w:rsidR="00013CFF" w:rsidRDefault="00D42673" w:rsidP="00BD0D55">
      <w:pPr>
        <w:pStyle w:val="ConsPlusNormal"/>
        <w:ind w:firstLine="540"/>
        <w:jc w:val="both"/>
      </w:pPr>
      <w:r>
        <w:t>12) «</w:t>
      </w:r>
      <w:r w:rsidR="00013CFF">
        <w:t>Деятельность творческая, деятельность в области иску</w:t>
      </w:r>
      <w:r>
        <w:t>сства и организации развлечений»</w:t>
      </w:r>
      <w:r w:rsidR="00013CFF">
        <w:t xml:space="preserve"> (</w:t>
      </w:r>
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код</w:t>
        </w:r>
      </w:hyperlink>
      <w:r w:rsidR="00013CFF">
        <w:t xml:space="preserve"> ОКВЭД 90);</w:t>
      </w:r>
    </w:p>
    <w:p w:rsidR="00013CFF" w:rsidRDefault="00D42673" w:rsidP="00BD0D55">
      <w:pPr>
        <w:pStyle w:val="ConsPlusNormal"/>
        <w:ind w:firstLine="540"/>
        <w:jc w:val="both"/>
      </w:pPr>
      <w:r>
        <w:t>1</w:t>
      </w:r>
      <w:r w:rsidR="00013CFF">
        <w:t xml:space="preserve">3) </w:t>
      </w:r>
      <w:r>
        <w:t>«</w:t>
      </w:r>
      <w:r w:rsidR="00013CFF">
        <w:t>Ремонт компьютеров, предметов личного потребления и х</w:t>
      </w:r>
      <w:r>
        <w:t>озяйственно-бытового назначения»</w:t>
      </w:r>
      <w:r w:rsidR="00013CFF">
        <w:t xml:space="preserve"> (</w:t>
      </w:r>
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код</w:t>
        </w:r>
      </w:hyperlink>
      <w:r w:rsidR="00013CFF">
        <w:t xml:space="preserve"> ОКВЭД 95).</w:t>
      </w:r>
    </w:p>
    <w:p w:rsidR="00013CFF" w:rsidRDefault="00D42673" w:rsidP="00BD0D55">
      <w:pPr>
        <w:pStyle w:val="ConsPlusNormal"/>
        <w:ind w:firstLine="540"/>
        <w:jc w:val="both"/>
      </w:pPr>
      <w:r>
        <w:t>14) «</w:t>
      </w:r>
      <w:r w:rsidR="00013CFF">
        <w:t>Дезинфекция, дезинсекция, дератизация зда</w:t>
      </w:r>
      <w:r>
        <w:t>ний, промышленного оборудования»</w:t>
      </w:r>
      <w:r w:rsidR="001A376C">
        <w:t xml:space="preserve"> (ОКВЭД </w:t>
      </w:r>
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="00013CFF">
          <w:rPr>
            <w:color w:val="0000FF"/>
          </w:rPr>
          <w:t>81.29.1</w:t>
        </w:r>
      </w:hyperlink>
      <w:r w:rsidR="00013CFF">
        <w:t>).</w:t>
      </w:r>
    </w:p>
    <w:p w:rsidR="001A0C34" w:rsidRPr="001E4ABF" w:rsidRDefault="001A0C34" w:rsidP="00FA0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ABF">
        <w:rPr>
          <w:sz w:val="28"/>
          <w:szCs w:val="28"/>
        </w:rPr>
        <w:t>Проект размещен на Официальном информационном портале органов местного самоуправления города Ханты-Мансийска в сети Интернет (</w:t>
      </w:r>
      <w:hyperlink r:id="rId22" w:history="1">
        <w:r w:rsidRPr="001E4ABF">
          <w:rPr>
            <w:rStyle w:val="a3"/>
            <w:sz w:val="28"/>
            <w:szCs w:val="28"/>
            <w:lang w:val="en-US"/>
          </w:rPr>
          <w:t>www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admhmansy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ru</w:t>
        </w:r>
      </w:hyperlink>
      <w:r w:rsidRPr="001E4ABF">
        <w:rPr>
          <w:sz w:val="28"/>
          <w:szCs w:val="28"/>
        </w:rPr>
        <w:t>) и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 (</w:t>
      </w:r>
      <w:hyperlink r:id="rId23" w:history="1">
        <w:r w:rsidRPr="001E4ABF">
          <w:rPr>
            <w:rStyle w:val="a3"/>
            <w:sz w:val="28"/>
            <w:szCs w:val="28"/>
            <w:lang w:val="en-US"/>
          </w:rPr>
          <w:t>www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regulation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admhmao</w:t>
        </w:r>
        <w:r w:rsidRPr="001E4ABF">
          <w:rPr>
            <w:rStyle w:val="a3"/>
            <w:sz w:val="28"/>
            <w:szCs w:val="28"/>
          </w:rPr>
          <w:t>.</w:t>
        </w:r>
        <w:proofErr w:type="spellStart"/>
        <w:r w:rsidRPr="001E4A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E4ABF">
        <w:rPr>
          <w:sz w:val="28"/>
          <w:szCs w:val="28"/>
        </w:rPr>
        <w:t xml:space="preserve">). </w:t>
      </w:r>
    </w:p>
    <w:p w:rsidR="001A0C34" w:rsidRPr="001E4ABF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sz w:val="28"/>
          <w:szCs w:val="28"/>
        </w:rPr>
        <w:t>Внесение изменений не повлечет за собой дополнительных расходов из бюджета города Ханты-Мансийска.</w:t>
      </w:r>
    </w:p>
    <w:p w:rsidR="001A0C34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color w:val="000000"/>
          <w:sz w:val="28"/>
          <w:szCs w:val="28"/>
        </w:rPr>
        <w:t xml:space="preserve">Утверждение и издание настоящего проекта не потребует </w:t>
      </w:r>
      <w:r w:rsidRPr="001E4ABF">
        <w:rPr>
          <w:sz w:val="28"/>
          <w:szCs w:val="28"/>
        </w:rPr>
        <w:t>признания утратившими силу, внесения изменений, дополнений в иные</w:t>
      </w:r>
      <w:r w:rsidRPr="001E4ABF">
        <w:rPr>
          <w:color w:val="000000"/>
          <w:sz w:val="28"/>
          <w:szCs w:val="28"/>
        </w:rPr>
        <w:t xml:space="preserve"> </w:t>
      </w:r>
      <w:r w:rsidRPr="001E4ABF">
        <w:rPr>
          <w:sz w:val="28"/>
          <w:szCs w:val="28"/>
        </w:rPr>
        <w:t>муниципальные правовые акты.</w:t>
      </w:r>
    </w:p>
    <w:p w:rsidR="000B2474" w:rsidRPr="001E4ABF" w:rsidRDefault="000B247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C34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568" w:rsidRDefault="004A3568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568" w:rsidRDefault="004A3568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C34" w:rsidRPr="008E4302" w:rsidRDefault="000B2474" w:rsidP="001A0C3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0C34" w:rsidRPr="008E4302">
        <w:rPr>
          <w:sz w:val="28"/>
          <w:szCs w:val="28"/>
        </w:rPr>
        <w:t xml:space="preserve">ачальник управления                                                                                 </w:t>
      </w:r>
      <w:proofErr w:type="spellStart"/>
      <w:r>
        <w:rPr>
          <w:sz w:val="28"/>
          <w:szCs w:val="28"/>
        </w:rPr>
        <w:t>М.П.Сигарев</w:t>
      </w:r>
      <w:proofErr w:type="spellEnd"/>
    </w:p>
    <w:p w:rsidR="001A0C34" w:rsidRDefault="001A0C34" w:rsidP="001A0C34">
      <w:pPr>
        <w:jc w:val="both"/>
        <w:rPr>
          <w:sz w:val="20"/>
          <w:szCs w:val="20"/>
        </w:rPr>
      </w:pPr>
    </w:p>
    <w:p w:rsidR="004A3568" w:rsidRDefault="004A3568" w:rsidP="001A0C34">
      <w:pPr>
        <w:jc w:val="both"/>
        <w:rPr>
          <w:sz w:val="20"/>
          <w:szCs w:val="20"/>
        </w:rPr>
      </w:pPr>
    </w:p>
    <w:p w:rsidR="004A3568" w:rsidRDefault="004A3568" w:rsidP="001A0C34">
      <w:pPr>
        <w:jc w:val="both"/>
        <w:rPr>
          <w:sz w:val="20"/>
          <w:szCs w:val="20"/>
        </w:rPr>
      </w:pPr>
    </w:p>
    <w:p w:rsidR="004A3568" w:rsidRDefault="004A3568" w:rsidP="001A0C34">
      <w:pPr>
        <w:jc w:val="both"/>
        <w:rPr>
          <w:sz w:val="20"/>
          <w:szCs w:val="20"/>
        </w:rPr>
      </w:pPr>
    </w:p>
    <w:p w:rsidR="004A3568" w:rsidRPr="008E4302" w:rsidRDefault="004A3568" w:rsidP="001A0C34">
      <w:pPr>
        <w:jc w:val="both"/>
        <w:rPr>
          <w:sz w:val="20"/>
          <w:szCs w:val="20"/>
        </w:rPr>
      </w:pPr>
    </w:p>
    <w:p w:rsidR="001A0C34" w:rsidRDefault="001A0C34" w:rsidP="001A0C34">
      <w:pPr>
        <w:jc w:val="both"/>
        <w:rPr>
          <w:sz w:val="20"/>
          <w:szCs w:val="20"/>
        </w:rPr>
      </w:pPr>
    </w:p>
    <w:p w:rsidR="001A0C34" w:rsidRPr="008E4302" w:rsidRDefault="001A0C34" w:rsidP="001A0C34">
      <w:pPr>
        <w:jc w:val="both"/>
        <w:rPr>
          <w:sz w:val="20"/>
          <w:szCs w:val="20"/>
        </w:rPr>
      </w:pPr>
      <w:r w:rsidRPr="008E4302">
        <w:rPr>
          <w:sz w:val="20"/>
          <w:szCs w:val="20"/>
        </w:rPr>
        <w:t xml:space="preserve">Исп.: </w:t>
      </w:r>
      <w:r>
        <w:rPr>
          <w:sz w:val="20"/>
          <w:szCs w:val="20"/>
        </w:rPr>
        <w:t>Николаева Юлия Владимировна</w:t>
      </w:r>
      <w:r w:rsidRPr="008E4302">
        <w:rPr>
          <w:sz w:val="20"/>
          <w:szCs w:val="20"/>
        </w:rPr>
        <w:t xml:space="preserve">, </w:t>
      </w:r>
    </w:p>
    <w:p w:rsidR="00152805" w:rsidRDefault="00FC0DA2" w:rsidP="000B2474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352-321, доб.474</w:t>
      </w:r>
    </w:p>
    <w:p w:rsidR="00F64C72" w:rsidRDefault="00F64C72" w:rsidP="000B2474">
      <w:pPr>
        <w:jc w:val="both"/>
        <w:rPr>
          <w:sz w:val="20"/>
          <w:szCs w:val="20"/>
        </w:rPr>
      </w:pPr>
    </w:p>
    <w:sectPr w:rsidR="00F64C72" w:rsidSect="002A4192">
      <w:pgSz w:w="11906" w:h="16838"/>
      <w:pgMar w:top="567" w:right="1133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F44548"/>
    <w:multiLevelType w:val="hybridMultilevel"/>
    <w:tmpl w:val="CAE8BE4E"/>
    <w:lvl w:ilvl="0" w:tplc="561CD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8B"/>
    <w:rsid w:val="00000666"/>
    <w:rsid w:val="00013CFF"/>
    <w:rsid w:val="000202F5"/>
    <w:rsid w:val="00030D00"/>
    <w:rsid w:val="00031E0F"/>
    <w:rsid w:val="0003685E"/>
    <w:rsid w:val="000417D6"/>
    <w:rsid w:val="00042EB3"/>
    <w:rsid w:val="00046EC9"/>
    <w:rsid w:val="00063626"/>
    <w:rsid w:val="00075A50"/>
    <w:rsid w:val="00083D3A"/>
    <w:rsid w:val="0008489D"/>
    <w:rsid w:val="00095100"/>
    <w:rsid w:val="000A12B4"/>
    <w:rsid w:val="000A487D"/>
    <w:rsid w:val="000A5228"/>
    <w:rsid w:val="000B2128"/>
    <w:rsid w:val="000B2474"/>
    <w:rsid w:val="000B4A9F"/>
    <w:rsid w:val="000C08B9"/>
    <w:rsid w:val="000C2964"/>
    <w:rsid w:val="000D5EA4"/>
    <w:rsid w:val="000D6463"/>
    <w:rsid w:val="000D7AE9"/>
    <w:rsid w:val="000F4212"/>
    <w:rsid w:val="00100D34"/>
    <w:rsid w:val="001019EA"/>
    <w:rsid w:val="001115D1"/>
    <w:rsid w:val="00142ADB"/>
    <w:rsid w:val="0014481C"/>
    <w:rsid w:val="0014727D"/>
    <w:rsid w:val="00152805"/>
    <w:rsid w:val="00153561"/>
    <w:rsid w:val="00164E86"/>
    <w:rsid w:val="001706B8"/>
    <w:rsid w:val="00180072"/>
    <w:rsid w:val="0018114C"/>
    <w:rsid w:val="0019449B"/>
    <w:rsid w:val="001A0C34"/>
    <w:rsid w:val="001A376C"/>
    <w:rsid w:val="001D10D8"/>
    <w:rsid w:val="001D180B"/>
    <w:rsid w:val="001E53EB"/>
    <w:rsid w:val="001E6CA8"/>
    <w:rsid w:val="001F5274"/>
    <w:rsid w:val="0020188B"/>
    <w:rsid w:val="00210BC6"/>
    <w:rsid w:val="00210EB4"/>
    <w:rsid w:val="002228AE"/>
    <w:rsid w:val="002262FF"/>
    <w:rsid w:val="00244775"/>
    <w:rsid w:val="002644C2"/>
    <w:rsid w:val="00264959"/>
    <w:rsid w:val="00272456"/>
    <w:rsid w:val="00275626"/>
    <w:rsid w:val="00275ACE"/>
    <w:rsid w:val="002A4192"/>
    <w:rsid w:val="002A672F"/>
    <w:rsid w:val="002B1DE5"/>
    <w:rsid w:val="002C0D2D"/>
    <w:rsid w:val="003031F0"/>
    <w:rsid w:val="003137BB"/>
    <w:rsid w:val="003141C2"/>
    <w:rsid w:val="003151E0"/>
    <w:rsid w:val="003225DC"/>
    <w:rsid w:val="0035416F"/>
    <w:rsid w:val="003578C1"/>
    <w:rsid w:val="00357AA8"/>
    <w:rsid w:val="003806BA"/>
    <w:rsid w:val="003809CC"/>
    <w:rsid w:val="00391F57"/>
    <w:rsid w:val="00396F5B"/>
    <w:rsid w:val="003A2884"/>
    <w:rsid w:val="003A598C"/>
    <w:rsid w:val="003A666C"/>
    <w:rsid w:val="003C12BC"/>
    <w:rsid w:val="003D7F0A"/>
    <w:rsid w:val="004046D6"/>
    <w:rsid w:val="004361A0"/>
    <w:rsid w:val="00443F1E"/>
    <w:rsid w:val="0045116A"/>
    <w:rsid w:val="00463D3B"/>
    <w:rsid w:val="00464AF1"/>
    <w:rsid w:val="00476B84"/>
    <w:rsid w:val="00491A39"/>
    <w:rsid w:val="004A3568"/>
    <w:rsid w:val="004A4C30"/>
    <w:rsid w:val="004C1686"/>
    <w:rsid w:val="004C255D"/>
    <w:rsid w:val="004D5606"/>
    <w:rsid w:val="004D6974"/>
    <w:rsid w:val="004E1B82"/>
    <w:rsid w:val="004F06FC"/>
    <w:rsid w:val="004F212D"/>
    <w:rsid w:val="004F62C2"/>
    <w:rsid w:val="005024D3"/>
    <w:rsid w:val="005349DA"/>
    <w:rsid w:val="0053590E"/>
    <w:rsid w:val="00543326"/>
    <w:rsid w:val="005444F1"/>
    <w:rsid w:val="00555040"/>
    <w:rsid w:val="00573EE4"/>
    <w:rsid w:val="00594EB3"/>
    <w:rsid w:val="005A2F02"/>
    <w:rsid w:val="005B246E"/>
    <w:rsid w:val="005C2D08"/>
    <w:rsid w:val="005C514F"/>
    <w:rsid w:val="005C6726"/>
    <w:rsid w:val="005E61AC"/>
    <w:rsid w:val="005F2769"/>
    <w:rsid w:val="00605F7E"/>
    <w:rsid w:val="00607CA5"/>
    <w:rsid w:val="006137B7"/>
    <w:rsid w:val="00654E4D"/>
    <w:rsid w:val="00662D0E"/>
    <w:rsid w:val="00673E2D"/>
    <w:rsid w:val="0068308E"/>
    <w:rsid w:val="00694D6D"/>
    <w:rsid w:val="006A3C46"/>
    <w:rsid w:val="006B39C2"/>
    <w:rsid w:val="006B7B19"/>
    <w:rsid w:val="006C3C76"/>
    <w:rsid w:val="006D4AA1"/>
    <w:rsid w:val="006E2F83"/>
    <w:rsid w:val="006F29BF"/>
    <w:rsid w:val="00703E36"/>
    <w:rsid w:val="00731DC6"/>
    <w:rsid w:val="00732E40"/>
    <w:rsid w:val="00736F8D"/>
    <w:rsid w:val="007468F8"/>
    <w:rsid w:val="00756D51"/>
    <w:rsid w:val="00780AA8"/>
    <w:rsid w:val="00782F55"/>
    <w:rsid w:val="00791D59"/>
    <w:rsid w:val="007A74B1"/>
    <w:rsid w:val="007A7934"/>
    <w:rsid w:val="007B24B7"/>
    <w:rsid w:val="007D1295"/>
    <w:rsid w:val="007E34AB"/>
    <w:rsid w:val="007E6D9B"/>
    <w:rsid w:val="00806E8B"/>
    <w:rsid w:val="00814298"/>
    <w:rsid w:val="008354A8"/>
    <w:rsid w:val="008509C0"/>
    <w:rsid w:val="00865D2E"/>
    <w:rsid w:val="0087428E"/>
    <w:rsid w:val="00885C44"/>
    <w:rsid w:val="008A5A8D"/>
    <w:rsid w:val="008B7734"/>
    <w:rsid w:val="008E50AE"/>
    <w:rsid w:val="009004FA"/>
    <w:rsid w:val="00902042"/>
    <w:rsid w:val="009068F7"/>
    <w:rsid w:val="009238A3"/>
    <w:rsid w:val="00963A2F"/>
    <w:rsid w:val="0098109F"/>
    <w:rsid w:val="00987291"/>
    <w:rsid w:val="009A6224"/>
    <w:rsid w:val="009D24D8"/>
    <w:rsid w:val="009E1683"/>
    <w:rsid w:val="009E2E0E"/>
    <w:rsid w:val="009E3BDE"/>
    <w:rsid w:val="00A14BE0"/>
    <w:rsid w:val="00A3190D"/>
    <w:rsid w:val="00A439C2"/>
    <w:rsid w:val="00A600D3"/>
    <w:rsid w:val="00A659C3"/>
    <w:rsid w:val="00A83875"/>
    <w:rsid w:val="00A94FDE"/>
    <w:rsid w:val="00AA0CFB"/>
    <w:rsid w:val="00AD56D1"/>
    <w:rsid w:val="00B25FA5"/>
    <w:rsid w:val="00B26C14"/>
    <w:rsid w:val="00B3036E"/>
    <w:rsid w:val="00B376A2"/>
    <w:rsid w:val="00B37A39"/>
    <w:rsid w:val="00B41AFA"/>
    <w:rsid w:val="00B439B5"/>
    <w:rsid w:val="00B50A8A"/>
    <w:rsid w:val="00B602C0"/>
    <w:rsid w:val="00B75D15"/>
    <w:rsid w:val="00B82FF9"/>
    <w:rsid w:val="00B943DB"/>
    <w:rsid w:val="00BA3F1D"/>
    <w:rsid w:val="00BB055C"/>
    <w:rsid w:val="00BB3918"/>
    <w:rsid w:val="00BB3BBA"/>
    <w:rsid w:val="00BB7704"/>
    <w:rsid w:val="00BD0134"/>
    <w:rsid w:val="00BD0D55"/>
    <w:rsid w:val="00BE21C6"/>
    <w:rsid w:val="00BE28E0"/>
    <w:rsid w:val="00BE362B"/>
    <w:rsid w:val="00BE6F40"/>
    <w:rsid w:val="00BF3B81"/>
    <w:rsid w:val="00C05BFB"/>
    <w:rsid w:val="00C34195"/>
    <w:rsid w:val="00C56A72"/>
    <w:rsid w:val="00C75914"/>
    <w:rsid w:val="00C77AC7"/>
    <w:rsid w:val="00CA71E7"/>
    <w:rsid w:val="00CB49B2"/>
    <w:rsid w:val="00CB534B"/>
    <w:rsid w:val="00CC0B57"/>
    <w:rsid w:val="00CC2B9C"/>
    <w:rsid w:val="00CE2BEA"/>
    <w:rsid w:val="00CE54B9"/>
    <w:rsid w:val="00CF46B5"/>
    <w:rsid w:val="00D04275"/>
    <w:rsid w:val="00D10415"/>
    <w:rsid w:val="00D14DB2"/>
    <w:rsid w:val="00D172C6"/>
    <w:rsid w:val="00D42673"/>
    <w:rsid w:val="00D51A41"/>
    <w:rsid w:val="00D818D5"/>
    <w:rsid w:val="00D831B8"/>
    <w:rsid w:val="00D9540E"/>
    <w:rsid w:val="00D97625"/>
    <w:rsid w:val="00DD64CA"/>
    <w:rsid w:val="00DE5F52"/>
    <w:rsid w:val="00E024FE"/>
    <w:rsid w:val="00E04EFF"/>
    <w:rsid w:val="00E12F37"/>
    <w:rsid w:val="00E161C1"/>
    <w:rsid w:val="00E17236"/>
    <w:rsid w:val="00E40919"/>
    <w:rsid w:val="00E428E7"/>
    <w:rsid w:val="00E44C37"/>
    <w:rsid w:val="00E456E8"/>
    <w:rsid w:val="00E469AB"/>
    <w:rsid w:val="00E53A11"/>
    <w:rsid w:val="00E56007"/>
    <w:rsid w:val="00E63781"/>
    <w:rsid w:val="00E655A1"/>
    <w:rsid w:val="00E661DF"/>
    <w:rsid w:val="00E73279"/>
    <w:rsid w:val="00E7561C"/>
    <w:rsid w:val="00E76127"/>
    <w:rsid w:val="00E85489"/>
    <w:rsid w:val="00E87E51"/>
    <w:rsid w:val="00E94B61"/>
    <w:rsid w:val="00EA76DA"/>
    <w:rsid w:val="00EB1B3D"/>
    <w:rsid w:val="00EE0F95"/>
    <w:rsid w:val="00EE0FBF"/>
    <w:rsid w:val="00F00853"/>
    <w:rsid w:val="00F04FA3"/>
    <w:rsid w:val="00F21321"/>
    <w:rsid w:val="00F4758C"/>
    <w:rsid w:val="00F546CF"/>
    <w:rsid w:val="00F64C72"/>
    <w:rsid w:val="00F7047D"/>
    <w:rsid w:val="00F70D2E"/>
    <w:rsid w:val="00F80B85"/>
    <w:rsid w:val="00F849A4"/>
    <w:rsid w:val="00FA000F"/>
    <w:rsid w:val="00FA03DF"/>
    <w:rsid w:val="00FB7188"/>
    <w:rsid w:val="00FC0DA2"/>
    <w:rsid w:val="00FD6B4F"/>
    <w:rsid w:val="00FE249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36D8D-117D-4F1D-82E9-1B637C43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1A0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0C3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58B18411F283850CA0E212953438A56884F6F90186ED3264E12D58CA91A5B21F2881063A9FBC976K7bDJ" TargetMode="External"/><Relationship Id="rId13" Type="http://schemas.openxmlformats.org/officeDocument/2006/relationships/hyperlink" Target="consultantplus://offline/ref=63F1495B030C7452CDFA2395E102FCFDF58B18411F283850CA0E212953438A56884F6F90186ED9284412D58CA91A5B21F2881063A9FBC976K7bDJ" TargetMode="External"/><Relationship Id="rId18" Type="http://schemas.openxmlformats.org/officeDocument/2006/relationships/hyperlink" Target="consultantplus://offline/ref=63F1495B030C7452CDFA2395E102FCFDF58B18411F283850CA0E212953438A56884F6F90186ED2224C12D58CA91A5B21F2881063A9FBC976K7b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F1495B030C7452CDFA2395E102FCFDF58B18411F283850CA0E212953438A56884F6F90186EDB274812D58CA91A5B21F2881063A9FBC976K7bDJ" TargetMode="External"/><Relationship Id="rId7" Type="http://schemas.openxmlformats.org/officeDocument/2006/relationships/hyperlink" Target="mailto:ekonomika@admhmansy.ru" TargetMode="External"/><Relationship Id="rId12" Type="http://schemas.openxmlformats.org/officeDocument/2006/relationships/hyperlink" Target="consultantplus://offline/ref=63F1495B030C7452CDFA2395E102FCFDF58B18411F283850CA0E212953438A56884F6F90186ED9284812D58CA91A5B21F2881063A9FBC976K7bDJ" TargetMode="External"/><Relationship Id="rId17" Type="http://schemas.openxmlformats.org/officeDocument/2006/relationships/hyperlink" Target="consultantplus://offline/ref=63F1495B030C7452CDFA2395E102FCFDF58B18411F283850CA0E212953438A56884F6F90186EDE234812D58CA91A5B21F2881063A9FBC976K7b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F1495B030C7452CDFA2395E102FCFDF58B18411F283850CA0E212953438A56884F6F90186EDE234C12D58CA91A5B21F2881063A9FBC976K7bDJ" TargetMode="External"/><Relationship Id="rId20" Type="http://schemas.openxmlformats.org/officeDocument/2006/relationships/hyperlink" Target="consultantplus://offline/ref=63F1495B030C7452CDFA2395E102FCFDF58B18411F283850CA0E212953438A56884F6F90186EDF254812D58CA91A5B21F2881063A9FBC976K7bD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3F1495B030C7452CDFA2395E102FCFDF58B18411F283850CA0E212953438A56884F6F90186ED9224412D58CA91A5B21F2881063A9FBC976K7bD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F1495B030C7452CDFA2395E102FCFDF58B18411F283850CA0E212953438A56884F6F90186EDE204412D58CA91A5B21F2881063A9FBC976K7bDJ" TargetMode="External"/><Relationship Id="rId23" Type="http://schemas.openxmlformats.org/officeDocument/2006/relationships/hyperlink" Target="http://www.regulation.admhmao.ru" TargetMode="External"/><Relationship Id="rId10" Type="http://schemas.openxmlformats.org/officeDocument/2006/relationships/hyperlink" Target="consultantplus://offline/ref=63F1495B030C7452CDFA2395E102FCFDF58B18411F283850CA0E212953438A56884F6F90186EDB284E12D58CA91A5B21F2881063A9FBC976K7bDJ" TargetMode="External"/><Relationship Id="rId19" Type="http://schemas.openxmlformats.org/officeDocument/2006/relationships/hyperlink" Target="consultantplus://offline/ref=63F1495B030C7452CDFA2395E102FCFDF58B18411F283850CA0E212953438A56884F6F90186EDE244912D58CA91A5B21F2881063A9FBC976K7b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F1495B030C7452CDFA2395E102FCFDF58B18411F283850CA0E212953438A56884F6F901869DC294F12D58CA91A5B21F2881063A9FBC976K7bDJ" TargetMode="External"/><Relationship Id="rId14" Type="http://schemas.openxmlformats.org/officeDocument/2006/relationships/hyperlink" Target="consultantplus://offline/ref=63F1495B030C7452CDFA2395E102FCFDF58B18411F283850CA0E212953438A56884F6F90186ED9294C12D58CA91A5B21F2881063A9FBC976K7bDJ" TargetMode="External"/><Relationship Id="rId22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114F-AC8C-4386-B046-9196A9CD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Николаева Юлия Владимировна</cp:lastModifiedBy>
  <cp:revision>147</cp:revision>
  <cp:lastPrinted>2022-10-12T05:13:00Z</cp:lastPrinted>
  <dcterms:created xsi:type="dcterms:W3CDTF">2022-10-07T12:10:00Z</dcterms:created>
  <dcterms:modified xsi:type="dcterms:W3CDTF">2022-11-10T06:50:00Z</dcterms:modified>
</cp:coreProperties>
</file>