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bookmarkStart w:id="0" w:name="_GoBack"/>
      <w:bookmarkEnd w:id="0"/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B5032A" w:rsidRPr="008E35A8" w:rsidRDefault="00B5032A" w:rsidP="001E387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="001E3872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 «</w:t>
      </w:r>
      <w:r w:rsidR="009B6991" w:rsidRPr="009B6991">
        <w:rPr>
          <w:sz w:val="28"/>
          <w:szCs w:val="28"/>
        </w:rPr>
        <w:t>О Порядке размещения нестационарных торговых объектов на территории города Ханты-Мансийска при проведении праздничных, общественно-политических, культурно-массовых, спортивно-массовых и иных мероприятий, имеющих краткосрочный характер</w:t>
      </w:r>
      <w:r w:rsidR="001E3872" w:rsidRPr="001E3872">
        <w:rPr>
          <w:sz w:val="28"/>
          <w:szCs w:val="28"/>
        </w:rPr>
        <w:t xml:space="preserve">» </w:t>
      </w:r>
    </w:p>
    <w:p w:rsidR="00B5032A" w:rsidRPr="00E504F9" w:rsidRDefault="00B5032A" w:rsidP="00B5032A">
      <w:pPr>
        <w:shd w:val="clear" w:color="auto" w:fill="FFFFFF"/>
        <w:ind w:firstLine="567"/>
        <w:jc w:val="both"/>
        <w:rPr>
          <w:szCs w:val="28"/>
        </w:rPr>
      </w:pP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Pr="00B155C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Период проведения публичных консультаций: </w:t>
      </w:r>
      <w:r w:rsidR="009B6991">
        <w:rPr>
          <w:sz w:val="28"/>
          <w:szCs w:val="28"/>
        </w:rPr>
        <w:t>23</w:t>
      </w:r>
      <w:r w:rsidR="001E3872">
        <w:rPr>
          <w:sz w:val="28"/>
          <w:szCs w:val="28"/>
        </w:rPr>
        <w:t>.0</w:t>
      </w:r>
      <w:r w:rsidR="009B6991">
        <w:rPr>
          <w:sz w:val="28"/>
          <w:szCs w:val="28"/>
        </w:rPr>
        <w:t>1</w:t>
      </w:r>
      <w:r w:rsidR="001E3872">
        <w:rPr>
          <w:sz w:val="28"/>
          <w:szCs w:val="28"/>
        </w:rPr>
        <w:t>.201</w:t>
      </w:r>
      <w:r w:rsidR="009B6991">
        <w:rPr>
          <w:sz w:val="28"/>
          <w:szCs w:val="28"/>
        </w:rPr>
        <w:t>9</w:t>
      </w:r>
      <w:r w:rsidR="001E3872">
        <w:rPr>
          <w:sz w:val="28"/>
          <w:szCs w:val="28"/>
        </w:rPr>
        <w:t xml:space="preserve"> –</w:t>
      </w:r>
      <w:r w:rsidR="009B6991">
        <w:rPr>
          <w:sz w:val="28"/>
          <w:szCs w:val="28"/>
        </w:rPr>
        <w:t xml:space="preserve"> 31</w:t>
      </w:r>
      <w:r w:rsidR="001E3872">
        <w:rPr>
          <w:sz w:val="28"/>
          <w:szCs w:val="28"/>
        </w:rPr>
        <w:t>.</w:t>
      </w:r>
      <w:r w:rsidR="009B6991">
        <w:rPr>
          <w:sz w:val="28"/>
          <w:szCs w:val="28"/>
        </w:rPr>
        <w:t>01.</w:t>
      </w:r>
      <w:r w:rsidR="001E3872">
        <w:rPr>
          <w:sz w:val="28"/>
          <w:szCs w:val="28"/>
        </w:rPr>
        <w:t>201</w:t>
      </w:r>
      <w:r w:rsidR="009B6991">
        <w:rPr>
          <w:sz w:val="28"/>
          <w:szCs w:val="28"/>
        </w:rPr>
        <w:t>9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B6991">
        <w:rPr>
          <w:sz w:val="28"/>
          <w:szCs w:val="28"/>
        </w:rPr>
        <w:t>9</w:t>
      </w:r>
      <w:r w:rsidRPr="00B155C8">
        <w:rPr>
          <w:sz w:val="28"/>
          <w:szCs w:val="28"/>
        </w:rPr>
        <w:t xml:space="preserve"> календарных дней)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</w:t>
      </w:r>
      <w:r w:rsidRPr="001E3872">
        <w:rPr>
          <w:sz w:val="28"/>
          <w:szCs w:val="28"/>
        </w:rPr>
        <w:t xml:space="preserve">адрес </w:t>
      </w:r>
      <w:hyperlink r:id="rId5" w:history="1">
        <w:r w:rsidR="001E3872" w:rsidRPr="001E3872">
          <w:rPr>
            <w:rStyle w:val="a3"/>
            <w:color w:val="auto"/>
            <w:sz w:val="28"/>
            <w:szCs w:val="28"/>
            <w:u w:val="none"/>
          </w:rPr>
          <w:t>RevakshinV@admhmansy.ru</w:t>
        </w:r>
      </w:hyperlink>
      <w:r w:rsidR="001E3872" w:rsidRPr="001E3872">
        <w:rPr>
          <w:sz w:val="28"/>
          <w:szCs w:val="28"/>
        </w:rPr>
        <w:t xml:space="preserve"> </w:t>
      </w:r>
      <w:r w:rsidRPr="001E3872">
        <w:rPr>
          <w:i/>
          <w:sz w:val="28"/>
          <w:szCs w:val="28"/>
        </w:rPr>
        <w:t xml:space="preserve"> </w:t>
      </w:r>
      <w:r w:rsidRPr="00B155C8">
        <w:rPr>
          <w:sz w:val="28"/>
          <w:szCs w:val="28"/>
        </w:rPr>
        <w:t xml:space="preserve">или в форме документа на бумажном носителе по почте </w:t>
      </w:r>
      <w:proofErr w:type="spellStart"/>
      <w:r w:rsidR="001E3872">
        <w:rPr>
          <w:sz w:val="28"/>
          <w:szCs w:val="28"/>
        </w:rPr>
        <w:t>г</w:t>
      </w:r>
      <w:proofErr w:type="gramStart"/>
      <w:r w:rsidR="001E3872">
        <w:rPr>
          <w:sz w:val="28"/>
          <w:szCs w:val="28"/>
        </w:rPr>
        <w:t>.Х</w:t>
      </w:r>
      <w:proofErr w:type="gramEnd"/>
      <w:r w:rsidR="001E3872">
        <w:rPr>
          <w:sz w:val="28"/>
          <w:szCs w:val="28"/>
        </w:rPr>
        <w:t>анты-Мансийск</w:t>
      </w:r>
      <w:proofErr w:type="spellEnd"/>
      <w:r w:rsidR="001E3872">
        <w:rPr>
          <w:sz w:val="28"/>
          <w:szCs w:val="28"/>
        </w:rPr>
        <w:t xml:space="preserve">, </w:t>
      </w:r>
      <w:proofErr w:type="spellStart"/>
      <w:r w:rsidR="001E3872">
        <w:rPr>
          <w:sz w:val="28"/>
          <w:szCs w:val="28"/>
        </w:rPr>
        <w:t>ул.Гагарина</w:t>
      </w:r>
      <w:proofErr w:type="spellEnd"/>
      <w:r w:rsidR="001E3872">
        <w:rPr>
          <w:sz w:val="28"/>
          <w:szCs w:val="28"/>
        </w:rPr>
        <w:t>, д.290, каб.№4</w:t>
      </w:r>
      <w:r w:rsidRPr="00B155C8">
        <w:rPr>
          <w:sz w:val="28"/>
          <w:szCs w:val="28"/>
        </w:rPr>
        <w:t>.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E3872">
        <w:rPr>
          <w:sz w:val="28"/>
          <w:szCs w:val="28"/>
        </w:rPr>
        <w:t>Ревакшин Владимир Николаевич, 33-91-79</w:t>
      </w:r>
      <w:r w:rsidRPr="00B155C8">
        <w:rPr>
          <w:sz w:val="28"/>
          <w:szCs w:val="28"/>
        </w:rPr>
        <w:t>.</w:t>
      </w:r>
    </w:p>
    <w:p w:rsidR="00B5032A" w:rsidRPr="00B155C8" w:rsidRDefault="00B5032A" w:rsidP="001E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B155C8">
        <w:rPr>
          <w:sz w:val="22"/>
          <w:szCs w:val="28"/>
        </w:rPr>
        <w:t xml:space="preserve">                      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91" w:rsidRDefault="00B5032A" w:rsidP="00F149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>Проект</w:t>
            </w:r>
            <w:r w:rsidR="00513AE7">
              <w:t xml:space="preserve"> </w:t>
            </w:r>
            <w:r w:rsidR="00513AE7" w:rsidRPr="00513AE7">
              <w:rPr>
                <w:sz w:val="28"/>
                <w:szCs w:val="28"/>
              </w:rPr>
              <w:t>постановления Администрации города Ханты-Мансийска «</w:t>
            </w:r>
            <w:r w:rsidR="009B6991" w:rsidRPr="009B6991">
              <w:rPr>
                <w:sz w:val="28"/>
                <w:szCs w:val="28"/>
              </w:rPr>
              <w:t>О Порядке размещения нестационарных торговых объектов на территории города Ханты-Мансийска при проведении праздничных, общественно-политических, культурно-массовых, спортивно-массовых и иных мероприятий, имеющих краткосрочный характер</w:t>
            </w:r>
            <w:r w:rsidR="00513AE7" w:rsidRPr="00513AE7">
              <w:rPr>
                <w:sz w:val="28"/>
                <w:szCs w:val="28"/>
              </w:rPr>
              <w:t xml:space="preserve">» </w:t>
            </w:r>
            <w:r w:rsidR="00F149E1">
              <w:rPr>
                <w:sz w:val="28"/>
                <w:szCs w:val="28"/>
              </w:rPr>
              <w:t xml:space="preserve">разработан в соответствии с </w:t>
            </w:r>
            <w:r w:rsidR="00F149E1" w:rsidRPr="00F149E1">
              <w:rPr>
                <w:sz w:val="28"/>
                <w:szCs w:val="28"/>
              </w:rPr>
              <w:t>Федеральным законом от 28.12.2009 №381-ФЗ «Об основах государственного регулирования торговой деятельности в Российской Федерации», Законом Ханты-Мансийского автономного округа – Югры от 11.05.2010 №85-оз «О государственном регулировании торговой деятельности в Ханты-Манси</w:t>
            </w:r>
            <w:r w:rsidR="009B6991">
              <w:rPr>
                <w:sz w:val="28"/>
                <w:szCs w:val="28"/>
              </w:rPr>
              <w:t>йском</w:t>
            </w:r>
            <w:proofErr w:type="gramEnd"/>
            <w:r w:rsidR="009B6991">
              <w:rPr>
                <w:sz w:val="28"/>
                <w:szCs w:val="28"/>
              </w:rPr>
              <w:t xml:space="preserve"> </w:t>
            </w:r>
            <w:proofErr w:type="gramStart"/>
            <w:r w:rsidR="009B6991">
              <w:rPr>
                <w:sz w:val="28"/>
                <w:szCs w:val="28"/>
              </w:rPr>
              <w:t>автономном округе – Югре»</w:t>
            </w:r>
            <w:proofErr w:type="gramEnd"/>
          </w:p>
          <w:p w:rsidR="00480717" w:rsidRDefault="00F149E1" w:rsidP="00F149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032A" w:rsidRPr="00D04946">
              <w:rPr>
                <w:sz w:val="28"/>
                <w:szCs w:val="28"/>
              </w:rPr>
              <w:t>станавливает</w:t>
            </w:r>
            <w:r>
              <w:t xml:space="preserve"> </w:t>
            </w:r>
            <w:r w:rsidR="00480717" w:rsidRPr="00480717">
              <w:rPr>
                <w:sz w:val="28"/>
                <w:szCs w:val="28"/>
              </w:rPr>
              <w:t>основные требования к размещению нестационарных торговых объектов на территории города Ханты-Мансийска при проведении праздничных, общественно-политических, культурно-массовых, спортивно-массовых и иных мероприятий, имеющих краткосрочный характер</w:t>
            </w:r>
            <w:r w:rsidR="00480717">
              <w:rPr>
                <w:sz w:val="28"/>
                <w:szCs w:val="28"/>
              </w:rPr>
              <w:t>.</w:t>
            </w:r>
          </w:p>
          <w:p w:rsidR="00F149E1" w:rsidRDefault="00B5032A" w:rsidP="00F149E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регулирующего воздействия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lastRenderedPageBreak/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F149E1">
              <w:rPr>
                <w:sz w:val="28"/>
                <w:szCs w:val="28"/>
              </w:rPr>
              <w:t xml:space="preserve"> Управление потребительского рынка и защиты прав потребителей Администрации города Ханты-Мансийска </w:t>
            </w:r>
            <w:r w:rsidRPr="00D04946">
              <w:rPr>
                <w:sz w:val="28"/>
                <w:szCs w:val="28"/>
              </w:rPr>
              <w:t>в</w:t>
            </w:r>
            <w:proofErr w:type="gramEnd"/>
            <w:r w:rsidRPr="00D04946">
              <w:rPr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 xml:space="preserve">пунктами 3.11- 3.15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</w:t>
            </w:r>
            <w:proofErr w:type="gramStart"/>
            <w:r w:rsidRPr="00DA38D3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>
              <w:rPr>
                <w:sz w:val="28"/>
                <w:szCs w:val="28"/>
              </w:rPr>
              <w:t xml:space="preserve">постановлением Администрации города Ханты-Мансийска от 19.11.2014 №1114,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1E3872"/>
    <w:rsid w:val="00480717"/>
    <w:rsid w:val="00513AE7"/>
    <w:rsid w:val="008B4F0A"/>
    <w:rsid w:val="00984C7A"/>
    <w:rsid w:val="009B6991"/>
    <w:rsid w:val="00B5032A"/>
    <w:rsid w:val="00C9592E"/>
    <w:rsid w:val="00CA1C9E"/>
    <w:rsid w:val="00EB64B5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akshinV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2</cp:revision>
  <dcterms:created xsi:type="dcterms:W3CDTF">2019-01-29T10:25:00Z</dcterms:created>
  <dcterms:modified xsi:type="dcterms:W3CDTF">2019-01-29T10:25:00Z</dcterms:modified>
</cp:coreProperties>
</file>