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3864C2">
        <w:rPr>
          <w:sz w:val="28"/>
          <w:szCs w:val="28"/>
        </w:rPr>
        <w:t>1</w:t>
      </w:r>
      <w:r w:rsidR="00AD6337">
        <w:rPr>
          <w:sz w:val="28"/>
          <w:szCs w:val="28"/>
        </w:rPr>
        <w:t>1.01.2023</w:t>
      </w:r>
      <w:r w:rsidR="009A5FDE">
        <w:rPr>
          <w:sz w:val="28"/>
          <w:szCs w:val="28"/>
        </w:rPr>
        <w:t>-2</w:t>
      </w:r>
      <w:r w:rsidR="003864C2">
        <w:rPr>
          <w:sz w:val="28"/>
          <w:szCs w:val="28"/>
        </w:rPr>
        <w:t>6</w:t>
      </w:r>
      <w:r w:rsidR="009A5FDE">
        <w:rPr>
          <w:sz w:val="28"/>
          <w:szCs w:val="28"/>
        </w:rPr>
        <w:t>.0</w:t>
      </w:r>
      <w:r w:rsidR="00AD6337">
        <w:rPr>
          <w:sz w:val="28"/>
          <w:szCs w:val="28"/>
        </w:rPr>
        <w:t>1</w:t>
      </w:r>
      <w:r w:rsidR="009A5FDE">
        <w:rPr>
          <w:sz w:val="28"/>
          <w:szCs w:val="28"/>
        </w:rPr>
        <w:t>.202</w:t>
      </w:r>
      <w:r w:rsidR="00AD6337">
        <w:rPr>
          <w:sz w:val="28"/>
          <w:szCs w:val="28"/>
        </w:rPr>
        <w:t>3</w:t>
      </w:r>
      <w:bookmarkStart w:id="0" w:name="_GoBack"/>
      <w:bookmarkEnd w:id="0"/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A5FDE">
        <w:rPr>
          <w:sz w:val="28"/>
          <w:szCs w:val="28"/>
        </w:rPr>
        <w:t>14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адрес </w:t>
      </w:r>
      <w:hyperlink r:id="rId9" w:history="1">
        <w:r w:rsidR="00F234C6" w:rsidRPr="00D20FC7">
          <w:rPr>
            <w:rStyle w:val="a4"/>
            <w:sz w:val="28"/>
            <w:szCs w:val="28"/>
          </w:rPr>
          <w:t>AbazovikE@admhmansy.ru</w:t>
        </w:r>
      </w:hyperlink>
      <w:r w:rsidR="00F234C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F234C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F234C6">
        <w:rPr>
          <w:sz w:val="28"/>
          <w:szCs w:val="28"/>
        </w:rPr>
        <w:t>Абазовик Елена Григорьевна</w:t>
      </w:r>
      <w:r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F234C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234C6">
        <w:rPr>
          <w:sz w:val="28"/>
          <w:szCs w:val="28"/>
        </w:rPr>
        <w:t xml:space="preserve"> программно-целевого план</w:t>
      </w:r>
      <w:r>
        <w:rPr>
          <w:sz w:val="28"/>
          <w:szCs w:val="28"/>
        </w:rPr>
        <w:t>ирования</w:t>
      </w:r>
      <w:r w:rsidRPr="00F234C6">
        <w:rPr>
          <w:sz w:val="28"/>
          <w:szCs w:val="28"/>
        </w:rPr>
        <w:t xml:space="preserve"> и реализации целевых программ</w:t>
      </w:r>
      <w:r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Pr="006D218F">
        <w:rPr>
          <w:sz w:val="28"/>
          <w:szCs w:val="28"/>
        </w:rPr>
        <w:t>экономическог</w:t>
      </w:r>
      <w:r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>развития и инвестиций Администрации города Ханты-Мансийска</w:t>
      </w:r>
      <w:proofErr w:type="gramStart"/>
      <w:r w:rsidR="006D218F" w:rsidRPr="006D218F">
        <w:rPr>
          <w:sz w:val="28"/>
          <w:szCs w:val="28"/>
        </w:rPr>
        <w:t xml:space="preserve"> </w:t>
      </w:r>
      <w:r w:rsidR="009A5FDE">
        <w:rPr>
          <w:sz w:val="28"/>
          <w:szCs w:val="28"/>
        </w:rPr>
        <w:t>,</w:t>
      </w:r>
      <w:proofErr w:type="gramEnd"/>
      <w:r w:rsidR="009A5FDE">
        <w:rPr>
          <w:sz w:val="28"/>
          <w:szCs w:val="28"/>
        </w:rPr>
        <w:t xml:space="preserve"> тел. 352-321 (474)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</w:t>
            </w:r>
            <w:r w:rsidRPr="00CF777D">
              <w:rPr>
                <w:sz w:val="28"/>
                <w:szCs w:val="28"/>
              </w:rPr>
              <w:lastRenderedPageBreak/>
              <w:t>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6337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6337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azovikE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EDD2-15E5-4686-879D-0E8E91CA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13</cp:revision>
  <cp:lastPrinted>2019-02-13T06:23:00Z</cp:lastPrinted>
  <dcterms:created xsi:type="dcterms:W3CDTF">2019-02-13T06:31:00Z</dcterms:created>
  <dcterms:modified xsi:type="dcterms:W3CDTF">2023-01-25T06:51:00Z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