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5E" w:rsidRDefault="00C3745E" w:rsidP="00C3745E">
      <w:pPr>
        <w:spacing w:line="276" w:lineRule="auto"/>
        <w:jc w:val="center"/>
        <w:rPr>
          <w:b/>
          <w:sz w:val="28"/>
          <w:szCs w:val="28"/>
        </w:rPr>
      </w:pPr>
      <w:r>
        <w:rPr>
          <w:b/>
          <w:i/>
          <w:noProof/>
          <w:sz w:val="28"/>
          <w:szCs w:val="28"/>
        </w:rPr>
        <w:drawing>
          <wp:inline distT="0" distB="0" distL="0" distR="0">
            <wp:extent cx="579120" cy="640080"/>
            <wp:effectExtent l="0" t="0" r="0" b="7620"/>
            <wp:docPr id="1" name="Рисунок 1" descr="Описание: Описание: Описание: Описание: Описание: Описание: Описание: Описание: Описание: 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640080"/>
                    </a:xfrm>
                    <a:prstGeom prst="rect">
                      <a:avLst/>
                    </a:prstGeom>
                    <a:noFill/>
                    <a:ln>
                      <a:noFill/>
                    </a:ln>
                  </pic:spPr>
                </pic:pic>
              </a:graphicData>
            </a:graphic>
          </wp:inline>
        </w:drawing>
      </w:r>
    </w:p>
    <w:p w:rsidR="00C3745E" w:rsidRDefault="00C3745E" w:rsidP="00C3745E">
      <w:pPr>
        <w:jc w:val="center"/>
        <w:rPr>
          <w:b/>
          <w:sz w:val="28"/>
          <w:szCs w:val="28"/>
        </w:rPr>
      </w:pPr>
      <w:r>
        <w:rPr>
          <w:b/>
          <w:sz w:val="28"/>
          <w:szCs w:val="28"/>
        </w:rPr>
        <w:t>Городской округ Ханты-Мансийск</w:t>
      </w:r>
    </w:p>
    <w:p w:rsidR="00C3745E" w:rsidRDefault="00C3745E" w:rsidP="00C3745E">
      <w:pPr>
        <w:jc w:val="center"/>
        <w:rPr>
          <w:b/>
          <w:sz w:val="28"/>
          <w:szCs w:val="28"/>
        </w:rPr>
      </w:pPr>
      <w:r>
        <w:rPr>
          <w:b/>
          <w:sz w:val="28"/>
          <w:szCs w:val="28"/>
        </w:rPr>
        <w:t>Ханты-Мансийского автономного округа – Югры</w:t>
      </w:r>
    </w:p>
    <w:p w:rsidR="00C3745E" w:rsidRDefault="00C3745E" w:rsidP="00C3745E">
      <w:pPr>
        <w:pStyle w:val="3"/>
        <w:jc w:val="left"/>
        <w:rPr>
          <w:sz w:val="28"/>
          <w:szCs w:val="28"/>
        </w:rPr>
      </w:pPr>
    </w:p>
    <w:p w:rsidR="00C3745E" w:rsidRDefault="00C3745E" w:rsidP="00C3745E">
      <w:pPr>
        <w:pStyle w:val="3"/>
        <w:rPr>
          <w:sz w:val="28"/>
          <w:szCs w:val="28"/>
        </w:rPr>
      </w:pPr>
      <w:r>
        <w:rPr>
          <w:sz w:val="28"/>
          <w:szCs w:val="28"/>
        </w:rPr>
        <w:t>ПРЕДСЕДАТЕЛЬ ДУМЫ ГОРОДА ХАНТЫ-МАНСИЙСКА</w:t>
      </w:r>
    </w:p>
    <w:p w:rsidR="00C3745E" w:rsidRDefault="00C3745E" w:rsidP="00C3745E">
      <w:pPr>
        <w:jc w:val="center"/>
        <w:rPr>
          <w:sz w:val="28"/>
          <w:szCs w:val="28"/>
        </w:rPr>
      </w:pPr>
    </w:p>
    <w:p w:rsidR="00C3745E" w:rsidRDefault="00C3745E" w:rsidP="00C3745E">
      <w:pPr>
        <w:pStyle w:val="4"/>
        <w:rPr>
          <w:sz w:val="28"/>
          <w:szCs w:val="28"/>
        </w:rPr>
      </w:pPr>
      <w:r>
        <w:rPr>
          <w:sz w:val="28"/>
          <w:szCs w:val="28"/>
        </w:rPr>
        <w:t>ПОСТАНОВЛЕНИЕ</w:t>
      </w:r>
    </w:p>
    <w:p w:rsidR="00C3745E" w:rsidRDefault="00C3745E" w:rsidP="00C3745E">
      <w:pPr>
        <w:rPr>
          <w:sz w:val="28"/>
          <w:szCs w:val="28"/>
        </w:rPr>
      </w:pPr>
    </w:p>
    <w:p w:rsidR="00C3745E" w:rsidRDefault="00C3745E" w:rsidP="00C3745E">
      <w:pPr>
        <w:spacing w:line="276" w:lineRule="auto"/>
        <w:jc w:val="both"/>
        <w:rPr>
          <w:b/>
          <w:sz w:val="28"/>
          <w:szCs w:val="28"/>
        </w:rPr>
      </w:pPr>
      <w:r>
        <w:rPr>
          <w:bCs/>
          <w:sz w:val="28"/>
          <w:szCs w:val="28"/>
        </w:rPr>
        <w:t xml:space="preserve">от 12 января 2022 года                 </w:t>
      </w:r>
      <w:r>
        <w:rPr>
          <w:bCs/>
          <w:sz w:val="28"/>
          <w:szCs w:val="28"/>
        </w:rPr>
        <w:tab/>
        <w:t xml:space="preserve">                              </w:t>
      </w:r>
      <w:r>
        <w:rPr>
          <w:bCs/>
          <w:sz w:val="28"/>
          <w:szCs w:val="28"/>
        </w:rPr>
        <w:tab/>
        <w:t xml:space="preserve">                                       № 1</w:t>
      </w:r>
    </w:p>
    <w:p w:rsidR="00C3745E" w:rsidRDefault="00C3745E" w:rsidP="00C3745E">
      <w:pPr>
        <w:rPr>
          <w:sz w:val="28"/>
          <w:szCs w:val="28"/>
        </w:rPr>
      </w:pPr>
    </w:p>
    <w:p w:rsidR="00AB60DE" w:rsidRDefault="00AB60DE" w:rsidP="00AB60DE">
      <w:pPr>
        <w:spacing w:line="276" w:lineRule="auto"/>
        <w:jc w:val="both"/>
        <w:rPr>
          <w:sz w:val="28"/>
          <w:szCs w:val="28"/>
        </w:rPr>
      </w:pPr>
      <w:r>
        <w:rPr>
          <w:sz w:val="28"/>
          <w:szCs w:val="28"/>
        </w:rPr>
        <w:t>Об утверждении Плана мероприятий</w:t>
      </w:r>
    </w:p>
    <w:p w:rsidR="00AB60DE" w:rsidRDefault="00AB60DE" w:rsidP="00AB60DE">
      <w:pPr>
        <w:spacing w:line="276" w:lineRule="auto"/>
        <w:jc w:val="both"/>
        <w:rPr>
          <w:sz w:val="28"/>
          <w:szCs w:val="28"/>
        </w:rPr>
      </w:pPr>
      <w:r>
        <w:rPr>
          <w:sz w:val="28"/>
          <w:szCs w:val="28"/>
        </w:rPr>
        <w:t xml:space="preserve">по противодействию коррупции </w:t>
      </w:r>
    </w:p>
    <w:p w:rsidR="00AB60DE" w:rsidRDefault="00AB60DE" w:rsidP="00AB60DE">
      <w:pPr>
        <w:spacing w:line="276" w:lineRule="auto"/>
        <w:jc w:val="both"/>
        <w:rPr>
          <w:sz w:val="28"/>
          <w:szCs w:val="28"/>
        </w:rPr>
      </w:pPr>
      <w:r>
        <w:rPr>
          <w:sz w:val="28"/>
          <w:szCs w:val="28"/>
        </w:rPr>
        <w:t>в Думе города Ханты-Мансийска</w:t>
      </w:r>
    </w:p>
    <w:p w:rsidR="00AB60DE" w:rsidRDefault="00AB60DE" w:rsidP="00AB60DE">
      <w:pPr>
        <w:spacing w:line="276" w:lineRule="auto"/>
        <w:jc w:val="both"/>
        <w:rPr>
          <w:sz w:val="28"/>
          <w:szCs w:val="28"/>
        </w:rPr>
      </w:pPr>
      <w:r>
        <w:rPr>
          <w:sz w:val="28"/>
          <w:szCs w:val="28"/>
        </w:rPr>
        <w:t xml:space="preserve">Ханты-Мансийска на 2022-2024 годы </w:t>
      </w:r>
    </w:p>
    <w:p w:rsidR="00AB60DE" w:rsidRDefault="00AB60DE" w:rsidP="00AB60DE">
      <w:pPr>
        <w:tabs>
          <w:tab w:val="left" w:pos="567"/>
        </w:tabs>
        <w:spacing w:line="276" w:lineRule="auto"/>
        <w:jc w:val="both"/>
        <w:rPr>
          <w:sz w:val="28"/>
          <w:szCs w:val="28"/>
        </w:rPr>
      </w:pPr>
    </w:p>
    <w:p w:rsidR="00AB60DE" w:rsidRDefault="00AB60DE" w:rsidP="00AB60DE">
      <w:pPr>
        <w:tabs>
          <w:tab w:val="left" w:pos="567"/>
        </w:tabs>
        <w:spacing w:line="276" w:lineRule="auto"/>
        <w:jc w:val="both"/>
        <w:rPr>
          <w:sz w:val="28"/>
          <w:szCs w:val="28"/>
        </w:rPr>
      </w:pPr>
      <w:r>
        <w:rPr>
          <w:sz w:val="28"/>
          <w:szCs w:val="28"/>
        </w:rPr>
        <w:tab/>
      </w:r>
      <w:proofErr w:type="gramStart"/>
      <w:r>
        <w:rPr>
          <w:sz w:val="28"/>
          <w:szCs w:val="28"/>
        </w:rPr>
        <w:t>В целях реа</w:t>
      </w:r>
      <w:r w:rsidR="009B7C7B">
        <w:rPr>
          <w:sz w:val="28"/>
          <w:szCs w:val="28"/>
        </w:rPr>
        <w:t xml:space="preserve">лизации федеральных законов от </w:t>
      </w:r>
      <w:r>
        <w:rPr>
          <w:sz w:val="28"/>
          <w:szCs w:val="28"/>
        </w:rPr>
        <w:t>6 октября 2003 года</w:t>
      </w:r>
      <w:r>
        <w:rPr>
          <w:sz w:val="28"/>
          <w:szCs w:val="28"/>
        </w:rPr>
        <w:br/>
        <w:t>№ 131-ФЗ «Об общих принципах организации местного самоуправления</w:t>
      </w:r>
      <w:r>
        <w:rPr>
          <w:sz w:val="28"/>
          <w:szCs w:val="28"/>
        </w:rPr>
        <w:br/>
        <w:t>в Российской Федерации, от 25 декабря 2008 года № 273-ФЗ</w:t>
      </w:r>
      <w:r>
        <w:rPr>
          <w:sz w:val="28"/>
          <w:szCs w:val="28"/>
        </w:rPr>
        <w:br/>
        <w:t>«О противодействии коррупции», Закона Ханты-Мансийского автономного округа – Югры от 25 сентября 2008 года № 86-оз «О мерах по противодействию коррупции в Ханты-Мансийском автономном округе – Югре», руководствуясь</w:t>
      </w:r>
      <w:proofErr w:type="gramEnd"/>
      <w:r>
        <w:rPr>
          <w:sz w:val="28"/>
          <w:szCs w:val="28"/>
        </w:rPr>
        <w:t xml:space="preserve"> статьей 71.1 Устава города Ханты-Мансийска: </w:t>
      </w:r>
    </w:p>
    <w:p w:rsidR="00AB60DE" w:rsidRDefault="00AB60DE" w:rsidP="00AB60DE">
      <w:pPr>
        <w:tabs>
          <w:tab w:val="left" w:pos="567"/>
        </w:tabs>
        <w:spacing w:line="276" w:lineRule="auto"/>
        <w:jc w:val="both"/>
        <w:rPr>
          <w:sz w:val="28"/>
          <w:szCs w:val="28"/>
        </w:rPr>
      </w:pPr>
      <w:r>
        <w:rPr>
          <w:sz w:val="28"/>
          <w:szCs w:val="28"/>
        </w:rPr>
        <w:tab/>
        <w:t xml:space="preserve">Утвердить </w:t>
      </w:r>
      <w:hyperlink r:id="rId10" w:anchor="P30" w:history="1">
        <w:proofErr w:type="gramStart"/>
        <w:r w:rsidRPr="00AB60DE">
          <w:rPr>
            <w:rStyle w:val="a9"/>
            <w:rFonts w:eastAsia="Arial Unicode MS"/>
            <w:color w:val="000000" w:themeColor="text1"/>
            <w:sz w:val="28"/>
            <w:szCs w:val="28"/>
            <w:u w:val="none"/>
          </w:rPr>
          <w:t>П</w:t>
        </w:r>
        <w:proofErr w:type="gramEnd"/>
      </w:hyperlink>
      <w:r w:rsidRPr="00AB60DE">
        <w:rPr>
          <w:rStyle w:val="a9"/>
          <w:rFonts w:eastAsia="Arial Unicode MS"/>
          <w:color w:val="000000" w:themeColor="text1"/>
          <w:sz w:val="28"/>
          <w:szCs w:val="28"/>
          <w:u w:val="none"/>
        </w:rPr>
        <w:t>лан мероприятий по противодействию коррупции в</w:t>
      </w:r>
      <w:r>
        <w:rPr>
          <w:sz w:val="28"/>
          <w:szCs w:val="28"/>
        </w:rPr>
        <w:t xml:space="preserve"> Думе города Ханты-Мансийска на 2022-2024 годы согласно приложению</w:t>
      </w:r>
      <w:r>
        <w:rPr>
          <w:sz w:val="28"/>
          <w:szCs w:val="28"/>
        </w:rPr>
        <w:br/>
        <w:t xml:space="preserve">к настоящему постановлению. </w:t>
      </w:r>
    </w:p>
    <w:p w:rsidR="00C3745E" w:rsidRDefault="00C3745E" w:rsidP="00C3745E">
      <w:pPr>
        <w:spacing w:line="276" w:lineRule="auto"/>
        <w:rPr>
          <w:b/>
          <w:sz w:val="28"/>
          <w:szCs w:val="28"/>
        </w:rPr>
      </w:pPr>
    </w:p>
    <w:p w:rsidR="00240C57" w:rsidRDefault="00240C57" w:rsidP="00C3745E">
      <w:pPr>
        <w:spacing w:line="276" w:lineRule="auto"/>
        <w:rPr>
          <w:b/>
          <w:sz w:val="28"/>
          <w:szCs w:val="28"/>
        </w:rPr>
      </w:pPr>
    </w:p>
    <w:p w:rsidR="00C3745E" w:rsidRDefault="00C3745E" w:rsidP="00C3745E">
      <w:pPr>
        <w:spacing w:line="276" w:lineRule="auto"/>
        <w:rPr>
          <w:sz w:val="28"/>
          <w:szCs w:val="28"/>
        </w:rPr>
      </w:pPr>
    </w:p>
    <w:p w:rsidR="00C3745E" w:rsidRDefault="00C3745E" w:rsidP="00C3745E">
      <w:pPr>
        <w:spacing w:line="276" w:lineRule="auto"/>
        <w:rPr>
          <w:sz w:val="28"/>
          <w:szCs w:val="28"/>
        </w:rPr>
      </w:pPr>
      <w:r>
        <w:rPr>
          <w:sz w:val="28"/>
          <w:szCs w:val="28"/>
        </w:rPr>
        <w:t>Председатель Думы</w:t>
      </w:r>
    </w:p>
    <w:p w:rsidR="00C3745E" w:rsidRDefault="00C3745E" w:rsidP="00C3745E">
      <w:pPr>
        <w:spacing w:line="276" w:lineRule="auto"/>
        <w:rPr>
          <w:sz w:val="28"/>
          <w:szCs w:val="28"/>
        </w:rPr>
      </w:pPr>
      <w:r>
        <w:rPr>
          <w:sz w:val="28"/>
          <w:szCs w:val="28"/>
        </w:rPr>
        <w:t>города Ханты-Мансийска</w:t>
      </w:r>
      <w:r>
        <w:rPr>
          <w:sz w:val="28"/>
          <w:szCs w:val="28"/>
        </w:rPr>
        <w:tab/>
      </w:r>
      <w:r>
        <w:rPr>
          <w:sz w:val="28"/>
          <w:szCs w:val="28"/>
        </w:rPr>
        <w:tab/>
      </w:r>
      <w:r>
        <w:rPr>
          <w:sz w:val="28"/>
          <w:szCs w:val="28"/>
        </w:rPr>
        <w:tab/>
        <w:t xml:space="preserve">                                         К.Л. Пенчуков</w:t>
      </w:r>
    </w:p>
    <w:p w:rsidR="00C3745E" w:rsidRDefault="00C3745E" w:rsidP="00C3745E">
      <w:pPr>
        <w:spacing w:line="276" w:lineRule="auto"/>
        <w:jc w:val="center"/>
        <w:rPr>
          <w:b/>
          <w:sz w:val="28"/>
          <w:szCs w:val="28"/>
        </w:rPr>
      </w:pPr>
    </w:p>
    <w:p w:rsidR="00C3745E" w:rsidRDefault="00C3745E" w:rsidP="00C3745E">
      <w:pPr>
        <w:spacing w:line="276" w:lineRule="auto"/>
        <w:jc w:val="center"/>
        <w:rPr>
          <w:b/>
          <w:sz w:val="28"/>
          <w:szCs w:val="28"/>
        </w:rPr>
      </w:pPr>
    </w:p>
    <w:p w:rsidR="00C3745E" w:rsidRDefault="00C3745E" w:rsidP="00C3745E">
      <w:pPr>
        <w:spacing w:line="276" w:lineRule="auto"/>
        <w:jc w:val="center"/>
        <w:rPr>
          <w:b/>
          <w:sz w:val="28"/>
          <w:szCs w:val="28"/>
        </w:rPr>
      </w:pPr>
    </w:p>
    <w:p w:rsidR="00C3745E" w:rsidRDefault="00C3745E" w:rsidP="00C3745E">
      <w:pPr>
        <w:spacing w:line="276" w:lineRule="auto"/>
        <w:jc w:val="center"/>
        <w:rPr>
          <w:b/>
          <w:sz w:val="28"/>
          <w:szCs w:val="28"/>
        </w:rPr>
      </w:pPr>
    </w:p>
    <w:p w:rsidR="00AB60DE" w:rsidRDefault="00AB60DE" w:rsidP="00C3745E">
      <w:pPr>
        <w:spacing w:line="276" w:lineRule="auto"/>
        <w:jc w:val="center"/>
        <w:rPr>
          <w:b/>
          <w:sz w:val="28"/>
          <w:szCs w:val="28"/>
        </w:rPr>
      </w:pPr>
    </w:p>
    <w:p w:rsidR="00C3745E" w:rsidRDefault="00C3745E" w:rsidP="00C3745E">
      <w:pPr>
        <w:spacing w:line="276" w:lineRule="auto"/>
        <w:jc w:val="center"/>
        <w:rPr>
          <w:b/>
          <w:sz w:val="28"/>
          <w:szCs w:val="28"/>
        </w:rPr>
      </w:pPr>
    </w:p>
    <w:p w:rsidR="00C3745E" w:rsidRDefault="00C3745E" w:rsidP="00C3745E">
      <w:pPr>
        <w:spacing w:line="276" w:lineRule="auto"/>
        <w:jc w:val="center"/>
        <w:rPr>
          <w:b/>
          <w:sz w:val="28"/>
          <w:szCs w:val="28"/>
        </w:rPr>
      </w:pPr>
    </w:p>
    <w:p w:rsidR="00C3745E" w:rsidRDefault="00C3745E" w:rsidP="00C3745E">
      <w:pPr>
        <w:spacing w:line="276" w:lineRule="auto"/>
        <w:jc w:val="center"/>
        <w:rPr>
          <w:b/>
          <w:sz w:val="28"/>
          <w:szCs w:val="28"/>
        </w:rPr>
      </w:pPr>
    </w:p>
    <w:p w:rsidR="0072149E" w:rsidRDefault="0072149E" w:rsidP="0072149E">
      <w:pPr>
        <w:pStyle w:val="ConsPlusNormal"/>
        <w:spacing w:line="276" w:lineRule="auto"/>
        <w:ind w:left="7776" w:firstLine="12"/>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2149E" w:rsidRDefault="0072149E" w:rsidP="0072149E">
      <w:pPr>
        <w:pStyle w:val="ConsPlusNormal"/>
        <w:spacing w:line="276" w:lineRule="auto"/>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к постановлению Председателя </w:t>
      </w:r>
    </w:p>
    <w:p w:rsidR="0072149E" w:rsidRDefault="0072149E" w:rsidP="0072149E">
      <w:pPr>
        <w:pStyle w:val="ConsPlusNormal"/>
        <w:spacing w:line="276" w:lineRule="auto"/>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Думы города Ханты-Мансийска</w:t>
      </w:r>
    </w:p>
    <w:p w:rsidR="0072149E" w:rsidRDefault="00AB60DE" w:rsidP="0072149E">
      <w:pPr>
        <w:spacing w:line="276" w:lineRule="auto"/>
        <w:jc w:val="right"/>
        <w:rPr>
          <w:sz w:val="28"/>
          <w:szCs w:val="28"/>
        </w:rPr>
      </w:pPr>
      <w:r>
        <w:rPr>
          <w:sz w:val="28"/>
          <w:szCs w:val="28"/>
        </w:rPr>
        <w:t>от 12 января 2022 года № 1</w:t>
      </w:r>
    </w:p>
    <w:p w:rsidR="00C3745E" w:rsidRDefault="00C3745E" w:rsidP="00C3745E">
      <w:pPr>
        <w:spacing w:line="276" w:lineRule="auto"/>
        <w:rPr>
          <w:sz w:val="28"/>
          <w:szCs w:val="28"/>
        </w:rPr>
      </w:pPr>
    </w:p>
    <w:p w:rsidR="0022158D" w:rsidRDefault="0022158D" w:rsidP="0022158D">
      <w:pPr>
        <w:jc w:val="center"/>
        <w:rPr>
          <w:b/>
          <w:sz w:val="28"/>
          <w:szCs w:val="28"/>
        </w:rPr>
      </w:pPr>
      <w:r>
        <w:rPr>
          <w:b/>
          <w:sz w:val="28"/>
          <w:szCs w:val="28"/>
        </w:rPr>
        <w:t xml:space="preserve">ПЛАН </w:t>
      </w:r>
    </w:p>
    <w:p w:rsidR="0022158D" w:rsidRDefault="0022158D" w:rsidP="0022158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мероприятий по противодействию коррупции </w:t>
      </w:r>
    </w:p>
    <w:p w:rsidR="0022158D" w:rsidRDefault="0022158D" w:rsidP="0022158D">
      <w:pPr>
        <w:pStyle w:val="ConsPlusTitle"/>
        <w:jc w:val="center"/>
        <w:rPr>
          <w:rFonts w:ascii="Times New Roman" w:hAnsi="Times New Roman" w:cs="Times New Roman"/>
          <w:sz w:val="28"/>
          <w:szCs w:val="28"/>
        </w:rPr>
      </w:pPr>
      <w:r>
        <w:rPr>
          <w:rFonts w:ascii="Times New Roman" w:hAnsi="Times New Roman" w:cs="Times New Roman"/>
          <w:sz w:val="28"/>
          <w:szCs w:val="28"/>
        </w:rPr>
        <w:t>в Думе города Ханты-Мансийска на 2022-2024 годы</w:t>
      </w:r>
    </w:p>
    <w:p w:rsidR="0022158D" w:rsidRDefault="0022158D" w:rsidP="0022158D">
      <w:pPr>
        <w:jc w:val="center"/>
        <w:rPr>
          <w:rFonts w:ascii="Calibri" w:hAnsi="Calibri" w:cs="Calibri"/>
          <w:sz w:val="28"/>
          <w:szCs w:val="28"/>
        </w:rPr>
      </w:pP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816"/>
        <w:gridCol w:w="2414"/>
        <w:gridCol w:w="1984"/>
      </w:tblGrid>
      <w:tr w:rsidR="0022158D" w:rsidTr="0022158D">
        <w:tc>
          <w:tcPr>
            <w:tcW w:w="674" w:type="dxa"/>
            <w:tcBorders>
              <w:top w:val="single" w:sz="4" w:space="0" w:color="000000"/>
              <w:left w:val="single" w:sz="4" w:space="0" w:color="000000"/>
              <w:bottom w:val="single" w:sz="4" w:space="0" w:color="auto"/>
              <w:right w:val="single" w:sz="4" w:space="0" w:color="000000"/>
            </w:tcBorders>
            <w:hideMark/>
          </w:tcPr>
          <w:p w:rsidR="0022158D" w:rsidRDefault="0022158D">
            <w:pPr>
              <w:spacing w:line="276" w:lineRule="auto"/>
              <w:jc w:val="center"/>
              <w:rPr>
                <w:b/>
                <w:lang w:eastAsia="en-US"/>
              </w:rPr>
            </w:pPr>
            <w:r>
              <w:rPr>
                <w:b/>
                <w:lang w:eastAsia="en-US"/>
              </w:rPr>
              <w:t xml:space="preserve">№ </w:t>
            </w:r>
            <w:proofErr w:type="gramStart"/>
            <w:r>
              <w:rPr>
                <w:b/>
                <w:lang w:eastAsia="en-US"/>
              </w:rPr>
              <w:t>п</w:t>
            </w:r>
            <w:proofErr w:type="gramEnd"/>
            <w:r>
              <w:rPr>
                <w:b/>
                <w:lang w:eastAsia="en-US"/>
              </w:rPr>
              <w:t>/п</w:t>
            </w:r>
          </w:p>
        </w:tc>
        <w:tc>
          <w:tcPr>
            <w:tcW w:w="4815" w:type="dxa"/>
            <w:tcBorders>
              <w:top w:val="single" w:sz="4" w:space="0" w:color="000000"/>
              <w:left w:val="single" w:sz="4" w:space="0" w:color="000000"/>
              <w:bottom w:val="single" w:sz="4" w:space="0" w:color="auto"/>
              <w:right w:val="single" w:sz="4" w:space="0" w:color="000000"/>
            </w:tcBorders>
            <w:hideMark/>
          </w:tcPr>
          <w:p w:rsidR="0022158D" w:rsidRDefault="0022158D">
            <w:pPr>
              <w:spacing w:line="276" w:lineRule="auto"/>
              <w:jc w:val="center"/>
              <w:rPr>
                <w:b/>
                <w:lang w:eastAsia="en-US"/>
              </w:rPr>
            </w:pPr>
            <w:r>
              <w:rPr>
                <w:b/>
                <w:lang w:eastAsia="en-US"/>
              </w:rPr>
              <w:t>Наименование мероприятия</w:t>
            </w:r>
          </w:p>
        </w:tc>
        <w:tc>
          <w:tcPr>
            <w:tcW w:w="2413" w:type="dxa"/>
            <w:tcBorders>
              <w:top w:val="single" w:sz="4" w:space="0" w:color="000000"/>
              <w:left w:val="single" w:sz="4" w:space="0" w:color="000000"/>
              <w:bottom w:val="single" w:sz="4" w:space="0" w:color="auto"/>
              <w:right w:val="single" w:sz="4" w:space="0" w:color="000000"/>
            </w:tcBorders>
            <w:hideMark/>
          </w:tcPr>
          <w:p w:rsidR="0022158D" w:rsidRDefault="0022158D">
            <w:pPr>
              <w:spacing w:line="276" w:lineRule="auto"/>
              <w:jc w:val="center"/>
              <w:rPr>
                <w:b/>
                <w:lang w:eastAsia="en-US"/>
              </w:rPr>
            </w:pPr>
            <w:r>
              <w:rPr>
                <w:b/>
                <w:lang w:eastAsia="en-US"/>
              </w:rPr>
              <w:t>Ответственный</w:t>
            </w:r>
          </w:p>
          <w:p w:rsidR="0022158D" w:rsidRDefault="0022158D">
            <w:pPr>
              <w:spacing w:line="276" w:lineRule="auto"/>
              <w:jc w:val="center"/>
              <w:rPr>
                <w:b/>
                <w:lang w:eastAsia="en-US"/>
              </w:rPr>
            </w:pPr>
            <w:r>
              <w:rPr>
                <w:b/>
                <w:lang w:eastAsia="en-US"/>
              </w:rPr>
              <w:t>исполнитель</w:t>
            </w:r>
          </w:p>
        </w:tc>
        <w:tc>
          <w:tcPr>
            <w:tcW w:w="1983" w:type="dxa"/>
            <w:tcBorders>
              <w:top w:val="single" w:sz="4" w:space="0" w:color="000000"/>
              <w:left w:val="single" w:sz="4" w:space="0" w:color="000000"/>
              <w:bottom w:val="single" w:sz="4" w:space="0" w:color="auto"/>
              <w:right w:val="single" w:sz="4" w:space="0" w:color="000000"/>
            </w:tcBorders>
            <w:hideMark/>
          </w:tcPr>
          <w:p w:rsidR="0022158D" w:rsidRDefault="0022158D">
            <w:pPr>
              <w:spacing w:line="276" w:lineRule="auto"/>
              <w:jc w:val="center"/>
              <w:rPr>
                <w:b/>
                <w:lang w:eastAsia="en-US"/>
              </w:rPr>
            </w:pPr>
            <w:r>
              <w:rPr>
                <w:b/>
                <w:lang w:eastAsia="en-US"/>
              </w:rPr>
              <w:t>Срок</w:t>
            </w:r>
          </w:p>
        </w:tc>
      </w:tr>
      <w:tr w:rsidR="0022158D" w:rsidTr="0022158D">
        <w:tc>
          <w:tcPr>
            <w:tcW w:w="674" w:type="dxa"/>
            <w:tcBorders>
              <w:top w:val="single" w:sz="4" w:space="0" w:color="auto"/>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auto"/>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 xml:space="preserve">Проведение в установленном порядке антикоррупционной экспертизы проектов нормативных правовых актов Думы города, Председателя Думы города </w:t>
            </w:r>
          </w:p>
        </w:tc>
        <w:tc>
          <w:tcPr>
            <w:tcW w:w="2413" w:type="dxa"/>
            <w:tcBorders>
              <w:top w:val="single" w:sz="4" w:space="0" w:color="auto"/>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Организационное управление аппарата Думы</w:t>
            </w:r>
          </w:p>
        </w:tc>
        <w:tc>
          <w:tcPr>
            <w:tcW w:w="1983" w:type="dxa"/>
            <w:tcBorders>
              <w:top w:val="single" w:sz="4" w:space="0" w:color="auto"/>
              <w:left w:val="single" w:sz="4" w:space="0" w:color="000000"/>
              <w:bottom w:val="single" w:sz="4" w:space="0" w:color="000000"/>
              <w:right w:val="single" w:sz="4" w:space="0" w:color="000000"/>
            </w:tcBorders>
            <w:vAlign w:val="center"/>
            <w:hideMark/>
          </w:tcPr>
          <w:p w:rsidR="0022158D" w:rsidRDefault="0022158D">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мере необходимости</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 xml:space="preserve">Проведение в установленном порядке антикоррупционной экспертизы нормативных правовых актов Думы города, Председателя Думы города </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Организационное 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1 раз в год</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Внесение изменений в нормативные правовые акты Думы города, Председателя Думы города по результатам антикоррупционной экспертизы с целью устранения </w:t>
            </w:r>
            <w:proofErr w:type="spellStart"/>
            <w:r>
              <w:rPr>
                <w:rFonts w:ascii="Times New Roman" w:hAnsi="Times New Roman" w:cs="Times New Roman"/>
                <w:sz w:val="24"/>
                <w:szCs w:val="24"/>
                <w:lang w:eastAsia="en-US"/>
              </w:rPr>
              <w:t>коррупциогенных</w:t>
            </w:r>
            <w:proofErr w:type="spellEnd"/>
            <w:r>
              <w:rPr>
                <w:rFonts w:ascii="Times New Roman" w:hAnsi="Times New Roman" w:cs="Times New Roman"/>
                <w:sz w:val="24"/>
                <w:szCs w:val="24"/>
                <w:lang w:eastAsia="en-US"/>
              </w:rPr>
              <w:t xml:space="preserve"> факторов </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Организационное 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течение  </w:t>
            </w:r>
            <w:r>
              <w:rPr>
                <w:rFonts w:ascii="Times New Roman" w:hAnsi="Times New Roman" w:cs="Times New Roman"/>
                <w:sz w:val="24"/>
                <w:szCs w:val="24"/>
                <w:lang w:eastAsia="en-US"/>
              </w:rPr>
              <w:br/>
              <w:t>одного месяца со дня выявления</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Осуществление мониторинга законодательства в сфере противодействия коррупции</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Организационное 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мере необходимости</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Внесение изменений в нормативные правовые акты Думы города, Председателя Думы города по результатам проведенного мониторинга законодательства в сфере противодействия коррупции</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 xml:space="preserve">Организационное управление аппарата Думы, </w:t>
            </w:r>
            <w:proofErr w:type="gramStart"/>
            <w:r>
              <w:rPr>
                <w:lang w:eastAsia="en-US"/>
              </w:rPr>
              <w:t>ответственный</w:t>
            </w:r>
            <w:proofErr w:type="gramEnd"/>
            <w:r>
              <w:rPr>
                <w:lang w:eastAsia="en-US"/>
              </w:rPr>
              <w:t xml:space="preserve"> за работу по профилактике коррупционных и иных правонарушений в Думе города Ханты-Мансийска (далее – ответственное должностное лицо)</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мере необходимости</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 xml:space="preserve">Проведение рабочего совещания с муниципальными служащими Думы города Ханты-Мансийска (далее – муниципальные служащие) на тему «Заполнение справки о </w:t>
            </w:r>
            <w:r>
              <w:rPr>
                <w:lang w:eastAsia="en-US"/>
              </w:rPr>
              <w:lastRenderedPageBreak/>
              <w:t>доходах, расходах, об имуществе и обязательствах имущественного характера</w:t>
            </w:r>
            <w:r>
              <w:rPr>
                <w:rFonts w:eastAsiaTheme="minorHAnsi"/>
                <w:lang w:eastAsia="en-US"/>
              </w:rPr>
              <w:t xml:space="preserve"> с использованием специального программного обеспечения «Справки БК»,</w:t>
            </w:r>
            <w:r>
              <w:rPr>
                <w:lang w:eastAsia="en-US"/>
              </w:rPr>
              <w:t xml:space="preserve"> типичные ошибки при заполнении»</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lastRenderedPageBreak/>
              <w:t>Ответственное должностное лицо</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февраль</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Проведение рабочего совещания с депутатами Думы города на тему «Заполнение справки о доходах, расходах, об имуществе и обязательствах имущественного характера</w:t>
            </w:r>
            <w:r>
              <w:rPr>
                <w:rFonts w:eastAsiaTheme="minorHAnsi"/>
                <w:lang w:eastAsia="en-US"/>
              </w:rPr>
              <w:t xml:space="preserve"> с использованием специального программного обеспечения «Справки БК»</w:t>
            </w:r>
            <w:r w:rsidR="002658D6">
              <w:rPr>
                <w:rFonts w:eastAsiaTheme="minorHAnsi"/>
                <w:lang w:eastAsia="en-US"/>
              </w:rPr>
              <w:t>,</w:t>
            </w:r>
            <w:r>
              <w:rPr>
                <w:lang w:eastAsia="en-US"/>
              </w:rPr>
              <w:t xml:space="preserve"> типичные ошибки при заполнении</w:t>
            </w:r>
            <w:r w:rsidR="002658D6">
              <w:rPr>
                <w:lang w:eastAsia="en-US"/>
              </w:rPr>
              <w:t>»</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февраль</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 xml:space="preserve">Консультирование муниципальных служащих по заполнению справки о доходах, расходах, об имуществе и обязательствах имущественного характера </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январь-май</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pStyle w:val="aa"/>
              <w:spacing w:before="0" w:after="0" w:line="276" w:lineRule="auto"/>
              <w:jc w:val="both"/>
              <w:rPr>
                <w:lang w:eastAsia="en-US"/>
              </w:rPr>
            </w:pPr>
            <w:r>
              <w:rPr>
                <w:lang w:eastAsia="en-US"/>
              </w:rPr>
              <w:t xml:space="preserve">Организация сбора и осуществление </w:t>
            </w:r>
            <w:proofErr w:type="gramStart"/>
            <w:r>
              <w:rPr>
                <w:lang w:eastAsia="en-US"/>
              </w:rPr>
              <w:t>контроля за</w:t>
            </w:r>
            <w:proofErr w:type="gramEnd"/>
            <w:r>
              <w:rPr>
                <w:lang w:eastAsia="en-US"/>
              </w:rPr>
              <w:t xml:space="preserve"> своевременным представлением справок о доходах, расходах и имуществе муниципальными служащими (и членов их семьи), должности которых включены в соответствующий перечень</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до 30 апреля</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pStyle w:val="aa"/>
              <w:spacing w:before="0" w:after="0" w:line="276" w:lineRule="auto"/>
              <w:jc w:val="both"/>
              <w:rPr>
                <w:lang w:eastAsia="en-US"/>
              </w:rPr>
            </w:pPr>
            <w:r>
              <w:rPr>
                <w:lang w:eastAsia="en-US"/>
              </w:rPr>
              <w:t>Консультирование муниципальных служащих по заполнению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Организационное 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февраль-март</w:t>
            </w:r>
          </w:p>
        </w:tc>
      </w:tr>
      <w:tr w:rsidR="0022158D" w:rsidTr="0022158D">
        <w:trPr>
          <w:trHeight w:val="549"/>
        </w:trPr>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Сбор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 xml:space="preserve">Организационное управление аппарата Думы </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до 1 апреля</w:t>
            </w:r>
          </w:p>
        </w:tc>
      </w:tr>
      <w:tr w:rsidR="0022158D" w:rsidTr="0022158D">
        <w:trPr>
          <w:trHeight w:val="549"/>
        </w:trPr>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autoSpaceDE w:val="0"/>
              <w:autoSpaceDN w:val="0"/>
              <w:adjustRightInd w:val="0"/>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муниципальными служащими ограничений, запретов и неисполнения обязанностей, установленных в целях противодействия </w:t>
            </w:r>
            <w:r>
              <w:rPr>
                <w:lang w:eastAsia="en-US"/>
              </w:rPr>
              <w:lastRenderedPageBreak/>
              <w:t xml:space="preserve">коррупции, а также применение соответствующих мер юридической ответственности  </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lastRenderedPageBreak/>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на основании поступившей информации</w:t>
            </w:r>
          </w:p>
        </w:tc>
      </w:tr>
      <w:tr w:rsidR="0022158D" w:rsidTr="0022158D">
        <w:trPr>
          <w:trHeight w:val="549"/>
        </w:trPr>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autoSpaceDE w:val="0"/>
              <w:autoSpaceDN w:val="0"/>
              <w:adjustRightInd w:val="0"/>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депутатами Думы города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на основании поступившей информации</w:t>
            </w:r>
          </w:p>
        </w:tc>
      </w:tr>
      <w:tr w:rsidR="0022158D" w:rsidTr="0022158D">
        <w:trPr>
          <w:trHeight w:val="549"/>
        </w:trPr>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Осуществление проверочных мероприятий в отношении лиц, претендующих на замещение должностей муниципальной службы в соответствии с федеральными законами: от 02.03.2007 №</w:t>
            </w:r>
            <w:r w:rsidR="002658D6">
              <w:rPr>
                <w:lang w:eastAsia="en-US"/>
              </w:rPr>
              <w:t xml:space="preserve"> </w:t>
            </w:r>
            <w:r>
              <w:rPr>
                <w:lang w:eastAsia="en-US"/>
              </w:rPr>
              <w:t>25-ФЗ «О муниципальной службе в Российской Федерации», от 25.12.2008 № 273-ФЗ «О противодействии коррупции», на наличие фактов, препятствующих приему на муниципальную службу</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Организационное управление аппарата Думы</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при приеме на муниципальную службу</w:t>
            </w:r>
          </w:p>
        </w:tc>
      </w:tr>
      <w:tr w:rsidR="0022158D" w:rsidTr="0022158D">
        <w:trPr>
          <w:trHeight w:val="549"/>
        </w:trPr>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proofErr w:type="gramStart"/>
            <w:r>
              <w:rPr>
                <w:lang w:eastAsia="en-US"/>
              </w:rPr>
              <w:t>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а также иных сведений (в части профилактики коррупционных правонарушений), представляемых гражданами, претендующими на замещение должностей муниципальной службы, в соответствии с постановлением Губернатора Ханты-Мансийского автономного округа – Югры от 28 мая 2012 года № 82 «О проверке достоверности и полноты сведений</w:t>
            </w:r>
            <w:proofErr w:type="gramEnd"/>
            <w:r>
              <w:rPr>
                <w:lang w:eastAsia="en-US"/>
              </w:rPr>
              <w:t xml:space="preserve">, представляемых гражданами, претендующими на замещение должностей муниципальной службы </w:t>
            </w:r>
            <w:proofErr w:type="gramStart"/>
            <w:r>
              <w:rPr>
                <w:lang w:eastAsia="en-US"/>
              </w:rPr>
              <w:t>в</w:t>
            </w:r>
            <w:proofErr w:type="gramEnd"/>
            <w:r>
              <w:rPr>
                <w:lang w:eastAsia="en-US"/>
              </w:rPr>
              <w:t xml:space="preserve"> </w:t>
            </w:r>
            <w:proofErr w:type="gramStart"/>
            <w:r>
              <w:rPr>
                <w:lang w:eastAsia="en-US"/>
              </w:rPr>
              <w:t>Ханты-Мансийском</w:t>
            </w:r>
            <w:proofErr w:type="gramEnd"/>
            <w:r>
              <w:rPr>
                <w:lang w:eastAsia="en-US"/>
              </w:rPr>
              <w:t xml:space="preserve"> автономном округе – Югре, муниципальными служащими Ханты-Мансийского автономного округа – Югры, замещающими должности, включенные в </w:t>
            </w:r>
            <w:r>
              <w:rPr>
                <w:lang w:eastAsia="en-US"/>
              </w:rPr>
              <w:lastRenderedPageBreak/>
              <w:t>соответствующий перечень, и соблюдения муниципальными служащими Ханты-Мансийского автономного округа – Югры требований к служебному поведению»</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lastRenderedPageBreak/>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 xml:space="preserve">при приеме на муниципальную службу </w:t>
            </w:r>
          </w:p>
          <w:p w:rsidR="0022158D" w:rsidRDefault="0022158D">
            <w:pPr>
              <w:spacing w:line="276" w:lineRule="auto"/>
              <w:jc w:val="center"/>
              <w:rPr>
                <w:lang w:eastAsia="en-US"/>
              </w:rPr>
            </w:pPr>
            <w:r>
              <w:rPr>
                <w:lang w:eastAsia="en-US"/>
              </w:rPr>
              <w:t>(на основании поступившей информации)</w:t>
            </w:r>
          </w:p>
        </w:tc>
      </w:tr>
      <w:tr w:rsidR="0022158D" w:rsidTr="0022158D">
        <w:trPr>
          <w:trHeight w:val="549"/>
        </w:trPr>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 xml:space="preserve">Организация приема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w:t>
            </w:r>
            <w:proofErr w:type="spellStart"/>
            <w:r>
              <w:rPr>
                <w:lang w:eastAsia="en-US"/>
              </w:rPr>
              <w:t>идентифиц</w:t>
            </w:r>
            <w:proofErr w:type="gramStart"/>
            <w:r>
              <w:rPr>
                <w:lang w:eastAsia="en-US"/>
              </w:rPr>
              <w:t>и</w:t>
            </w:r>
            <w:proofErr w:type="spellEnd"/>
            <w:r>
              <w:rPr>
                <w:lang w:eastAsia="en-US"/>
              </w:rPr>
              <w:t>-</w:t>
            </w:r>
            <w:proofErr w:type="gramEnd"/>
            <w:r>
              <w:rPr>
                <w:lang w:eastAsia="en-US"/>
              </w:rPr>
              <w:t xml:space="preserve"> </w:t>
            </w:r>
            <w:proofErr w:type="spellStart"/>
            <w:r>
              <w:rPr>
                <w:lang w:eastAsia="en-US"/>
              </w:rPr>
              <w:t>ровать</w:t>
            </w:r>
            <w:proofErr w:type="spellEnd"/>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Организационное управление аппарата Думы</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при приеме на муниципальную службу</w:t>
            </w:r>
          </w:p>
        </w:tc>
      </w:tr>
      <w:tr w:rsidR="0022158D" w:rsidTr="0022158D">
        <w:trPr>
          <w:trHeight w:val="549"/>
        </w:trPr>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proofErr w:type="gramStart"/>
            <w:r>
              <w:rPr>
                <w:lang w:eastAsia="en-US"/>
              </w:rPr>
              <w:t>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членов их семьи), и муниципальными служащими сведений о доходах, расходах, об имуществе и обязательствах имущественного характера (и членов их семьи),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w:t>
            </w:r>
            <w:proofErr w:type="gramEnd"/>
            <w:r>
              <w:rPr>
                <w:lang w:eastAsia="en-US"/>
              </w:rPr>
              <w:t>, ограничений и обязанностей</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до 1 ноября</w:t>
            </w:r>
          </w:p>
        </w:tc>
      </w:tr>
      <w:tr w:rsidR="0022158D" w:rsidTr="0022158D">
        <w:trPr>
          <w:trHeight w:val="549"/>
        </w:trPr>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tcPr>
          <w:p w:rsidR="0022158D" w:rsidRDefault="0022158D">
            <w:pPr>
              <w:pStyle w:val="aa"/>
              <w:spacing w:before="0" w:after="0" w:line="276" w:lineRule="auto"/>
              <w:jc w:val="both"/>
              <w:rPr>
                <w:lang w:eastAsia="en-US"/>
              </w:rPr>
            </w:pPr>
            <w:r>
              <w:rPr>
                <w:lang w:eastAsia="en-US"/>
              </w:rPr>
              <w:t>Обеспечение подготовки сведений о доходах, расходах, об имуществе, подлежащих размещению на Официальном информационном портале органов местного самоуправления города Ханты-Мансийска</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6CDA" w:rsidRDefault="0022158D">
            <w:pPr>
              <w:spacing w:line="276" w:lineRule="auto"/>
              <w:jc w:val="center"/>
              <w:rPr>
                <w:lang w:eastAsia="en-US"/>
              </w:rPr>
            </w:pPr>
            <w:r>
              <w:rPr>
                <w:lang w:eastAsia="en-US"/>
              </w:rPr>
              <w:t xml:space="preserve">в установленный </w:t>
            </w:r>
            <w:proofErr w:type="spellStart"/>
            <w:r>
              <w:rPr>
                <w:lang w:eastAsia="en-US"/>
              </w:rPr>
              <w:t>законода</w:t>
            </w:r>
            <w:proofErr w:type="spellEnd"/>
            <w:r w:rsidR="008D6CDA">
              <w:rPr>
                <w:lang w:eastAsia="en-US"/>
              </w:rPr>
              <w:t>-</w:t>
            </w:r>
            <w:bookmarkStart w:id="0" w:name="_GoBack"/>
            <w:bookmarkEnd w:id="0"/>
          </w:p>
          <w:p w:rsidR="0022158D" w:rsidRDefault="0022158D">
            <w:pPr>
              <w:spacing w:line="276" w:lineRule="auto"/>
              <w:jc w:val="center"/>
              <w:rPr>
                <w:lang w:eastAsia="en-US"/>
              </w:rPr>
            </w:pPr>
            <w:proofErr w:type="spellStart"/>
            <w:r>
              <w:rPr>
                <w:lang w:eastAsia="en-US"/>
              </w:rPr>
              <w:t>тельством</w:t>
            </w:r>
            <w:proofErr w:type="spellEnd"/>
            <w:r>
              <w:rPr>
                <w:lang w:eastAsia="en-US"/>
              </w:rPr>
              <w:t xml:space="preserve"> срок</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pStyle w:val="ab"/>
              <w:spacing w:line="276" w:lineRule="auto"/>
              <w:jc w:val="both"/>
              <w:rPr>
                <w:rFonts w:ascii="Times New Roman" w:hAnsi="Times New Roman"/>
                <w:lang w:eastAsia="en-US"/>
              </w:rPr>
            </w:pPr>
            <w:proofErr w:type="gramStart"/>
            <w:r>
              <w:rPr>
                <w:rFonts w:ascii="Times New Roman" w:hAnsi="Times New Roman"/>
                <w:lang w:eastAsia="en-US"/>
              </w:rPr>
              <w:t>Подготовка заседаний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 иной оплачиваемой работы, отсутствия, при этом, конфликта интересов, в том числе и наличия (или отсутствия) отрицательного влияния иной оплачиваемой работы на исполнение муниципальным служащим служебных обязанностей по замещаемой должности</w:t>
            </w:r>
            <w:proofErr w:type="gramEnd"/>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необходимости</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pStyle w:val="aa"/>
              <w:spacing w:before="0" w:after="0" w:line="276" w:lineRule="auto"/>
              <w:jc w:val="both"/>
              <w:rPr>
                <w:lang w:eastAsia="en-US"/>
              </w:rPr>
            </w:pPr>
            <w:r>
              <w:rPr>
                <w:lang w:eastAsia="en-US"/>
              </w:rPr>
              <w:t xml:space="preserve">Осуществление комплекса  </w:t>
            </w:r>
            <w:r>
              <w:rPr>
                <w:lang w:eastAsia="en-US"/>
              </w:rPr>
              <w:lastRenderedPageBreak/>
              <w:t>разъяснительных и иных мер по соблюдению муниципальными служащими положений законодательства Российской Федерации о противодействии коррупции</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lastRenderedPageBreak/>
              <w:t xml:space="preserve">Ответственное </w:t>
            </w:r>
            <w:r>
              <w:rPr>
                <w:lang w:eastAsia="en-US"/>
              </w:rPr>
              <w:lastRenderedPageBreak/>
              <w:t>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lastRenderedPageBreak/>
              <w:t>по мере</w:t>
            </w:r>
          </w:p>
          <w:p w:rsidR="0022158D" w:rsidRDefault="0022158D">
            <w:pPr>
              <w:spacing w:line="276" w:lineRule="auto"/>
              <w:jc w:val="center"/>
              <w:rPr>
                <w:lang w:eastAsia="en-US"/>
              </w:rPr>
            </w:pPr>
            <w:r>
              <w:rPr>
                <w:lang w:eastAsia="en-US"/>
              </w:rPr>
              <w:lastRenderedPageBreak/>
              <w:t>необходимости</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Организация проведения и обеспечение ведения документации комиссии</w:t>
            </w:r>
            <w:r>
              <w:rPr>
                <w:bCs/>
                <w:lang w:eastAsia="en-US"/>
              </w:rPr>
              <w:t xml:space="preserve"> по </w:t>
            </w:r>
            <w:r>
              <w:rPr>
                <w:lang w:eastAsia="en-US"/>
              </w:rPr>
              <w:t xml:space="preserve">соблюдению требований к служебному поведению муниципальных служащих и </w:t>
            </w:r>
            <w:r>
              <w:rPr>
                <w:bCs/>
                <w:lang w:eastAsia="en-US"/>
              </w:rPr>
              <w:t>урегулированию конфликтов интересов: протоколов заседаний; сопутствующих материалов и др.</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необходимости</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Оказание консультативной помощи муниципальным служащим по вопросам, связанным с применением на практике требований к служебному поведению и общих принципов служебного поведения муниципальных служащих, Кодекса профессиональной этики и служебного поведения муниципальных служащих органов местного самоуправления города Ханты-Мансийска</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 xml:space="preserve">необходимости </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Доведение до граждан, поступающих на муниципальную службу, действующего законодательства Российской Федерации и Ханты-Мансийского автономного округа – Югры о противодействии коррупции, в том числе: об ответственности за коррупционные правонарушения</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 организационное управление аппарата Думы</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при приеме на муниципальную службу</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proofErr w:type="gramStart"/>
            <w:r>
              <w:rPr>
                <w:lang w:eastAsia="en-US"/>
              </w:rPr>
              <w:t>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 замещавшего должность муниципальной службы, включенную в перечень должностей, утвержденный постановлением Председателя Думы города,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w:t>
            </w:r>
            <w:proofErr w:type="gramEnd"/>
            <w:r>
              <w:rPr>
                <w:lang w:eastAsia="en-US"/>
              </w:rPr>
              <w:t xml:space="preserve"> этой организацией входили в его должностные (служебные) обязанности, до истечения </w:t>
            </w:r>
            <w:r>
              <w:rPr>
                <w:lang w:eastAsia="en-US"/>
              </w:rPr>
              <w:lastRenderedPageBreak/>
              <w:t>двух лет со дня увольнения с муниципальной службы</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lastRenderedPageBreak/>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необходимости</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proofErr w:type="gramStart"/>
            <w:r>
              <w:rPr>
                <w:lang w:eastAsia="en-US"/>
              </w:rPr>
              <w:t xml:space="preserve">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w:t>
            </w:r>
            <w:r w:rsidR="00C5264A">
              <w:rPr>
                <w:rFonts w:eastAsiaTheme="minorHAnsi"/>
                <w:lang w:eastAsia="en-US"/>
              </w:rPr>
              <w:t>поступившего</w:t>
            </w:r>
            <w:r>
              <w:rPr>
                <w:rFonts w:eastAsiaTheme="minorHAnsi"/>
                <w:lang w:eastAsia="en-US"/>
              </w:rPr>
              <w:t xml:space="preserve"> </w:t>
            </w:r>
            <w:r w:rsidR="00C5264A">
              <w:rPr>
                <w:rFonts w:eastAsiaTheme="minorHAnsi"/>
                <w:lang w:eastAsia="en-US"/>
              </w:rPr>
              <w:t>уведомления</w:t>
            </w:r>
            <w:r>
              <w:rPr>
                <w:rFonts w:eastAsiaTheme="minorHAnsi"/>
                <w:lang w:eastAsia="en-US"/>
              </w:rPr>
              <w:t xml:space="preserve"> коммерческой или некоммерческой организации о заключении с гражданином, замещавшим должность муниципальной службы в Думе города Ханты-Мансийска,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w:t>
            </w:r>
            <w:proofErr w:type="gramEnd"/>
            <w:r>
              <w:rPr>
                <w:rFonts w:eastAsiaTheme="minorHAnsi"/>
                <w:lang w:eastAsia="en-US"/>
              </w:rPr>
              <w:t xml:space="preserve">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на основании поступившей информации</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Обновление размещенной на Официальном информационном портале органов местного самоуправления города Ханты-Мансийска информации о деятельности комиссии по соблюдению требований к служебному поведению муниципальных служащих и урегулированию конфликтов интересов</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 необходимости</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rsidP="00C5264A">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обучающих мероприятий по вопросам профилактики и противодействия коррупции и индивидуального консультирования муниципальных служащих</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 организационное управление аппарата Думы</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 xml:space="preserve">необходимости </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rsidP="00C5264A">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мероприятий, направленных на повышение уровня правосознания лиц, замещающих муниципальные должности, в связи с необходимостью соблюдения норм и требований антикоррупционного законодательства</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 организационное управление аппарата Думы</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 xml:space="preserve">необходимости </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 xml:space="preserve">Обеспечение прохождения повышения </w:t>
            </w:r>
            <w:r>
              <w:rPr>
                <w:lang w:eastAsia="en-US"/>
              </w:rPr>
              <w:lastRenderedPageBreak/>
              <w:t xml:space="preserve">квалификации муниципальными служащими, в должностные обязанности которых входит участие в противодействии коррупции  </w:t>
            </w:r>
            <w:r>
              <w:rPr>
                <w:b/>
                <w:u w:val="single"/>
                <w:lang w:eastAsia="en-US"/>
              </w:rPr>
              <w:t xml:space="preserve"> </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C5264A">
            <w:pPr>
              <w:spacing w:line="276" w:lineRule="auto"/>
              <w:jc w:val="center"/>
              <w:rPr>
                <w:lang w:eastAsia="en-US"/>
              </w:rPr>
            </w:pPr>
            <w:r>
              <w:rPr>
                <w:lang w:eastAsia="en-US"/>
              </w:rPr>
              <w:lastRenderedPageBreak/>
              <w:t>О</w:t>
            </w:r>
            <w:r w:rsidR="0022158D">
              <w:rPr>
                <w:lang w:eastAsia="en-US"/>
              </w:rPr>
              <w:t xml:space="preserve">рганизационное </w:t>
            </w:r>
            <w:r w:rsidR="0022158D">
              <w:rPr>
                <w:lang w:eastAsia="en-US"/>
              </w:rPr>
              <w:lastRenderedPageBreak/>
              <w:t>управление аппарата Думы</w:t>
            </w:r>
          </w:p>
        </w:tc>
        <w:tc>
          <w:tcPr>
            <w:tcW w:w="1983" w:type="dxa"/>
            <w:tcBorders>
              <w:top w:val="single" w:sz="4" w:space="0" w:color="auto"/>
              <w:left w:val="single" w:sz="4" w:space="0" w:color="auto"/>
              <w:bottom w:val="single" w:sz="4" w:space="0" w:color="auto"/>
              <w:right w:val="single" w:sz="4" w:space="0" w:color="auto"/>
            </w:tcBorders>
            <w:vAlign w:val="center"/>
          </w:tcPr>
          <w:p w:rsidR="0022158D" w:rsidRDefault="0022158D">
            <w:pPr>
              <w:spacing w:line="276" w:lineRule="auto"/>
              <w:jc w:val="center"/>
              <w:rPr>
                <w:lang w:eastAsia="en-US"/>
              </w:rPr>
            </w:pPr>
            <w:r>
              <w:rPr>
                <w:lang w:eastAsia="en-US"/>
              </w:rPr>
              <w:lastRenderedPageBreak/>
              <w:t>в течение</w:t>
            </w:r>
          </w:p>
          <w:p w:rsidR="0022158D" w:rsidRDefault="0022158D">
            <w:pPr>
              <w:spacing w:line="276" w:lineRule="auto"/>
              <w:jc w:val="center"/>
              <w:rPr>
                <w:lang w:eastAsia="en-US"/>
              </w:rPr>
            </w:pPr>
            <w:r>
              <w:rPr>
                <w:lang w:eastAsia="en-US"/>
              </w:rPr>
              <w:lastRenderedPageBreak/>
              <w:t>года</w:t>
            </w:r>
          </w:p>
          <w:p w:rsidR="0022158D" w:rsidRDefault="0022158D">
            <w:pPr>
              <w:spacing w:line="276" w:lineRule="auto"/>
              <w:jc w:val="center"/>
              <w:rPr>
                <w:lang w:eastAsia="en-US"/>
              </w:rPr>
            </w:pP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 к совершению коррупционных правонарушений, проверка сведений, содержащихся в указанных уведомлениях</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 xml:space="preserve">необходимости </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22158D" w:rsidRDefault="0022158D">
            <w:pPr>
              <w:spacing w:line="276" w:lineRule="auto"/>
              <w:jc w:val="both"/>
              <w:rPr>
                <w:lang w:eastAsia="en-US"/>
              </w:rPr>
            </w:pPr>
            <w:r>
              <w:rPr>
                <w:lang w:eastAsia="en-US"/>
              </w:rPr>
              <w:t>Рассмотрение вопроса об ответственности должностных лиц органа местного самоуправления за непринятие мер по устранению причин коррупции, 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правонарушений</w:t>
            </w: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по мере необходимости</w:t>
            </w:r>
          </w:p>
        </w:tc>
      </w:tr>
      <w:tr w:rsidR="0022158D" w:rsidTr="0022158D">
        <w:tc>
          <w:tcPr>
            <w:tcW w:w="674" w:type="dxa"/>
            <w:tcBorders>
              <w:top w:val="single" w:sz="4" w:space="0" w:color="auto"/>
              <w:left w:val="single" w:sz="4" w:space="0" w:color="auto"/>
              <w:bottom w:val="single" w:sz="4" w:space="0" w:color="auto"/>
              <w:right w:val="single" w:sz="4" w:space="0" w:color="auto"/>
            </w:tcBorders>
          </w:tcPr>
          <w:p w:rsidR="0022158D" w:rsidRDefault="0022158D" w:rsidP="009D6C72">
            <w:pPr>
              <w:pStyle w:val="a4"/>
              <w:numPr>
                <w:ilvl w:val="0"/>
                <w:numId w:val="1"/>
              </w:numPr>
              <w:spacing w:line="276" w:lineRule="auto"/>
              <w:ind w:left="0" w:firstLine="0"/>
              <w:rPr>
                <w:lang w:eastAsia="en-US"/>
              </w:rPr>
            </w:pPr>
          </w:p>
        </w:tc>
        <w:tc>
          <w:tcPr>
            <w:tcW w:w="4815" w:type="dxa"/>
            <w:tcBorders>
              <w:top w:val="single" w:sz="4" w:space="0" w:color="auto"/>
              <w:left w:val="single" w:sz="4" w:space="0" w:color="auto"/>
              <w:bottom w:val="single" w:sz="4" w:space="0" w:color="auto"/>
              <w:right w:val="single" w:sz="4" w:space="0" w:color="auto"/>
            </w:tcBorders>
          </w:tcPr>
          <w:p w:rsidR="0022158D" w:rsidRDefault="0022158D">
            <w:pPr>
              <w:spacing w:line="276" w:lineRule="auto"/>
              <w:jc w:val="both"/>
              <w:rPr>
                <w:i/>
                <w:lang w:eastAsia="en-US"/>
              </w:rPr>
            </w:pPr>
            <w:r>
              <w:rPr>
                <w:lang w:eastAsia="en-US"/>
              </w:rPr>
              <w:t xml:space="preserve">Обеспечение </w:t>
            </w:r>
            <w:proofErr w:type="gramStart"/>
            <w:r>
              <w:rPr>
                <w:lang w:eastAsia="en-US"/>
              </w:rPr>
              <w:t>проверки знаний вопросов противодействия коррупции</w:t>
            </w:r>
            <w:proofErr w:type="gramEnd"/>
            <w:r>
              <w:rPr>
                <w:lang w:eastAsia="en-US"/>
              </w:rPr>
              <w:t xml:space="preserve"> при проведении аттестации муниципальных служащих </w:t>
            </w:r>
          </w:p>
          <w:p w:rsidR="0022158D" w:rsidRDefault="0022158D">
            <w:pPr>
              <w:shd w:val="clear" w:color="auto" w:fill="FFFFFF"/>
              <w:spacing w:line="276" w:lineRule="auto"/>
              <w:jc w:val="both"/>
              <w:rPr>
                <w:lang w:eastAsia="en-US"/>
              </w:rPr>
            </w:pPr>
          </w:p>
        </w:tc>
        <w:tc>
          <w:tcPr>
            <w:tcW w:w="241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 xml:space="preserve">Ответственное должностное лицо, организационное управление аппарата Думы </w:t>
            </w:r>
          </w:p>
        </w:tc>
        <w:tc>
          <w:tcPr>
            <w:tcW w:w="1983" w:type="dxa"/>
            <w:tcBorders>
              <w:top w:val="single" w:sz="4" w:space="0" w:color="auto"/>
              <w:left w:val="single" w:sz="4" w:space="0" w:color="auto"/>
              <w:bottom w:val="single" w:sz="4" w:space="0" w:color="auto"/>
              <w:right w:val="single" w:sz="4" w:space="0" w:color="auto"/>
            </w:tcBorders>
            <w:vAlign w:val="center"/>
            <w:hideMark/>
          </w:tcPr>
          <w:p w:rsidR="0022158D" w:rsidRDefault="0022158D">
            <w:pPr>
              <w:spacing w:line="276" w:lineRule="auto"/>
              <w:jc w:val="center"/>
              <w:rPr>
                <w:lang w:eastAsia="en-US"/>
              </w:rPr>
            </w:pPr>
            <w:r>
              <w:rPr>
                <w:lang w:eastAsia="en-US"/>
              </w:rPr>
              <w:t>согласно графику</w:t>
            </w:r>
          </w:p>
          <w:p w:rsidR="0022158D" w:rsidRDefault="0022158D">
            <w:pPr>
              <w:spacing w:line="276" w:lineRule="auto"/>
              <w:jc w:val="center"/>
              <w:rPr>
                <w:rFonts w:eastAsia="Calibri"/>
                <w:lang w:eastAsia="en-US"/>
              </w:rPr>
            </w:pPr>
            <w:r>
              <w:rPr>
                <w:lang w:eastAsia="en-US"/>
              </w:rPr>
              <w:t>проведения</w:t>
            </w:r>
          </w:p>
          <w:p w:rsidR="0022158D" w:rsidRDefault="0022158D">
            <w:pPr>
              <w:spacing w:line="276" w:lineRule="auto"/>
              <w:jc w:val="center"/>
              <w:rPr>
                <w:lang w:eastAsia="en-US"/>
              </w:rPr>
            </w:pPr>
            <w:r>
              <w:rPr>
                <w:lang w:eastAsia="en-US"/>
              </w:rPr>
              <w:t>аттестации</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 xml:space="preserve">Направление в </w:t>
            </w:r>
            <w:r w:rsidR="00C5264A">
              <w:rPr>
                <w:lang w:eastAsia="en-US"/>
              </w:rPr>
              <w:t>Ханты-Мансийскую межрайонную прокуратуру</w:t>
            </w:r>
            <w:r>
              <w:rPr>
                <w:lang w:eastAsia="en-US"/>
              </w:rPr>
              <w:t>:</w:t>
            </w:r>
          </w:p>
          <w:p w:rsidR="0022158D" w:rsidRDefault="0022158D">
            <w:pPr>
              <w:spacing w:line="276" w:lineRule="auto"/>
              <w:jc w:val="both"/>
              <w:rPr>
                <w:lang w:eastAsia="en-US"/>
              </w:rPr>
            </w:pPr>
            <w:r>
              <w:rPr>
                <w:lang w:eastAsia="en-US"/>
              </w:rPr>
              <w:t>- проектов правовых актов Думы города Ханты-Мансийска;</w:t>
            </w:r>
          </w:p>
          <w:p w:rsidR="0022158D" w:rsidRDefault="0022158D">
            <w:pPr>
              <w:spacing w:line="276" w:lineRule="auto"/>
              <w:jc w:val="both"/>
              <w:rPr>
                <w:lang w:eastAsia="en-US"/>
              </w:rPr>
            </w:pPr>
            <w:r>
              <w:rPr>
                <w:lang w:eastAsia="en-US"/>
              </w:rPr>
              <w:t xml:space="preserve">- принятых нормативных правовых актов Председателя Думы города и Думы города </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C5264A">
            <w:pPr>
              <w:spacing w:line="276" w:lineRule="auto"/>
              <w:jc w:val="center"/>
              <w:rPr>
                <w:lang w:eastAsia="en-US"/>
              </w:rPr>
            </w:pPr>
            <w:r>
              <w:rPr>
                <w:lang w:eastAsia="en-US"/>
              </w:rPr>
              <w:t>О</w:t>
            </w:r>
            <w:r w:rsidR="0022158D">
              <w:rPr>
                <w:lang w:eastAsia="en-US"/>
              </w:rPr>
              <w:t>рганизационное 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 xml:space="preserve">необходимости </w:t>
            </w:r>
          </w:p>
        </w:tc>
      </w:tr>
      <w:tr w:rsidR="0022158D" w:rsidTr="0022158D">
        <w:trPr>
          <w:trHeight w:val="70"/>
        </w:trPr>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tcPr>
          <w:p w:rsidR="0022158D" w:rsidRDefault="0022158D">
            <w:pPr>
              <w:pStyle w:val="Con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на Официальном информационном портале органов местного самоуправления города Ханты-Мансийска информации о деятельности Думы города Ханты-Мансийска по противодействию коррупции </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Ответственное должностное лицо, организационное 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в течение года</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Размещение проектов решений Думы города, проектов нормативных актов председателя Думы города на Официальном информационном портале органов местного самоуправления города Ханты-Мансийска</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Ответственное должностное лицо, организационное 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по мере</w:t>
            </w:r>
          </w:p>
          <w:p w:rsidR="0022158D" w:rsidRDefault="0022158D">
            <w:pPr>
              <w:spacing w:line="276" w:lineRule="auto"/>
              <w:jc w:val="center"/>
              <w:rPr>
                <w:lang w:eastAsia="en-US"/>
              </w:rPr>
            </w:pPr>
            <w:r>
              <w:rPr>
                <w:lang w:eastAsia="en-US"/>
              </w:rPr>
              <w:t xml:space="preserve">необходимости </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Рассмотрение вопросов</w:t>
            </w:r>
            <w:r w:rsidR="006E1645">
              <w:rPr>
                <w:lang w:eastAsia="en-US"/>
              </w:rPr>
              <w:t xml:space="preserve"> </w:t>
            </w:r>
            <w:r>
              <w:rPr>
                <w:lang w:eastAsia="en-US"/>
              </w:rPr>
              <w:t xml:space="preserve">правоприменительной </w:t>
            </w:r>
            <w:proofErr w:type="gramStart"/>
            <w:r>
              <w:rPr>
                <w:lang w:eastAsia="en-US"/>
              </w:rPr>
              <w:t>практики</w:t>
            </w:r>
            <w:proofErr w:type="gramEnd"/>
            <w:r>
              <w:rPr>
                <w:lang w:eastAsia="en-US"/>
              </w:rPr>
              <w:t xml:space="preserve"> по результатам вступивших в силу решений </w:t>
            </w:r>
            <w:r>
              <w:rPr>
                <w:lang w:eastAsia="en-US"/>
              </w:rPr>
              <w:lastRenderedPageBreak/>
              <w:t xml:space="preserve">судов о признании недействительными ненормативных правовых актов, незаконными решений и действий (бездействия) Думы города, Председателя Думы города </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lastRenderedPageBreak/>
              <w:t xml:space="preserve">Ответственное должностное лицо, организационное </w:t>
            </w:r>
            <w:r>
              <w:rPr>
                <w:lang w:eastAsia="en-US"/>
              </w:rPr>
              <w:lastRenderedPageBreak/>
              <w:t>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lastRenderedPageBreak/>
              <w:t>1 раз в квартал</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r>
              <w:rPr>
                <w:lang w:eastAsia="en-US"/>
              </w:rPr>
              <w:t>Анализ нарушений, изложенных в актах прокурорского реагирования</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Ответственное должностное лицо, организационное управление аппарата Думы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по мере поступления актов</w:t>
            </w:r>
          </w:p>
        </w:tc>
      </w:tr>
      <w:tr w:rsidR="0022158D" w:rsidTr="0022158D">
        <w:tc>
          <w:tcPr>
            <w:tcW w:w="674" w:type="dxa"/>
            <w:tcBorders>
              <w:top w:val="single" w:sz="4" w:space="0" w:color="000000"/>
              <w:left w:val="single" w:sz="4" w:space="0" w:color="000000"/>
              <w:bottom w:val="single" w:sz="4" w:space="0" w:color="000000"/>
              <w:right w:val="single" w:sz="4" w:space="0" w:color="000000"/>
            </w:tcBorders>
          </w:tcPr>
          <w:p w:rsidR="0022158D" w:rsidRDefault="0022158D" w:rsidP="009D6C72">
            <w:pPr>
              <w:pStyle w:val="a4"/>
              <w:widowControl w:val="0"/>
              <w:numPr>
                <w:ilvl w:val="0"/>
                <w:numId w:val="1"/>
              </w:numPr>
              <w:autoSpaceDE w:val="0"/>
              <w:autoSpaceDN w:val="0"/>
              <w:adjustRightInd w:val="0"/>
              <w:spacing w:line="276" w:lineRule="auto"/>
              <w:ind w:left="0" w:firstLine="0"/>
              <w:rPr>
                <w:lang w:eastAsia="en-US"/>
              </w:rPr>
            </w:pPr>
          </w:p>
        </w:tc>
        <w:tc>
          <w:tcPr>
            <w:tcW w:w="4815" w:type="dxa"/>
            <w:tcBorders>
              <w:top w:val="single" w:sz="4" w:space="0" w:color="000000"/>
              <w:left w:val="single" w:sz="4" w:space="0" w:color="000000"/>
              <w:bottom w:val="single" w:sz="4" w:space="0" w:color="000000"/>
              <w:right w:val="single" w:sz="4" w:space="0" w:color="000000"/>
            </w:tcBorders>
            <w:hideMark/>
          </w:tcPr>
          <w:p w:rsidR="0022158D" w:rsidRDefault="0022158D">
            <w:pPr>
              <w:spacing w:line="276" w:lineRule="auto"/>
              <w:jc w:val="both"/>
              <w:rPr>
                <w:lang w:eastAsia="en-US"/>
              </w:rPr>
            </w:pPr>
            <w:proofErr w:type="gramStart"/>
            <w:r>
              <w:rPr>
                <w:lang w:eastAsia="en-US"/>
              </w:rPr>
              <w:t>Контроль за</w:t>
            </w:r>
            <w:proofErr w:type="gramEnd"/>
            <w:r>
              <w:rPr>
                <w:lang w:eastAsia="en-US"/>
              </w:rPr>
              <w:t xml:space="preserve"> выполнением мероприятий, предусмотренных планом противодействия коррупции на 2022-2024 годы</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Ответственное должностное лицо</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22158D" w:rsidRDefault="0022158D">
            <w:pPr>
              <w:spacing w:line="276" w:lineRule="auto"/>
              <w:jc w:val="center"/>
              <w:rPr>
                <w:lang w:eastAsia="en-US"/>
              </w:rPr>
            </w:pPr>
            <w:r>
              <w:rPr>
                <w:lang w:eastAsia="en-US"/>
              </w:rPr>
              <w:t>ежемесячно</w:t>
            </w:r>
          </w:p>
        </w:tc>
      </w:tr>
    </w:tbl>
    <w:p w:rsidR="0022158D" w:rsidRDefault="0022158D" w:rsidP="0022158D">
      <w:pPr>
        <w:jc w:val="center"/>
      </w:pPr>
    </w:p>
    <w:p w:rsidR="00C3745E" w:rsidRDefault="00C3745E" w:rsidP="00C3745E"/>
    <w:p w:rsidR="00C3745E" w:rsidRDefault="00C3745E" w:rsidP="00C3745E"/>
    <w:p w:rsidR="00C3745E" w:rsidRDefault="00C3745E" w:rsidP="00C3745E"/>
    <w:p w:rsidR="00C3745E" w:rsidRDefault="00C3745E" w:rsidP="00C3745E"/>
    <w:p w:rsidR="00E80536" w:rsidRDefault="00E80536"/>
    <w:sectPr w:rsidR="00E80536" w:rsidSect="006E1645">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D2" w:rsidRDefault="002D36D2" w:rsidP="006E1645">
      <w:r>
        <w:separator/>
      </w:r>
    </w:p>
  </w:endnote>
  <w:endnote w:type="continuationSeparator" w:id="0">
    <w:p w:rsidR="002D36D2" w:rsidRDefault="002D36D2" w:rsidP="006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45" w:rsidRDefault="006E16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45" w:rsidRDefault="006E164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45" w:rsidRDefault="006E16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D2" w:rsidRDefault="002D36D2" w:rsidP="006E1645">
      <w:r>
        <w:separator/>
      </w:r>
    </w:p>
  </w:footnote>
  <w:footnote w:type="continuationSeparator" w:id="0">
    <w:p w:rsidR="002D36D2" w:rsidRDefault="002D36D2" w:rsidP="006E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45" w:rsidRDefault="006E164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830398"/>
      <w:docPartObj>
        <w:docPartGallery w:val="Page Numbers (Top of Page)"/>
        <w:docPartUnique/>
      </w:docPartObj>
    </w:sdtPr>
    <w:sdtEndPr/>
    <w:sdtContent>
      <w:p w:rsidR="006E1645" w:rsidRDefault="006E1645">
        <w:pPr>
          <w:pStyle w:val="ac"/>
          <w:jc w:val="center"/>
        </w:pPr>
        <w:r>
          <w:fldChar w:fldCharType="begin"/>
        </w:r>
        <w:r>
          <w:instrText>PAGE   \* MERGEFORMAT</w:instrText>
        </w:r>
        <w:r>
          <w:fldChar w:fldCharType="separate"/>
        </w:r>
        <w:r w:rsidR="008D6CDA">
          <w:rPr>
            <w:noProof/>
          </w:rPr>
          <w:t>9</w:t>
        </w:r>
        <w:r>
          <w:fldChar w:fldCharType="end"/>
        </w:r>
      </w:p>
    </w:sdtContent>
  </w:sdt>
  <w:p w:rsidR="006E1645" w:rsidRDefault="006E164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45" w:rsidRDefault="006E164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67AE8"/>
    <w:multiLevelType w:val="hybridMultilevel"/>
    <w:tmpl w:val="BC56A2D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CC"/>
    <w:rsid w:val="000917F1"/>
    <w:rsid w:val="0022158D"/>
    <w:rsid w:val="00240C57"/>
    <w:rsid w:val="002658D6"/>
    <w:rsid w:val="002D36D2"/>
    <w:rsid w:val="00432C1F"/>
    <w:rsid w:val="006E1645"/>
    <w:rsid w:val="0072149E"/>
    <w:rsid w:val="008D6CDA"/>
    <w:rsid w:val="009B7C7B"/>
    <w:rsid w:val="00AB60DE"/>
    <w:rsid w:val="00C3745E"/>
    <w:rsid w:val="00C5264A"/>
    <w:rsid w:val="00DC7372"/>
    <w:rsid w:val="00E80536"/>
    <w:rsid w:val="00F9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5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C7372"/>
    <w:pPr>
      <w:keepNext/>
      <w:jc w:val="center"/>
      <w:outlineLvl w:val="2"/>
    </w:pPr>
    <w:rPr>
      <w:rFonts w:eastAsia="Arial Unicode MS"/>
      <w:b/>
      <w:sz w:val="56"/>
      <w:szCs w:val="20"/>
    </w:rPr>
  </w:style>
  <w:style w:type="paragraph" w:styleId="4">
    <w:name w:val="heading 4"/>
    <w:basedOn w:val="a"/>
    <w:next w:val="a"/>
    <w:link w:val="40"/>
    <w:semiHidden/>
    <w:unhideWhenUsed/>
    <w:qFormat/>
    <w:rsid w:val="00DC7372"/>
    <w:pPr>
      <w:keepNext/>
      <w:jc w:val="center"/>
      <w:outlineLvl w:val="3"/>
    </w:pPr>
    <w:rPr>
      <w:rFonts w:eastAsia="Arial Unicode MS"/>
      <w:b/>
      <w:sz w:val="36"/>
      <w:szCs w:val="20"/>
    </w:rPr>
  </w:style>
  <w:style w:type="paragraph" w:styleId="5">
    <w:name w:val="heading 5"/>
    <w:basedOn w:val="a"/>
    <w:next w:val="a"/>
    <w:link w:val="50"/>
    <w:semiHidden/>
    <w:unhideWhenUsed/>
    <w:qFormat/>
    <w:rsid w:val="00DC7372"/>
    <w:pPr>
      <w:keepNext/>
      <w:jc w:val="both"/>
      <w:outlineLvl w:val="4"/>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C737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DC737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DC7372"/>
    <w:rPr>
      <w:rFonts w:ascii="Times New Roman" w:eastAsia="Arial Unicode MS" w:hAnsi="Times New Roman" w:cs="Times New Roman"/>
      <w:b/>
      <w:sz w:val="24"/>
      <w:szCs w:val="20"/>
      <w:lang w:eastAsia="ru-RU"/>
    </w:rPr>
  </w:style>
  <w:style w:type="paragraph" w:styleId="a3">
    <w:name w:val="No Spacing"/>
    <w:uiPriority w:val="1"/>
    <w:qFormat/>
    <w:rsid w:val="00DC737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72"/>
    <w:pPr>
      <w:ind w:left="720"/>
      <w:contextualSpacing/>
    </w:pPr>
  </w:style>
  <w:style w:type="paragraph" w:styleId="a5">
    <w:name w:val="Body Text Indent"/>
    <w:basedOn w:val="a"/>
    <w:link w:val="a6"/>
    <w:uiPriority w:val="99"/>
    <w:semiHidden/>
    <w:unhideWhenUsed/>
    <w:rsid w:val="00C3745E"/>
    <w:pPr>
      <w:spacing w:after="120"/>
      <w:ind w:left="283"/>
    </w:pPr>
  </w:style>
  <w:style w:type="character" w:customStyle="1" w:styleId="a6">
    <w:name w:val="Основной текст с отступом Знак"/>
    <w:basedOn w:val="a0"/>
    <w:link w:val="a5"/>
    <w:uiPriority w:val="99"/>
    <w:semiHidden/>
    <w:rsid w:val="00C3745E"/>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C3745E"/>
    <w:pPr>
      <w:spacing w:after="120"/>
    </w:pPr>
    <w:rPr>
      <w:sz w:val="16"/>
      <w:szCs w:val="16"/>
    </w:rPr>
  </w:style>
  <w:style w:type="character" w:customStyle="1" w:styleId="32">
    <w:name w:val="Основной текст 3 Знак"/>
    <w:basedOn w:val="a0"/>
    <w:link w:val="31"/>
    <w:semiHidden/>
    <w:rsid w:val="00C3745E"/>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C3745E"/>
    <w:rPr>
      <w:rFonts w:ascii="Tahoma" w:hAnsi="Tahoma" w:cs="Tahoma"/>
      <w:sz w:val="16"/>
      <w:szCs w:val="16"/>
    </w:rPr>
  </w:style>
  <w:style w:type="character" w:customStyle="1" w:styleId="a8">
    <w:name w:val="Текст выноски Знак"/>
    <w:basedOn w:val="a0"/>
    <w:link w:val="a7"/>
    <w:uiPriority w:val="99"/>
    <w:semiHidden/>
    <w:rsid w:val="00C3745E"/>
    <w:rPr>
      <w:rFonts w:ascii="Tahoma" w:eastAsia="Times New Roman" w:hAnsi="Tahoma" w:cs="Tahoma"/>
      <w:sz w:val="16"/>
      <w:szCs w:val="16"/>
      <w:lang w:eastAsia="ru-RU"/>
    </w:rPr>
  </w:style>
  <w:style w:type="paragraph" w:customStyle="1" w:styleId="ConsPlusNormal">
    <w:name w:val="ConsPlusNormal"/>
    <w:uiPriority w:val="99"/>
    <w:rsid w:val="007214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semiHidden/>
    <w:unhideWhenUsed/>
    <w:rsid w:val="00AB60DE"/>
    <w:rPr>
      <w:color w:val="0000FF"/>
      <w:u w:val="single"/>
    </w:rPr>
  </w:style>
  <w:style w:type="paragraph" w:styleId="aa">
    <w:name w:val="Normal (Web)"/>
    <w:basedOn w:val="a"/>
    <w:uiPriority w:val="99"/>
    <w:unhideWhenUsed/>
    <w:rsid w:val="0022158D"/>
    <w:pPr>
      <w:spacing w:before="105" w:after="105"/>
    </w:pPr>
  </w:style>
  <w:style w:type="paragraph" w:customStyle="1" w:styleId="ConsPlusTitle">
    <w:name w:val="ConsPlusTitle"/>
    <w:uiPriority w:val="99"/>
    <w:rsid w:val="002215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22158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Cell">
    <w:name w:val="ConsCell"/>
    <w:uiPriority w:val="99"/>
    <w:rsid w:val="002215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Прижатый влево"/>
    <w:basedOn w:val="a"/>
    <w:next w:val="a"/>
    <w:uiPriority w:val="99"/>
    <w:rsid w:val="0022158D"/>
    <w:pPr>
      <w:autoSpaceDE w:val="0"/>
      <w:autoSpaceDN w:val="0"/>
      <w:adjustRightInd w:val="0"/>
    </w:pPr>
    <w:rPr>
      <w:rFonts w:ascii="Arial" w:hAnsi="Arial"/>
    </w:rPr>
  </w:style>
  <w:style w:type="paragraph" w:styleId="ac">
    <w:name w:val="header"/>
    <w:basedOn w:val="a"/>
    <w:link w:val="ad"/>
    <w:uiPriority w:val="99"/>
    <w:unhideWhenUsed/>
    <w:rsid w:val="006E1645"/>
    <w:pPr>
      <w:tabs>
        <w:tab w:val="center" w:pos="4677"/>
        <w:tab w:val="right" w:pos="9355"/>
      </w:tabs>
    </w:pPr>
  </w:style>
  <w:style w:type="character" w:customStyle="1" w:styleId="ad">
    <w:name w:val="Верхний колонтитул Знак"/>
    <w:basedOn w:val="a0"/>
    <w:link w:val="ac"/>
    <w:uiPriority w:val="99"/>
    <w:rsid w:val="006E164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1645"/>
    <w:pPr>
      <w:tabs>
        <w:tab w:val="center" w:pos="4677"/>
        <w:tab w:val="right" w:pos="9355"/>
      </w:tabs>
    </w:pPr>
  </w:style>
  <w:style w:type="character" w:customStyle="1" w:styleId="af">
    <w:name w:val="Нижний колонтитул Знак"/>
    <w:basedOn w:val="a0"/>
    <w:link w:val="ae"/>
    <w:uiPriority w:val="99"/>
    <w:rsid w:val="006E164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5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C7372"/>
    <w:pPr>
      <w:keepNext/>
      <w:jc w:val="center"/>
      <w:outlineLvl w:val="2"/>
    </w:pPr>
    <w:rPr>
      <w:rFonts w:eastAsia="Arial Unicode MS"/>
      <w:b/>
      <w:sz w:val="56"/>
      <w:szCs w:val="20"/>
    </w:rPr>
  </w:style>
  <w:style w:type="paragraph" w:styleId="4">
    <w:name w:val="heading 4"/>
    <w:basedOn w:val="a"/>
    <w:next w:val="a"/>
    <w:link w:val="40"/>
    <w:semiHidden/>
    <w:unhideWhenUsed/>
    <w:qFormat/>
    <w:rsid w:val="00DC7372"/>
    <w:pPr>
      <w:keepNext/>
      <w:jc w:val="center"/>
      <w:outlineLvl w:val="3"/>
    </w:pPr>
    <w:rPr>
      <w:rFonts w:eastAsia="Arial Unicode MS"/>
      <w:b/>
      <w:sz w:val="36"/>
      <w:szCs w:val="20"/>
    </w:rPr>
  </w:style>
  <w:style w:type="paragraph" w:styleId="5">
    <w:name w:val="heading 5"/>
    <w:basedOn w:val="a"/>
    <w:next w:val="a"/>
    <w:link w:val="50"/>
    <w:semiHidden/>
    <w:unhideWhenUsed/>
    <w:qFormat/>
    <w:rsid w:val="00DC7372"/>
    <w:pPr>
      <w:keepNext/>
      <w:jc w:val="both"/>
      <w:outlineLvl w:val="4"/>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C737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DC737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DC7372"/>
    <w:rPr>
      <w:rFonts w:ascii="Times New Roman" w:eastAsia="Arial Unicode MS" w:hAnsi="Times New Roman" w:cs="Times New Roman"/>
      <w:b/>
      <w:sz w:val="24"/>
      <w:szCs w:val="20"/>
      <w:lang w:eastAsia="ru-RU"/>
    </w:rPr>
  </w:style>
  <w:style w:type="paragraph" w:styleId="a3">
    <w:name w:val="No Spacing"/>
    <w:uiPriority w:val="1"/>
    <w:qFormat/>
    <w:rsid w:val="00DC737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72"/>
    <w:pPr>
      <w:ind w:left="720"/>
      <w:contextualSpacing/>
    </w:pPr>
  </w:style>
  <w:style w:type="paragraph" w:styleId="a5">
    <w:name w:val="Body Text Indent"/>
    <w:basedOn w:val="a"/>
    <w:link w:val="a6"/>
    <w:uiPriority w:val="99"/>
    <w:semiHidden/>
    <w:unhideWhenUsed/>
    <w:rsid w:val="00C3745E"/>
    <w:pPr>
      <w:spacing w:after="120"/>
      <w:ind w:left="283"/>
    </w:pPr>
  </w:style>
  <w:style w:type="character" w:customStyle="1" w:styleId="a6">
    <w:name w:val="Основной текст с отступом Знак"/>
    <w:basedOn w:val="a0"/>
    <w:link w:val="a5"/>
    <w:uiPriority w:val="99"/>
    <w:semiHidden/>
    <w:rsid w:val="00C3745E"/>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C3745E"/>
    <w:pPr>
      <w:spacing w:after="120"/>
    </w:pPr>
    <w:rPr>
      <w:sz w:val="16"/>
      <w:szCs w:val="16"/>
    </w:rPr>
  </w:style>
  <w:style w:type="character" w:customStyle="1" w:styleId="32">
    <w:name w:val="Основной текст 3 Знак"/>
    <w:basedOn w:val="a0"/>
    <w:link w:val="31"/>
    <w:semiHidden/>
    <w:rsid w:val="00C3745E"/>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C3745E"/>
    <w:rPr>
      <w:rFonts w:ascii="Tahoma" w:hAnsi="Tahoma" w:cs="Tahoma"/>
      <w:sz w:val="16"/>
      <w:szCs w:val="16"/>
    </w:rPr>
  </w:style>
  <w:style w:type="character" w:customStyle="1" w:styleId="a8">
    <w:name w:val="Текст выноски Знак"/>
    <w:basedOn w:val="a0"/>
    <w:link w:val="a7"/>
    <w:uiPriority w:val="99"/>
    <w:semiHidden/>
    <w:rsid w:val="00C3745E"/>
    <w:rPr>
      <w:rFonts w:ascii="Tahoma" w:eastAsia="Times New Roman" w:hAnsi="Tahoma" w:cs="Tahoma"/>
      <w:sz w:val="16"/>
      <w:szCs w:val="16"/>
      <w:lang w:eastAsia="ru-RU"/>
    </w:rPr>
  </w:style>
  <w:style w:type="paragraph" w:customStyle="1" w:styleId="ConsPlusNormal">
    <w:name w:val="ConsPlusNormal"/>
    <w:uiPriority w:val="99"/>
    <w:rsid w:val="007214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semiHidden/>
    <w:unhideWhenUsed/>
    <w:rsid w:val="00AB60DE"/>
    <w:rPr>
      <w:color w:val="0000FF"/>
      <w:u w:val="single"/>
    </w:rPr>
  </w:style>
  <w:style w:type="paragraph" w:styleId="aa">
    <w:name w:val="Normal (Web)"/>
    <w:basedOn w:val="a"/>
    <w:uiPriority w:val="99"/>
    <w:unhideWhenUsed/>
    <w:rsid w:val="0022158D"/>
    <w:pPr>
      <w:spacing w:before="105" w:after="105"/>
    </w:pPr>
  </w:style>
  <w:style w:type="paragraph" w:customStyle="1" w:styleId="ConsPlusTitle">
    <w:name w:val="ConsPlusTitle"/>
    <w:uiPriority w:val="99"/>
    <w:rsid w:val="002215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22158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Cell">
    <w:name w:val="ConsCell"/>
    <w:uiPriority w:val="99"/>
    <w:rsid w:val="002215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Прижатый влево"/>
    <w:basedOn w:val="a"/>
    <w:next w:val="a"/>
    <w:uiPriority w:val="99"/>
    <w:rsid w:val="0022158D"/>
    <w:pPr>
      <w:autoSpaceDE w:val="0"/>
      <w:autoSpaceDN w:val="0"/>
      <w:adjustRightInd w:val="0"/>
    </w:pPr>
    <w:rPr>
      <w:rFonts w:ascii="Arial" w:hAnsi="Arial"/>
    </w:rPr>
  </w:style>
  <w:style w:type="paragraph" w:styleId="ac">
    <w:name w:val="header"/>
    <w:basedOn w:val="a"/>
    <w:link w:val="ad"/>
    <w:uiPriority w:val="99"/>
    <w:unhideWhenUsed/>
    <w:rsid w:val="006E1645"/>
    <w:pPr>
      <w:tabs>
        <w:tab w:val="center" w:pos="4677"/>
        <w:tab w:val="right" w:pos="9355"/>
      </w:tabs>
    </w:pPr>
  </w:style>
  <w:style w:type="character" w:customStyle="1" w:styleId="ad">
    <w:name w:val="Верхний колонтитул Знак"/>
    <w:basedOn w:val="a0"/>
    <w:link w:val="ac"/>
    <w:uiPriority w:val="99"/>
    <w:rsid w:val="006E164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1645"/>
    <w:pPr>
      <w:tabs>
        <w:tab w:val="center" w:pos="4677"/>
        <w:tab w:val="right" w:pos="9355"/>
      </w:tabs>
    </w:pPr>
  </w:style>
  <w:style w:type="character" w:customStyle="1" w:styleId="af">
    <w:name w:val="Нижний колонтитул Знак"/>
    <w:basedOn w:val="a0"/>
    <w:link w:val="ae"/>
    <w:uiPriority w:val="99"/>
    <w:rsid w:val="006E16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2777">
      <w:bodyDiv w:val="1"/>
      <w:marLeft w:val="0"/>
      <w:marRight w:val="0"/>
      <w:marTop w:val="0"/>
      <w:marBottom w:val="0"/>
      <w:divBdr>
        <w:top w:val="none" w:sz="0" w:space="0" w:color="auto"/>
        <w:left w:val="none" w:sz="0" w:space="0" w:color="auto"/>
        <w:bottom w:val="none" w:sz="0" w:space="0" w:color="auto"/>
        <w:right w:val="none" w:sz="0" w:space="0" w:color="auto"/>
      </w:divBdr>
    </w:div>
    <w:div w:id="1316377079">
      <w:bodyDiv w:val="1"/>
      <w:marLeft w:val="0"/>
      <w:marRight w:val="0"/>
      <w:marTop w:val="0"/>
      <w:marBottom w:val="0"/>
      <w:divBdr>
        <w:top w:val="none" w:sz="0" w:space="0" w:color="auto"/>
        <w:left w:val="none" w:sz="0" w:space="0" w:color="auto"/>
        <w:bottom w:val="none" w:sz="0" w:space="0" w:color="auto"/>
        <w:right w:val="none" w:sz="0" w:space="0" w:color="auto"/>
      </w:divBdr>
    </w:div>
    <w:div w:id="1466772719">
      <w:bodyDiv w:val="1"/>
      <w:marLeft w:val="0"/>
      <w:marRight w:val="0"/>
      <w:marTop w:val="0"/>
      <w:marBottom w:val="0"/>
      <w:divBdr>
        <w:top w:val="none" w:sz="0" w:space="0" w:color="auto"/>
        <w:left w:val="none" w:sz="0" w:space="0" w:color="auto"/>
        <w:bottom w:val="none" w:sz="0" w:space="0" w:color="auto"/>
        <w:right w:val="none" w:sz="0" w:space="0" w:color="auto"/>
      </w:divBdr>
    </w:div>
    <w:div w:id="16690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TrefilovaN.ADM\Documents\2019%20&#1075;&#1086;&#1076;\&#1055;&#1086;&#1089;&#1090;&#1072;&#1085;&#1086;&#1074;&#1083;&#1077;&#1085;&#1080;&#1103;\&#8470;%20-&#1086;,%20&#1086;&#1073;%20&#1091;&#1090;&#1074;&#1077;&#1088;&#1078;&#1076;&#1077;&#1085;&#1080;&#1103;%20&#1087;&#1086;&#1088;&#1103;&#1076;&#1082;&#1072;%20&#1086;%20&#1085;&#1072;&#1084;&#1077;&#1088;&#1077;&#1085;&#1080;&#1080;%20&#1074;&#1099;&#1087;&#1086;&#1083;&#1085;&#1103;&#1090;&#1100;%20&#1080;&#1085;&#1091;&#1102;%20&#1088;&#1072;&#1073;&#1086;&#1090;&#1091;.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7A39-30E2-46E9-B5FF-D20662AB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Трефилова</dc:creator>
  <cp:keywords/>
  <dc:description/>
  <cp:lastModifiedBy>Наталья Ю. Трефилова</cp:lastModifiedBy>
  <cp:revision>13</cp:revision>
  <dcterms:created xsi:type="dcterms:W3CDTF">2022-01-26T05:35:00Z</dcterms:created>
  <dcterms:modified xsi:type="dcterms:W3CDTF">2022-01-26T05:54:00Z</dcterms:modified>
</cp:coreProperties>
</file>