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1B2" w:rsidRPr="001261B2" w:rsidRDefault="001261B2" w:rsidP="001261B2">
      <w:pPr>
        <w:jc w:val="center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  <w:r w:rsidRPr="001261B2">
        <w:rPr>
          <w:rFonts w:ascii="Times New Roman" w:eastAsia="Calibri" w:hAnsi="Times New Roman"/>
          <w:sz w:val="28"/>
          <w:szCs w:val="28"/>
        </w:rPr>
        <w:t>Пояснительная записка</w:t>
      </w:r>
    </w:p>
    <w:p w:rsidR="001261B2" w:rsidRPr="001261B2" w:rsidRDefault="001261B2" w:rsidP="001261B2">
      <w:pPr>
        <w:jc w:val="center"/>
        <w:rPr>
          <w:rFonts w:ascii="Times New Roman" w:eastAsia="Calibri" w:hAnsi="Times New Roman"/>
          <w:sz w:val="28"/>
          <w:szCs w:val="28"/>
        </w:rPr>
      </w:pPr>
      <w:r w:rsidRPr="001261B2">
        <w:rPr>
          <w:rFonts w:ascii="Times New Roman" w:eastAsia="Calibri" w:hAnsi="Times New Roman"/>
          <w:sz w:val="28"/>
          <w:szCs w:val="28"/>
        </w:rPr>
        <w:t>к проекту постановления Администрации города Ханты-Мансийска</w:t>
      </w:r>
    </w:p>
    <w:p w:rsidR="001261B2" w:rsidRPr="001261B2" w:rsidRDefault="001261B2" w:rsidP="001261B2">
      <w:pPr>
        <w:jc w:val="center"/>
        <w:outlineLvl w:val="4"/>
        <w:rPr>
          <w:rFonts w:ascii="Times New Roman" w:hAnsi="Times New Roman"/>
          <w:bCs/>
          <w:iCs/>
          <w:sz w:val="28"/>
          <w:szCs w:val="28"/>
        </w:rPr>
      </w:pPr>
      <w:r w:rsidRPr="001261B2">
        <w:rPr>
          <w:rFonts w:ascii="Times New Roman" w:hAnsi="Times New Roman"/>
          <w:sz w:val="28"/>
          <w:szCs w:val="28"/>
        </w:rPr>
        <w:t>«</w:t>
      </w:r>
      <w:r w:rsidRPr="001261B2">
        <w:rPr>
          <w:rFonts w:ascii="Times New Roman" w:hAnsi="Times New Roman"/>
          <w:bCs/>
          <w:iCs/>
          <w:sz w:val="28"/>
          <w:szCs w:val="28"/>
        </w:rPr>
        <w:t>О дополнительных мерах поддержки субъектов малого и среднего предпринимательства и отдельных категорий организа</w:t>
      </w:r>
      <w:r w:rsidR="00F42C6B">
        <w:rPr>
          <w:rFonts w:ascii="Times New Roman" w:hAnsi="Times New Roman"/>
          <w:bCs/>
          <w:iCs/>
          <w:sz w:val="28"/>
          <w:szCs w:val="28"/>
        </w:rPr>
        <w:t>ции и индивидуальных предпринимателей</w:t>
      </w:r>
      <w:r w:rsidRPr="001261B2">
        <w:rPr>
          <w:rFonts w:ascii="Times New Roman" w:hAnsi="Times New Roman"/>
          <w:sz w:val="28"/>
          <w:szCs w:val="28"/>
        </w:rPr>
        <w:t>»</w:t>
      </w:r>
    </w:p>
    <w:p w:rsidR="001261B2" w:rsidRPr="001261B2" w:rsidRDefault="001261B2" w:rsidP="001261B2">
      <w:pPr>
        <w:jc w:val="both"/>
        <w:rPr>
          <w:rFonts w:ascii="Times New Roman" w:hAnsi="Times New Roman"/>
          <w:b/>
          <w:sz w:val="28"/>
          <w:szCs w:val="28"/>
        </w:rPr>
      </w:pPr>
    </w:p>
    <w:p w:rsidR="001261B2" w:rsidRPr="001261B2" w:rsidRDefault="001261B2" w:rsidP="001261B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61B2">
        <w:rPr>
          <w:rFonts w:ascii="Times New Roman" w:hAnsi="Times New Roman"/>
          <w:sz w:val="28"/>
          <w:szCs w:val="28"/>
        </w:rPr>
        <w:t xml:space="preserve">Проект постановления подготовлен в соответствии с </w:t>
      </w:r>
      <w:r w:rsidRPr="001261B2">
        <w:rPr>
          <w:rFonts w:ascii="Times New Roman" w:eastAsia="Calibri" w:hAnsi="Times New Roman"/>
          <w:sz w:val="28"/>
          <w:szCs w:val="28"/>
        </w:rPr>
        <w:t xml:space="preserve">Положением о порядке управления и распоряжения имуществом, находящимся в муниципальной собственности города Ханты-Мансийска, утвержденным решением Думы города Ханты-Мансийска от 29.06.2012 №255, </w:t>
      </w:r>
      <w:r w:rsidRPr="001261B2">
        <w:rPr>
          <w:rFonts w:ascii="Times New Roman" w:hAnsi="Times New Roman"/>
          <w:sz w:val="28"/>
          <w:szCs w:val="28"/>
        </w:rPr>
        <w:t>руководствуясь постановлением Правительства Ханты-Мансийского автономного округа – Югры от 8 апреля 2022 года №132-п «О дополнительных мерах поддержки субъектов малого и среднего предпринимательства и отдельных категорий организа</w:t>
      </w:r>
      <w:r w:rsidR="00F42C6B">
        <w:rPr>
          <w:rFonts w:ascii="Times New Roman" w:hAnsi="Times New Roman"/>
          <w:sz w:val="28"/>
          <w:szCs w:val="28"/>
        </w:rPr>
        <w:t>ций и индивидуальных предпринимателей»</w:t>
      </w:r>
      <w:r w:rsidRPr="001261B2">
        <w:rPr>
          <w:rFonts w:ascii="Times New Roman" w:hAnsi="Times New Roman"/>
          <w:sz w:val="28"/>
          <w:szCs w:val="28"/>
        </w:rPr>
        <w:t>, в целях поддержки субъектов малого и среднего предпринимательства и отдельных категорий организаций и индивидуальных предпринимателей.</w:t>
      </w:r>
    </w:p>
    <w:p w:rsidR="001261B2" w:rsidRPr="001261B2" w:rsidRDefault="001261B2" w:rsidP="001261B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61B2">
        <w:rPr>
          <w:rFonts w:ascii="Times New Roman" w:hAnsi="Times New Roman"/>
          <w:sz w:val="28"/>
          <w:szCs w:val="28"/>
        </w:rPr>
        <w:t xml:space="preserve">На текущую дату по заключенным договорам аренды с субъектами малого и среднего </w:t>
      </w:r>
      <w:r w:rsidR="003375FA" w:rsidRPr="001261B2">
        <w:rPr>
          <w:rFonts w:ascii="Times New Roman" w:hAnsi="Times New Roman"/>
          <w:sz w:val="28"/>
          <w:szCs w:val="28"/>
        </w:rPr>
        <w:t>предпринимательства арендная</w:t>
      </w:r>
      <w:r w:rsidRPr="001261B2">
        <w:rPr>
          <w:rFonts w:ascii="Times New Roman" w:hAnsi="Times New Roman"/>
          <w:sz w:val="28"/>
          <w:szCs w:val="28"/>
        </w:rPr>
        <w:t xml:space="preserve"> плата за год составляет 1</w:t>
      </w:r>
      <w:r w:rsidR="00F42C6B">
        <w:rPr>
          <w:rFonts w:ascii="Times New Roman" w:hAnsi="Times New Roman"/>
          <w:sz w:val="28"/>
          <w:szCs w:val="28"/>
        </w:rPr>
        <w:t> </w:t>
      </w:r>
      <w:r w:rsidRPr="001261B2">
        <w:rPr>
          <w:rFonts w:ascii="Times New Roman" w:hAnsi="Times New Roman"/>
          <w:sz w:val="28"/>
          <w:szCs w:val="28"/>
        </w:rPr>
        <w:t>115</w:t>
      </w:r>
      <w:r w:rsidR="00F42C6B">
        <w:rPr>
          <w:rFonts w:ascii="Times New Roman" w:hAnsi="Times New Roman"/>
          <w:sz w:val="28"/>
          <w:szCs w:val="28"/>
        </w:rPr>
        <w:t>,00</w:t>
      </w:r>
      <w:r w:rsidRPr="001261B2">
        <w:rPr>
          <w:rFonts w:ascii="Times New Roman" w:hAnsi="Times New Roman"/>
          <w:sz w:val="28"/>
          <w:szCs w:val="28"/>
        </w:rPr>
        <w:t xml:space="preserve"> тыс. руб. При применении льготного размера арендной платы годовая арендная плата составит 557,3 тыс. руб.</w:t>
      </w:r>
    </w:p>
    <w:p w:rsidR="001261B2" w:rsidRPr="001261B2" w:rsidRDefault="001261B2" w:rsidP="001261B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61B2">
        <w:rPr>
          <w:rFonts w:ascii="Times New Roman" w:hAnsi="Times New Roman"/>
          <w:sz w:val="28"/>
          <w:szCs w:val="28"/>
        </w:rPr>
        <w:t>В связи с закрытием границ, закрытием части аэропортов на юге России, ЗАО «Транспортное агентство», видом деятельности которого является деятельность в сфере оказания услуг по реализации билетов пассажирских перевозок на водном, воздушном, автомобильном и железнодорожном транспорте, обратилось с заявлением о предоставлении отсрочки арендных платежей по договору аренды, заключенному на здание трансагентс</w:t>
      </w:r>
      <w:r w:rsidR="00F42C6B">
        <w:rPr>
          <w:rFonts w:ascii="Times New Roman" w:hAnsi="Times New Roman"/>
          <w:sz w:val="28"/>
          <w:szCs w:val="28"/>
        </w:rPr>
        <w:t>т</w:t>
      </w:r>
      <w:r w:rsidRPr="001261B2">
        <w:rPr>
          <w:rFonts w:ascii="Times New Roman" w:hAnsi="Times New Roman"/>
          <w:sz w:val="28"/>
          <w:szCs w:val="28"/>
        </w:rPr>
        <w:t>ва, расположенного по ул. Комсомольская, д.28.</w:t>
      </w:r>
    </w:p>
    <w:p w:rsidR="001261B2" w:rsidRPr="001261B2" w:rsidRDefault="001261B2" w:rsidP="001261B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61B2">
        <w:rPr>
          <w:rFonts w:ascii="Times New Roman" w:hAnsi="Times New Roman"/>
          <w:sz w:val="28"/>
          <w:szCs w:val="28"/>
        </w:rPr>
        <w:t>Арендная плата по договору аренды с ЗАО «Транспортное агентство» за год составляет 1</w:t>
      </w:r>
      <w:r w:rsidR="00F42C6B">
        <w:rPr>
          <w:rFonts w:ascii="Times New Roman" w:hAnsi="Times New Roman"/>
          <w:sz w:val="28"/>
          <w:szCs w:val="28"/>
        </w:rPr>
        <w:t> </w:t>
      </w:r>
      <w:r w:rsidRPr="001261B2">
        <w:rPr>
          <w:rFonts w:ascii="Times New Roman" w:hAnsi="Times New Roman"/>
          <w:sz w:val="28"/>
          <w:szCs w:val="28"/>
        </w:rPr>
        <w:t>811</w:t>
      </w:r>
      <w:r w:rsidR="00F42C6B">
        <w:rPr>
          <w:rFonts w:ascii="Times New Roman" w:hAnsi="Times New Roman"/>
          <w:sz w:val="28"/>
          <w:szCs w:val="28"/>
        </w:rPr>
        <w:t>,00</w:t>
      </w:r>
      <w:r w:rsidRPr="001261B2">
        <w:rPr>
          <w:rFonts w:ascii="Times New Roman" w:hAnsi="Times New Roman"/>
          <w:sz w:val="28"/>
          <w:szCs w:val="28"/>
        </w:rPr>
        <w:t xml:space="preserve"> тыс. руб., при </w:t>
      </w:r>
      <w:r w:rsidR="003375FA" w:rsidRPr="001261B2">
        <w:rPr>
          <w:rFonts w:ascii="Times New Roman" w:hAnsi="Times New Roman"/>
          <w:sz w:val="28"/>
          <w:szCs w:val="28"/>
        </w:rPr>
        <w:t>применении льготного</w:t>
      </w:r>
      <w:r w:rsidRPr="001261B2">
        <w:rPr>
          <w:rFonts w:ascii="Times New Roman" w:hAnsi="Times New Roman"/>
          <w:sz w:val="28"/>
          <w:szCs w:val="28"/>
        </w:rPr>
        <w:t xml:space="preserve"> размера арендной платы за год составит 905,5 тыс. руб. </w:t>
      </w:r>
    </w:p>
    <w:p w:rsidR="001261B2" w:rsidRPr="001261B2" w:rsidRDefault="001261B2" w:rsidP="001261B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61B2">
        <w:rPr>
          <w:rFonts w:ascii="Times New Roman" w:hAnsi="Times New Roman"/>
          <w:sz w:val="28"/>
          <w:szCs w:val="28"/>
        </w:rPr>
        <w:t xml:space="preserve">Выпадающие доходы всего составят 1 462,8 тыс. руб.  </w:t>
      </w:r>
    </w:p>
    <w:p w:rsidR="001261B2" w:rsidRPr="001261B2" w:rsidRDefault="001261B2" w:rsidP="001261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261B2">
        <w:rPr>
          <w:rFonts w:ascii="Times New Roman" w:hAnsi="Times New Roman"/>
          <w:sz w:val="28"/>
          <w:szCs w:val="28"/>
        </w:rPr>
        <w:t xml:space="preserve">На основании изложенного, настоящим проектом постановления предлагается дополнительные меры поддержки: </w:t>
      </w:r>
    </w:p>
    <w:p w:rsidR="001261B2" w:rsidRPr="001261B2" w:rsidRDefault="001261B2" w:rsidP="001261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261B2">
        <w:rPr>
          <w:rFonts w:ascii="Times New Roman" w:hAnsi="Times New Roman"/>
          <w:sz w:val="28"/>
          <w:szCs w:val="28"/>
        </w:rPr>
        <w:t>- субъектам малого и среднего предпринимательства, физическим лицам, применяющим специальный налоговый режим «Налог на профессиональный доход».</w:t>
      </w:r>
    </w:p>
    <w:p w:rsidR="001261B2" w:rsidRDefault="001261B2" w:rsidP="001261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261B2">
        <w:rPr>
          <w:rFonts w:ascii="Times New Roman" w:hAnsi="Times New Roman"/>
          <w:sz w:val="28"/>
          <w:szCs w:val="28"/>
        </w:rPr>
        <w:t>- организациям и индивидуальным предпринимателям, осуществляющим деятельность в сферах строительства, производства, переработки и хранения строительных материалов, грузовых и пассажирских перевозок на водном, воздушном, автомобильном и железнодорожном транспорте, деятельность в сфере оказания услуг по реализации билетов пассажирских перевозок на водном, воздушном, автомобильном и железнодорожном транспорте в качестве основного вида экономической деятельности согласно сведениям Единого государственного реестра юридических лиц и (или) Единого государственного реестра индивидуальных предпринимателей по состоянию на 1 января 2022 года.</w:t>
      </w:r>
    </w:p>
    <w:p w:rsidR="00F42C6B" w:rsidRPr="00F42C6B" w:rsidRDefault="00F42C6B" w:rsidP="00F42C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C6B">
        <w:rPr>
          <w:rFonts w:ascii="Times New Roman" w:hAnsi="Times New Roman"/>
          <w:sz w:val="28"/>
          <w:szCs w:val="28"/>
        </w:rPr>
        <w:lastRenderedPageBreak/>
        <w:t>-организациям и индивидуальным предпринимателям, являющимися арендаторами объектов связи и центров обработки данных находящихся в муниципальной собственности городского округа Ханты-Мансийск.</w:t>
      </w:r>
    </w:p>
    <w:p w:rsidR="001261B2" w:rsidRPr="001261B2" w:rsidRDefault="001261B2" w:rsidP="001261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261B2">
        <w:rPr>
          <w:rFonts w:ascii="Times New Roman" w:hAnsi="Times New Roman"/>
          <w:color w:val="000000"/>
          <w:sz w:val="28"/>
          <w:szCs w:val="28"/>
        </w:rPr>
        <w:t>Проект Постановления размещен на Официальном информационном портале органов местного самоуправления города Ханты-Мансийска в сети Интернет (</w:t>
      </w:r>
      <w:hyperlink r:id="rId6" w:history="1">
        <w:r w:rsidRPr="001261B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1261B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1261B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admhmansy</w:t>
        </w:r>
        <w:r w:rsidRPr="001261B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1261B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1261B2">
        <w:rPr>
          <w:rFonts w:ascii="Times New Roman" w:hAnsi="Times New Roman"/>
          <w:color w:val="000000"/>
          <w:sz w:val="28"/>
          <w:szCs w:val="28"/>
        </w:rPr>
        <w:t xml:space="preserve">) на сайте </w:t>
      </w:r>
      <w:hyperlink r:id="rId7" w:history="1">
        <w:r w:rsidRPr="001261B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1261B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1261B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regulation</w:t>
        </w:r>
        <w:r w:rsidRPr="001261B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1261B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admhmao</w:t>
        </w:r>
        <w:r w:rsidRPr="001261B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1261B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1261B2">
        <w:rPr>
          <w:rFonts w:ascii="Times New Roman" w:hAnsi="Times New Roman"/>
          <w:color w:val="0000FF"/>
          <w:sz w:val="28"/>
          <w:szCs w:val="28"/>
          <w:u w:val="single"/>
        </w:rPr>
        <w:t>.</w:t>
      </w:r>
    </w:p>
    <w:p w:rsidR="001261B2" w:rsidRPr="001261B2" w:rsidRDefault="001261B2" w:rsidP="001261B2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261B2">
        <w:rPr>
          <w:rFonts w:ascii="Times New Roman" w:hAnsi="Times New Roman"/>
          <w:color w:val="000000"/>
          <w:sz w:val="28"/>
          <w:szCs w:val="28"/>
        </w:rPr>
        <w:t>Реализация проекта Постановления не потребует дополнительных материальных и других затрат.</w:t>
      </w:r>
    </w:p>
    <w:sectPr w:rsidR="001261B2" w:rsidRPr="001261B2" w:rsidSect="00A00855">
      <w:pgSz w:w="11906" w:h="16838"/>
      <w:pgMar w:top="851" w:right="1276" w:bottom="42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5876D15"/>
    <w:multiLevelType w:val="hybridMultilevel"/>
    <w:tmpl w:val="D5C213A0"/>
    <w:lvl w:ilvl="0" w:tplc="06DEF7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36F"/>
    <w:rsid w:val="00027B94"/>
    <w:rsid w:val="00031442"/>
    <w:rsid w:val="000D1577"/>
    <w:rsid w:val="001261B2"/>
    <w:rsid w:val="00165F15"/>
    <w:rsid w:val="00177C31"/>
    <w:rsid w:val="0019785D"/>
    <w:rsid w:val="001E3282"/>
    <w:rsid w:val="002229AC"/>
    <w:rsid w:val="00297800"/>
    <w:rsid w:val="002A278C"/>
    <w:rsid w:val="002A4DCE"/>
    <w:rsid w:val="002A52CD"/>
    <w:rsid w:val="002D1046"/>
    <w:rsid w:val="002E79A0"/>
    <w:rsid w:val="003375FA"/>
    <w:rsid w:val="00373B56"/>
    <w:rsid w:val="003A3E2A"/>
    <w:rsid w:val="003B06B3"/>
    <w:rsid w:val="003C11C5"/>
    <w:rsid w:val="003C2ECF"/>
    <w:rsid w:val="004424A0"/>
    <w:rsid w:val="00490F6A"/>
    <w:rsid w:val="00494752"/>
    <w:rsid w:val="004C6CE2"/>
    <w:rsid w:val="004E6F45"/>
    <w:rsid w:val="005227BF"/>
    <w:rsid w:val="005A407C"/>
    <w:rsid w:val="006A44E8"/>
    <w:rsid w:val="006E0CFF"/>
    <w:rsid w:val="007A10E9"/>
    <w:rsid w:val="007E39EB"/>
    <w:rsid w:val="00826AAF"/>
    <w:rsid w:val="008F0BE3"/>
    <w:rsid w:val="00980618"/>
    <w:rsid w:val="00993EFC"/>
    <w:rsid w:val="00994472"/>
    <w:rsid w:val="009A131C"/>
    <w:rsid w:val="00A00855"/>
    <w:rsid w:val="00A53CB8"/>
    <w:rsid w:val="00BD5D2A"/>
    <w:rsid w:val="00BE5716"/>
    <w:rsid w:val="00C4236F"/>
    <w:rsid w:val="00C516A7"/>
    <w:rsid w:val="00CF68CD"/>
    <w:rsid w:val="00D504F1"/>
    <w:rsid w:val="00E00994"/>
    <w:rsid w:val="00E4720C"/>
    <w:rsid w:val="00E53313"/>
    <w:rsid w:val="00E9594C"/>
    <w:rsid w:val="00EB3831"/>
    <w:rsid w:val="00EB59BB"/>
    <w:rsid w:val="00EE0878"/>
    <w:rsid w:val="00EE20BC"/>
    <w:rsid w:val="00EE5189"/>
    <w:rsid w:val="00F269C1"/>
    <w:rsid w:val="00F42C6B"/>
    <w:rsid w:val="00FC3B49"/>
    <w:rsid w:val="00FF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D4C2B-2CA0-42EE-B388-6C01A647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egulation.admhm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D1962-2085-431B-B633-531BD9C6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niyazovaMR</dc:creator>
  <cp:keywords/>
  <dc:description/>
  <cp:lastModifiedBy>Куликов Валерий Павлович</cp:lastModifiedBy>
  <cp:revision>32</cp:revision>
  <cp:lastPrinted>2019-05-25T11:20:00Z</cp:lastPrinted>
  <dcterms:created xsi:type="dcterms:W3CDTF">2016-11-24T05:30:00Z</dcterms:created>
  <dcterms:modified xsi:type="dcterms:W3CDTF">2022-04-30T06:20:00Z</dcterms:modified>
</cp:coreProperties>
</file>