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08" w:rsidRPr="00074093" w:rsidRDefault="00DB4708" w:rsidP="00DB4708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 w:rsidRPr="00074093">
        <w:rPr>
          <w:sz w:val="28"/>
          <w:szCs w:val="28"/>
        </w:rPr>
        <w:t>ПРОЕКТ</w:t>
      </w:r>
    </w:p>
    <w:p w:rsidR="00DB4708" w:rsidRPr="00074093" w:rsidRDefault="00DB4708" w:rsidP="00DB4708">
      <w:pPr>
        <w:widowControl w:val="0"/>
        <w:autoSpaceDE w:val="0"/>
        <w:autoSpaceDN w:val="0"/>
        <w:rPr>
          <w:sz w:val="28"/>
          <w:szCs w:val="28"/>
        </w:rPr>
      </w:pPr>
    </w:p>
    <w:p w:rsidR="00DB4708" w:rsidRPr="00074093" w:rsidRDefault="00DB4708" w:rsidP="00DB470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074093">
        <w:rPr>
          <w:b/>
          <w:sz w:val="28"/>
          <w:szCs w:val="28"/>
        </w:rPr>
        <w:t>АДМИНИСТРАЦИЯ ГОРОДА ХАНТЫ-МАНСИЙСКА</w:t>
      </w:r>
    </w:p>
    <w:p w:rsidR="00DB4708" w:rsidRPr="00074093" w:rsidRDefault="00DB4708" w:rsidP="00DB47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074093">
        <w:rPr>
          <w:sz w:val="28"/>
          <w:szCs w:val="28"/>
        </w:rPr>
        <w:t>Ханты-Мансийского автономного округа – Югры</w:t>
      </w:r>
    </w:p>
    <w:p w:rsidR="00DB4708" w:rsidRPr="00074093" w:rsidRDefault="00DB4708" w:rsidP="00DB47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DB4708" w:rsidRPr="00074093" w:rsidRDefault="00DB4708" w:rsidP="00DB4708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074093">
        <w:rPr>
          <w:sz w:val="28"/>
          <w:szCs w:val="28"/>
        </w:rPr>
        <w:t xml:space="preserve"> ПОСТАНОВЛЕНИЕ</w:t>
      </w:r>
    </w:p>
    <w:p w:rsidR="002063B0" w:rsidRDefault="002063B0">
      <w:pPr>
        <w:jc w:val="right"/>
        <w:rPr>
          <w:bCs/>
          <w:sz w:val="28"/>
        </w:rPr>
      </w:pPr>
    </w:p>
    <w:p w:rsidR="00DB4708" w:rsidRPr="00074093" w:rsidRDefault="00DB4708" w:rsidP="00DB4708">
      <w:pPr>
        <w:widowControl w:val="0"/>
        <w:autoSpaceDE w:val="0"/>
        <w:autoSpaceDN w:val="0"/>
        <w:rPr>
          <w:sz w:val="28"/>
          <w:szCs w:val="28"/>
        </w:rPr>
      </w:pPr>
      <w:r w:rsidRPr="00074093">
        <w:rPr>
          <w:sz w:val="28"/>
          <w:szCs w:val="28"/>
        </w:rPr>
        <w:t>от «___</w:t>
      </w:r>
      <w:proofErr w:type="gramStart"/>
      <w:r w:rsidRPr="00074093">
        <w:rPr>
          <w:sz w:val="28"/>
          <w:szCs w:val="28"/>
        </w:rPr>
        <w:t>_»_</w:t>
      </w:r>
      <w:proofErr w:type="gramEnd"/>
      <w:r w:rsidRPr="00074093">
        <w:rPr>
          <w:sz w:val="28"/>
          <w:szCs w:val="28"/>
        </w:rPr>
        <w:t>______202</w:t>
      </w:r>
      <w:r w:rsidR="00F46011">
        <w:rPr>
          <w:sz w:val="28"/>
          <w:szCs w:val="28"/>
        </w:rPr>
        <w:t>5</w:t>
      </w:r>
      <w:r w:rsidRPr="00074093">
        <w:rPr>
          <w:sz w:val="28"/>
          <w:szCs w:val="28"/>
        </w:rPr>
        <w:t xml:space="preserve"> года                               </w:t>
      </w:r>
      <w:r>
        <w:rPr>
          <w:sz w:val="28"/>
          <w:szCs w:val="28"/>
        </w:rPr>
        <w:t xml:space="preserve">                             №_________</w:t>
      </w:r>
    </w:p>
    <w:p w:rsidR="00F46011" w:rsidRDefault="00F46011">
      <w:pPr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46011" w:rsidTr="00F46011">
        <w:tc>
          <w:tcPr>
            <w:tcW w:w="5637" w:type="dxa"/>
          </w:tcPr>
          <w:p w:rsidR="00F46011" w:rsidRDefault="00F46011" w:rsidP="00F46011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города Ханты-Мансийска от 16.12.2011 №1419  «О Порядке частичной компенсации стоимости оздоровительной </w:t>
            </w:r>
            <w:r>
              <w:rPr>
                <w:sz w:val="28"/>
                <w:szCs w:val="28"/>
              </w:rPr>
              <w:t>или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санаторно-курортной путевки с компенсацией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стоимости проезда к месту санаторно-курортного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или оздоровительного лечения и обратно 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 муниципального образования городской округ Ханты-Мансийск, которым назначена пенсия за выслугу лет»</w:t>
            </w:r>
          </w:p>
        </w:tc>
      </w:tr>
    </w:tbl>
    <w:p w:rsidR="002063B0" w:rsidRDefault="002063B0"/>
    <w:p w:rsidR="00DD6648" w:rsidRPr="00186A3F" w:rsidRDefault="005808AC" w:rsidP="008A4717">
      <w:pPr>
        <w:pStyle w:val="20"/>
        <w:ind w:firstLine="720"/>
        <w:jc w:val="both"/>
      </w:pPr>
      <w:r>
        <w:t>В целях</w:t>
      </w:r>
      <w:r w:rsidR="003E6FD0">
        <w:t xml:space="preserve"> </w:t>
      </w:r>
      <w:r>
        <w:t>приведения</w:t>
      </w:r>
      <w:r w:rsidR="008A4717">
        <w:t xml:space="preserve"> </w:t>
      </w:r>
      <w:r>
        <w:t>муниципальных</w:t>
      </w:r>
      <w:r w:rsidR="008A4717">
        <w:t xml:space="preserve"> </w:t>
      </w:r>
      <w:r>
        <w:t>правовых</w:t>
      </w:r>
      <w:r w:rsidR="008A4717">
        <w:t xml:space="preserve"> </w:t>
      </w:r>
      <w:r>
        <w:t>актов</w:t>
      </w:r>
      <w:r w:rsidR="008A4717">
        <w:t xml:space="preserve"> </w:t>
      </w:r>
      <w:r>
        <w:t>города Ханты-Мансийска в соответствии с действующим законодательством, руководствуясь статьей 71</w:t>
      </w:r>
      <w:r w:rsidR="007829EE">
        <w:t xml:space="preserve"> Устава города Ханты-Мансийска:</w:t>
      </w:r>
    </w:p>
    <w:p w:rsidR="00C160C7" w:rsidRDefault="006672B8">
      <w:pPr>
        <w:pStyle w:val="20"/>
        <w:jc w:val="both"/>
      </w:pPr>
      <w:r>
        <w:tab/>
        <w:t xml:space="preserve">1.В </w:t>
      </w:r>
      <w:r w:rsidR="00BA5B62">
        <w:t xml:space="preserve">наименование </w:t>
      </w:r>
      <w:r w:rsidR="00186A3F">
        <w:t>п</w:t>
      </w:r>
      <w:r w:rsidR="005808AC">
        <w:t>остановлени</w:t>
      </w:r>
      <w:r w:rsidR="00BA5B62">
        <w:t>я</w:t>
      </w:r>
      <w:r w:rsidR="00C160C7">
        <w:t xml:space="preserve"> Администрации города Ханты-Мансийска от 16.12.2011 №1419 «О Порядке частичной компенсации стоимости оздоровительной или санаторно-курортной путевки с компенсацией стоимости проезда к месту санаторно-курортного или оздоровительного лечения и обратно 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</w:t>
      </w:r>
      <w:r w:rsidR="008A4717">
        <w:t xml:space="preserve"> </w:t>
      </w:r>
      <w:r w:rsidR="00C160C7">
        <w:t>муниципального образования городской округ</w:t>
      </w:r>
      <w:r w:rsidR="008A4717">
        <w:t xml:space="preserve"> </w:t>
      </w:r>
      <w:r w:rsidR="00C160C7">
        <w:t>Ханты-Мансийск, которым назначена пенсия за выслугу лет» (далее постановление</w:t>
      </w:r>
      <w:r w:rsidR="008A4717">
        <w:t>)</w:t>
      </w:r>
      <w:r w:rsidR="00C160C7">
        <w:t>, пункте 1 постановления:</w:t>
      </w:r>
    </w:p>
    <w:p w:rsidR="006D56C1" w:rsidRDefault="00C160C7" w:rsidP="00C160C7">
      <w:pPr>
        <w:pStyle w:val="20"/>
        <w:ind w:firstLine="720"/>
        <w:jc w:val="both"/>
      </w:pPr>
      <w:r>
        <w:t>1.1.слова «неработающим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</w:t>
      </w:r>
      <w:r w:rsidR="00DB4708">
        <w:t xml:space="preserve"> </w:t>
      </w:r>
      <w:r>
        <w:t>муниципального образования городской округ</w:t>
      </w:r>
      <w:r w:rsidR="008A4717">
        <w:t xml:space="preserve"> </w:t>
      </w:r>
      <w:r>
        <w:lastRenderedPageBreak/>
        <w:t xml:space="preserve">Ханты-Мансийск, которым назначена пенсия за выслугу лет» заменить словами «лицам, </w:t>
      </w:r>
      <w:r w:rsidR="008A4717" w:rsidRPr="00DF71E7">
        <w:rPr>
          <w:szCs w:val="28"/>
        </w:rPr>
        <w:t>замещавши</w:t>
      </w:r>
      <w:r w:rsidR="008A4717">
        <w:rPr>
          <w:szCs w:val="28"/>
        </w:rPr>
        <w:t>м</w:t>
      </w:r>
      <w:r w:rsidR="008A4717" w:rsidRPr="00DF71E7">
        <w:rPr>
          <w:szCs w:val="28"/>
        </w:rPr>
        <w:t xml:space="preserve"> муниципальные должности на постоянной основе и должности муниципальной службы в органах местного самоуп</w:t>
      </w:r>
      <w:r w:rsidR="00780804">
        <w:rPr>
          <w:szCs w:val="28"/>
        </w:rPr>
        <w:t>равления города Ханты-Мансийска</w:t>
      </w:r>
      <w:r w:rsidR="008A4717">
        <w:rPr>
          <w:szCs w:val="28"/>
        </w:rPr>
        <w:t>»</w:t>
      </w:r>
      <w:r w:rsidR="00DB4708">
        <w:rPr>
          <w:szCs w:val="28"/>
        </w:rPr>
        <w:t xml:space="preserve">, </w:t>
      </w:r>
      <w:r w:rsidR="00BA5B62">
        <w:t xml:space="preserve">а так же </w:t>
      </w:r>
      <w:r w:rsidR="00DE6482">
        <w:t xml:space="preserve">в </w:t>
      </w:r>
      <w:r w:rsidR="00BA5B62">
        <w:t>приложени</w:t>
      </w:r>
      <w:r w:rsidR="00DE6482">
        <w:t>и к постановлению</w:t>
      </w:r>
      <w:r w:rsidR="005808AC">
        <w:t xml:space="preserve"> </w:t>
      </w:r>
      <w:r w:rsidR="00DE6482">
        <w:t xml:space="preserve">внести </w:t>
      </w:r>
      <w:r w:rsidR="006D56C1">
        <w:t xml:space="preserve">следующие </w:t>
      </w:r>
      <w:r w:rsidR="00DE6482">
        <w:t>изменения</w:t>
      </w:r>
      <w:r w:rsidR="006D56C1">
        <w:t>:</w:t>
      </w:r>
    </w:p>
    <w:p w:rsidR="003417D8" w:rsidRDefault="006D56C1">
      <w:pPr>
        <w:pStyle w:val="20"/>
        <w:jc w:val="both"/>
      </w:pPr>
      <w:r>
        <w:tab/>
        <w:t>1.2.внести изменения в приложение</w:t>
      </w:r>
      <w:r w:rsidR="00DE6482">
        <w:t xml:space="preserve"> </w:t>
      </w:r>
      <w:r w:rsidR="007C076F">
        <w:t xml:space="preserve">согласно </w:t>
      </w:r>
      <w:proofErr w:type="gramStart"/>
      <w:r w:rsidR="007C076F">
        <w:t>приложению</w:t>
      </w:r>
      <w:proofErr w:type="gramEnd"/>
      <w:r w:rsidR="007C076F">
        <w:t xml:space="preserve"> к настоящему постановлению.</w:t>
      </w:r>
      <w:r w:rsidR="00DD6648" w:rsidRPr="00DD6648">
        <w:t xml:space="preserve"> </w:t>
      </w:r>
    </w:p>
    <w:p w:rsidR="00DB4708" w:rsidRPr="00074093" w:rsidRDefault="00DB4708" w:rsidP="00DB470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74093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DB4708" w:rsidRDefault="00DB4708" w:rsidP="00DB4708">
      <w:pPr>
        <w:widowControl w:val="0"/>
        <w:autoSpaceDE w:val="0"/>
        <w:autoSpaceDN w:val="0"/>
        <w:rPr>
          <w:sz w:val="28"/>
          <w:szCs w:val="28"/>
        </w:rPr>
      </w:pPr>
    </w:p>
    <w:p w:rsidR="00E511E0" w:rsidRDefault="00E511E0" w:rsidP="00DB4708">
      <w:pPr>
        <w:widowControl w:val="0"/>
        <w:autoSpaceDE w:val="0"/>
        <w:autoSpaceDN w:val="0"/>
        <w:rPr>
          <w:sz w:val="28"/>
          <w:szCs w:val="28"/>
        </w:rPr>
      </w:pPr>
    </w:p>
    <w:p w:rsidR="00E511E0" w:rsidRPr="00074093" w:rsidRDefault="00E511E0" w:rsidP="00DB4708">
      <w:pPr>
        <w:widowControl w:val="0"/>
        <w:autoSpaceDE w:val="0"/>
        <w:autoSpaceDN w:val="0"/>
        <w:rPr>
          <w:sz w:val="28"/>
          <w:szCs w:val="28"/>
        </w:rPr>
      </w:pPr>
    </w:p>
    <w:p w:rsidR="00E511E0" w:rsidRDefault="00DB4708" w:rsidP="00DB4708">
      <w:pPr>
        <w:pStyle w:val="20"/>
        <w:jc w:val="both"/>
        <w:rPr>
          <w:szCs w:val="28"/>
        </w:rPr>
      </w:pPr>
      <w:r w:rsidRPr="00074093">
        <w:rPr>
          <w:szCs w:val="28"/>
        </w:rPr>
        <w:t xml:space="preserve">Глава города </w:t>
      </w:r>
    </w:p>
    <w:p w:rsidR="001F394A" w:rsidRDefault="00DB4708" w:rsidP="00DB4708">
      <w:pPr>
        <w:pStyle w:val="20"/>
        <w:jc w:val="both"/>
      </w:pPr>
      <w:r w:rsidRPr="00074093">
        <w:rPr>
          <w:szCs w:val="28"/>
        </w:rPr>
        <w:t xml:space="preserve">Ханты-Мансийска                       </w:t>
      </w:r>
      <w:r>
        <w:rPr>
          <w:szCs w:val="28"/>
        </w:rPr>
        <w:t xml:space="preserve">                  </w:t>
      </w:r>
      <w:r w:rsidR="00E511E0">
        <w:rPr>
          <w:szCs w:val="28"/>
        </w:rPr>
        <w:t xml:space="preserve">                       </w:t>
      </w:r>
      <w:r>
        <w:rPr>
          <w:szCs w:val="28"/>
        </w:rPr>
        <w:t xml:space="preserve">            </w:t>
      </w:r>
      <w:r w:rsidRPr="00074093">
        <w:rPr>
          <w:szCs w:val="28"/>
        </w:rPr>
        <w:t xml:space="preserve">М.П. </w:t>
      </w:r>
      <w:proofErr w:type="spellStart"/>
      <w:r w:rsidRPr="00074093">
        <w:rPr>
          <w:szCs w:val="28"/>
        </w:rPr>
        <w:t>Ряшин</w:t>
      </w:r>
      <w:proofErr w:type="spellEnd"/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DB4708" w:rsidRDefault="00DB4708" w:rsidP="007D1405">
      <w:pPr>
        <w:pStyle w:val="20"/>
        <w:jc w:val="right"/>
      </w:pPr>
    </w:p>
    <w:p w:rsidR="00780804" w:rsidRDefault="00780804" w:rsidP="007D1405">
      <w:pPr>
        <w:pStyle w:val="20"/>
        <w:jc w:val="right"/>
      </w:pPr>
    </w:p>
    <w:p w:rsidR="00780804" w:rsidRDefault="00780804" w:rsidP="007D1405">
      <w:pPr>
        <w:pStyle w:val="20"/>
        <w:jc w:val="right"/>
      </w:pPr>
    </w:p>
    <w:p w:rsidR="00780804" w:rsidRDefault="00780804" w:rsidP="007D1405">
      <w:pPr>
        <w:pStyle w:val="20"/>
        <w:jc w:val="right"/>
      </w:pPr>
    </w:p>
    <w:p w:rsidR="00780804" w:rsidRDefault="00780804" w:rsidP="007D1405">
      <w:pPr>
        <w:pStyle w:val="20"/>
        <w:jc w:val="right"/>
      </w:pPr>
    </w:p>
    <w:p w:rsidR="007C076F" w:rsidRDefault="007C076F" w:rsidP="007D1405">
      <w:pPr>
        <w:pStyle w:val="20"/>
        <w:jc w:val="right"/>
      </w:pPr>
      <w:r>
        <w:lastRenderedPageBreak/>
        <w:t>Приложение</w:t>
      </w:r>
    </w:p>
    <w:p w:rsidR="007C076F" w:rsidRDefault="007C076F" w:rsidP="007C076F">
      <w:pPr>
        <w:pStyle w:val="20"/>
        <w:jc w:val="right"/>
      </w:pPr>
      <w:r>
        <w:t>к постановлению Администрации</w:t>
      </w:r>
    </w:p>
    <w:p w:rsidR="007C076F" w:rsidRDefault="007C076F" w:rsidP="007C076F">
      <w:pPr>
        <w:pStyle w:val="20"/>
        <w:jc w:val="right"/>
      </w:pPr>
      <w:r>
        <w:t>города Ханты-Мансийска</w:t>
      </w:r>
    </w:p>
    <w:p w:rsidR="007C076F" w:rsidRDefault="007C076F" w:rsidP="007C076F">
      <w:pPr>
        <w:pStyle w:val="20"/>
        <w:jc w:val="right"/>
      </w:pPr>
      <w:r>
        <w:t>от</w:t>
      </w:r>
      <w:r w:rsidR="00DB4708">
        <w:t xml:space="preserve"> «</w:t>
      </w:r>
      <w:r>
        <w:t>___</w:t>
      </w:r>
      <w:r w:rsidR="00DB4708">
        <w:t xml:space="preserve">» </w:t>
      </w:r>
      <w:r>
        <w:t>_________202</w:t>
      </w:r>
      <w:r w:rsidR="00F46011">
        <w:t>5</w:t>
      </w:r>
      <w:r>
        <w:t xml:space="preserve"> №________</w:t>
      </w:r>
    </w:p>
    <w:p w:rsidR="00C42215" w:rsidRDefault="00C42215" w:rsidP="007C076F">
      <w:pPr>
        <w:pStyle w:val="20"/>
        <w:jc w:val="center"/>
      </w:pPr>
    </w:p>
    <w:p w:rsidR="007C076F" w:rsidRDefault="007C076F" w:rsidP="007C076F">
      <w:pPr>
        <w:pStyle w:val="20"/>
        <w:jc w:val="center"/>
      </w:pPr>
      <w:r>
        <w:t xml:space="preserve">Изменения </w:t>
      </w:r>
    </w:p>
    <w:p w:rsidR="007C076F" w:rsidRDefault="00C42215" w:rsidP="00C42215">
      <w:pPr>
        <w:pStyle w:val="20"/>
        <w:jc w:val="center"/>
      </w:pPr>
      <w:r>
        <w:t>в постановление Администрации города Ханты-Мансийска от 16.12.2011 №1419</w:t>
      </w:r>
      <w:r w:rsidR="00DB4708">
        <w:t xml:space="preserve"> </w:t>
      </w:r>
      <w:r>
        <w:t>«О Порядке частичной компенсации стоимости оздоровительной или санаторно-курортной путевки с компенсацией стоимости проезда к месту санаторно-курортного или оздоровительного лечения и обратно  неработающим</w:t>
      </w:r>
      <w:r w:rsidR="00DB4708">
        <w:t xml:space="preserve"> </w:t>
      </w:r>
      <w:r>
        <w:t>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 муниципального образования городской округ</w:t>
      </w:r>
      <w:r w:rsidR="00C234E5">
        <w:t xml:space="preserve"> </w:t>
      </w:r>
      <w:r>
        <w:t>Ханты-Мансийск, которым назначена пенсия за выслугу лет»</w:t>
      </w:r>
    </w:p>
    <w:p w:rsidR="006672B8" w:rsidRDefault="00C42215" w:rsidP="006672B8">
      <w:pPr>
        <w:pStyle w:val="20"/>
        <w:jc w:val="center"/>
      </w:pPr>
      <w:r>
        <w:t xml:space="preserve">(далее – </w:t>
      </w:r>
      <w:r w:rsidR="00B67CA6">
        <w:t>постановление</w:t>
      </w:r>
      <w:r>
        <w:t>)</w:t>
      </w:r>
      <w:r w:rsidR="006672B8" w:rsidRPr="006672B8">
        <w:t xml:space="preserve"> </w:t>
      </w:r>
    </w:p>
    <w:p w:rsidR="00F46011" w:rsidRDefault="00F46011" w:rsidP="006672B8">
      <w:pPr>
        <w:pStyle w:val="20"/>
        <w:jc w:val="center"/>
      </w:pPr>
    </w:p>
    <w:p w:rsidR="003417D8" w:rsidRDefault="007829EE" w:rsidP="003417D8">
      <w:pPr>
        <w:pStyle w:val="20"/>
        <w:ind w:firstLine="720"/>
      </w:pPr>
      <w:r>
        <w:rPr>
          <w:szCs w:val="28"/>
        </w:rPr>
        <w:t>В приложение к постановлению, внести следующие изменения</w:t>
      </w:r>
      <w:r w:rsidR="003417D8">
        <w:t>:</w:t>
      </w:r>
    </w:p>
    <w:p w:rsidR="00780804" w:rsidRDefault="007829EE" w:rsidP="007829EE">
      <w:pPr>
        <w:pStyle w:val="20"/>
        <w:ind w:firstLine="720"/>
        <w:jc w:val="both"/>
      </w:pPr>
      <w:r>
        <w:t xml:space="preserve">1.В наименовании «Порядок частичной компенсации стоимости оздоровительной или санаторно-курортной путевки с компенсацией стоимости проезда к месту санаторно-курортного или оздоровительного лечения и обратно  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 муниципального образования городской округ  Ханты-Мансийск, которым назначена пенсия за выслугу лет» (далее – Порядок), </w:t>
      </w:r>
      <w:r w:rsidR="00780804">
        <w:t xml:space="preserve">слова «неработающим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 муниципального образования городской округ Ханты-Мансийск, которым назначена пенсия за выслугу лет», заменить словами «лицам, </w:t>
      </w:r>
      <w:r w:rsidR="00780804" w:rsidRPr="00DF71E7">
        <w:rPr>
          <w:szCs w:val="28"/>
        </w:rPr>
        <w:t>замещавши</w:t>
      </w:r>
      <w:r w:rsidR="00780804">
        <w:rPr>
          <w:szCs w:val="28"/>
        </w:rPr>
        <w:t>м</w:t>
      </w:r>
      <w:r w:rsidR="00780804" w:rsidRPr="00DF71E7">
        <w:rPr>
          <w:szCs w:val="28"/>
        </w:rPr>
        <w:t xml:space="preserve"> муниципальные должности на постоянной основе и должности муниципальной службы в органах местного самоуп</w:t>
      </w:r>
      <w:r w:rsidR="00780804">
        <w:rPr>
          <w:szCs w:val="28"/>
        </w:rPr>
        <w:t>равления города Ханты-Мансийска»;</w:t>
      </w:r>
    </w:p>
    <w:p w:rsidR="002063B0" w:rsidRDefault="00780804" w:rsidP="007829EE">
      <w:pPr>
        <w:pStyle w:val="20"/>
        <w:ind w:firstLine="720"/>
        <w:jc w:val="both"/>
        <w:rPr>
          <w:szCs w:val="28"/>
        </w:rPr>
      </w:pPr>
      <w:r>
        <w:t xml:space="preserve">2. В </w:t>
      </w:r>
      <w:r w:rsidR="007829EE">
        <w:t xml:space="preserve">пунктах 1.2., 2.3. Порядка слова «неработающим и прекратившим свои полномочия Главе города Ханты-Мансийска, депутатам Думы города Ханты-Мансийска, осуществлявшим свои полномочия на постоянной основе, и муниципальным служащим муниципального образования городской округ Ханты-Мансийск, которым назначена пенсия за выслугу лет», заменить словами «лицам, </w:t>
      </w:r>
      <w:r w:rsidR="007829EE" w:rsidRPr="00DF71E7">
        <w:rPr>
          <w:szCs w:val="28"/>
        </w:rPr>
        <w:t>замещавши</w:t>
      </w:r>
      <w:r w:rsidR="007829EE">
        <w:rPr>
          <w:szCs w:val="28"/>
        </w:rPr>
        <w:t>м</w:t>
      </w:r>
      <w:r w:rsidR="007829EE" w:rsidRPr="00DF71E7">
        <w:rPr>
          <w:szCs w:val="28"/>
        </w:rPr>
        <w:t xml:space="preserve"> муниципальные должности на постоянной основе и должности муниципальной службы в органах местного самоуправления города Ханты-Мансийска, которым назначена пенсия за выслугу лет, не осуществляющи</w:t>
      </w:r>
      <w:r w:rsidR="007829EE">
        <w:rPr>
          <w:szCs w:val="28"/>
        </w:rPr>
        <w:t>м</w:t>
      </w:r>
      <w:r w:rsidR="007829EE" w:rsidRPr="00DF71E7">
        <w:rPr>
          <w:szCs w:val="28"/>
        </w:rPr>
        <w:t xml:space="preserve"> трудовую и (или) иную деятельность, </w:t>
      </w:r>
      <w:r w:rsidR="007829EE" w:rsidRPr="00DF71E7">
        <w:rPr>
          <w:szCs w:val="28"/>
        </w:rPr>
        <w:lastRenderedPageBreak/>
        <w:t>учитываемую при исчислении страхового стажа, не состоящи</w:t>
      </w:r>
      <w:r w:rsidR="007829EE">
        <w:rPr>
          <w:szCs w:val="28"/>
        </w:rPr>
        <w:t>м</w:t>
      </w:r>
      <w:r w:rsidR="007829EE" w:rsidRPr="00DF71E7">
        <w:rPr>
          <w:szCs w:val="28"/>
        </w:rPr>
        <w:t xml:space="preserve"> на учете в качестве индивидуального предпринимателя или налогоплательщика налога на профессиональный доход</w:t>
      </w:r>
      <w:r w:rsidR="007829EE">
        <w:rPr>
          <w:szCs w:val="28"/>
        </w:rPr>
        <w:t>»;</w:t>
      </w:r>
    </w:p>
    <w:p w:rsidR="007829EE" w:rsidRDefault="00780804" w:rsidP="007829EE">
      <w:pPr>
        <w:pStyle w:val="2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9C5ECD">
        <w:rPr>
          <w:szCs w:val="28"/>
        </w:rPr>
        <w:t>.</w:t>
      </w:r>
      <w:r>
        <w:rPr>
          <w:szCs w:val="28"/>
        </w:rPr>
        <w:t xml:space="preserve"> В</w:t>
      </w:r>
      <w:r w:rsidR="009C5ECD">
        <w:rPr>
          <w:szCs w:val="28"/>
        </w:rPr>
        <w:t xml:space="preserve"> пункте 2.</w:t>
      </w:r>
      <w:r w:rsidR="00F46011">
        <w:rPr>
          <w:szCs w:val="28"/>
        </w:rPr>
        <w:t>3. Порядка</w:t>
      </w:r>
      <w:r w:rsidR="009C5ECD">
        <w:rPr>
          <w:szCs w:val="28"/>
        </w:rPr>
        <w:t>:</w:t>
      </w:r>
    </w:p>
    <w:p w:rsidR="009C5ECD" w:rsidRDefault="009C5ECD" w:rsidP="009C5EC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C5ECD">
        <w:rPr>
          <w:rFonts w:eastAsiaTheme="minorHAnsi"/>
          <w:color w:val="auto"/>
          <w:sz w:val="28"/>
          <w:szCs w:val="28"/>
          <w:lang w:eastAsia="en-US"/>
        </w:rPr>
        <w:t xml:space="preserve">а) 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>абзац второй подпункта 6) исключить.</w:t>
      </w:r>
    </w:p>
    <w:p w:rsidR="00F46011" w:rsidRDefault="00780804" w:rsidP="009C5EC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4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>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>у</w:t>
      </w:r>
      <w:r w:rsidR="0088228A">
        <w:rPr>
          <w:rFonts w:eastAsiaTheme="minorHAnsi"/>
          <w:color w:val="auto"/>
          <w:sz w:val="28"/>
          <w:szCs w:val="28"/>
          <w:lang w:eastAsia="en-US"/>
        </w:rPr>
        <w:t>н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>кты 2.7, 2.8 Порядка исключить.</w:t>
      </w:r>
    </w:p>
    <w:p w:rsidR="00F46011" w:rsidRDefault="00780804" w:rsidP="009C5E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5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>
        <w:rPr>
          <w:rFonts w:eastAsiaTheme="minorHAnsi"/>
          <w:color w:val="auto"/>
          <w:sz w:val="28"/>
          <w:szCs w:val="28"/>
          <w:lang w:eastAsia="en-US"/>
        </w:rPr>
        <w:t>В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 xml:space="preserve"> подпункте 1) пункта 2.10. </w:t>
      </w:r>
      <w:r w:rsidR="00F014CE">
        <w:rPr>
          <w:rFonts w:eastAsiaTheme="minorHAnsi"/>
          <w:color w:val="auto"/>
          <w:sz w:val="28"/>
          <w:szCs w:val="28"/>
          <w:lang w:eastAsia="en-US"/>
        </w:rPr>
        <w:t xml:space="preserve">Порядка </w:t>
      </w:r>
      <w:r w:rsidR="00F46011">
        <w:rPr>
          <w:rFonts w:eastAsiaTheme="minorHAnsi"/>
          <w:color w:val="auto"/>
          <w:sz w:val="28"/>
          <w:szCs w:val="28"/>
          <w:lang w:eastAsia="en-US"/>
        </w:rPr>
        <w:t>слова «</w:t>
      </w:r>
      <w:r w:rsidR="00F46011" w:rsidRPr="00F46011">
        <w:rPr>
          <w:sz w:val="28"/>
          <w:szCs w:val="28"/>
        </w:rPr>
        <w:t>либо отметка органа пограничного контроля (пункта пропуска) о месте пересечения государственной границы Российской Федерации</w:t>
      </w:r>
      <w:r w:rsidR="00F46011">
        <w:rPr>
          <w:sz w:val="28"/>
          <w:szCs w:val="28"/>
        </w:rPr>
        <w:t>» исключить.</w:t>
      </w:r>
    </w:p>
    <w:p w:rsidR="00F46011" w:rsidRDefault="00780804" w:rsidP="009C5E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6011">
        <w:rPr>
          <w:sz w:val="28"/>
          <w:szCs w:val="28"/>
        </w:rPr>
        <w:t xml:space="preserve">. </w:t>
      </w:r>
      <w:r w:rsidR="0088228A">
        <w:rPr>
          <w:sz w:val="28"/>
          <w:szCs w:val="28"/>
        </w:rPr>
        <w:t>П</w:t>
      </w:r>
      <w:r w:rsidR="00F46011">
        <w:rPr>
          <w:sz w:val="28"/>
          <w:szCs w:val="28"/>
        </w:rPr>
        <w:t xml:space="preserve">ункт 2.13. </w:t>
      </w:r>
      <w:r w:rsidR="00F014CE">
        <w:rPr>
          <w:sz w:val="28"/>
          <w:szCs w:val="28"/>
        </w:rPr>
        <w:t xml:space="preserve">Порядка </w:t>
      </w:r>
      <w:r w:rsidR="0088228A">
        <w:rPr>
          <w:sz w:val="28"/>
          <w:szCs w:val="28"/>
        </w:rPr>
        <w:t>исключить.</w:t>
      </w:r>
    </w:p>
    <w:p w:rsidR="0088228A" w:rsidRPr="00F46011" w:rsidRDefault="0088228A" w:rsidP="009C5ECD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7. В пункте 2.14 слова «и за рубеж» исключить.</w:t>
      </w:r>
      <w:bookmarkStart w:id="0" w:name="_GoBack"/>
      <w:bookmarkEnd w:id="0"/>
    </w:p>
    <w:p w:rsidR="009C5ECD" w:rsidRDefault="009C5ECD" w:rsidP="007829EE">
      <w:pPr>
        <w:pStyle w:val="20"/>
        <w:ind w:firstLine="720"/>
        <w:jc w:val="both"/>
        <w:rPr>
          <w:szCs w:val="28"/>
        </w:rPr>
      </w:pPr>
    </w:p>
    <w:sectPr w:rsidR="009C5ECD" w:rsidSect="00DB4708">
      <w:pgSz w:w="11906" w:h="16838"/>
      <w:pgMar w:top="1418" w:right="1276" w:bottom="1418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96D04"/>
    <w:multiLevelType w:val="hybridMultilevel"/>
    <w:tmpl w:val="4C444778"/>
    <w:lvl w:ilvl="0" w:tplc="8B36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0"/>
    <w:rsid w:val="00026E11"/>
    <w:rsid w:val="000530AD"/>
    <w:rsid w:val="00057570"/>
    <w:rsid w:val="00057AF3"/>
    <w:rsid w:val="000913DE"/>
    <w:rsid w:val="00094E0C"/>
    <w:rsid w:val="000D27F1"/>
    <w:rsid w:val="000F0908"/>
    <w:rsid w:val="00144AFB"/>
    <w:rsid w:val="001520D4"/>
    <w:rsid w:val="00186A3F"/>
    <w:rsid w:val="0019269E"/>
    <w:rsid w:val="001A6514"/>
    <w:rsid w:val="001E7992"/>
    <w:rsid w:val="001F394A"/>
    <w:rsid w:val="002063B0"/>
    <w:rsid w:val="002379A9"/>
    <w:rsid w:val="002615D1"/>
    <w:rsid w:val="0026308F"/>
    <w:rsid w:val="00267A3D"/>
    <w:rsid w:val="00281C61"/>
    <w:rsid w:val="002838F9"/>
    <w:rsid w:val="00284FEE"/>
    <w:rsid w:val="002D3853"/>
    <w:rsid w:val="002D7F25"/>
    <w:rsid w:val="0032327D"/>
    <w:rsid w:val="003417D8"/>
    <w:rsid w:val="00362DA8"/>
    <w:rsid w:val="00373B58"/>
    <w:rsid w:val="003C4ABF"/>
    <w:rsid w:val="003E6FD0"/>
    <w:rsid w:val="003F4CAE"/>
    <w:rsid w:val="004137A9"/>
    <w:rsid w:val="00437626"/>
    <w:rsid w:val="00454C0A"/>
    <w:rsid w:val="004D117A"/>
    <w:rsid w:val="00511B07"/>
    <w:rsid w:val="00511B47"/>
    <w:rsid w:val="00514681"/>
    <w:rsid w:val="00580492"/>
    <w:rsid w:val="005808AC"/>
    <w:rsid w:val="005D226C"/>
    <w:rsid w:val="006672B8"/>
    <w:rsid w:val="006D36B3"/>
    <w:rsid w:val="006D56C1"/>
    <w:rsid w:val="00705118"/>
    <w:rsid w:val="00712FCE"/>
    <w:rsid w:val="007361C0"/>
    <w:rsid w:val="00780804"/>
    <w:rsid w:val="007829EE"/>
    <w:rsid w:val="007C076F"/>
    <w:rsid w:val="007D1405"/>
    <w:rsid w:val="007E06A5"/>
    <w:rsid w:val="007F47BE"/>
    <w:rsid w:val="00853FC2"/>
    <w:rsid w:val="00861B9C"/>
    <w:rsid w:val="008643ED"/>
    <w:rsid w:val="0088228A"/>
    <w:rsid w:val="00897CA0"/>
    <w:rsid w:val="008A4717"/>
    <w:rsid w:val="008D2B50"/>
    <w:rsid w:val="0091772F"/>
    <w:rsid w:val="00930589"/>
    <w:rsid w:val="00952003"/>
    <w:rsid w:val="00963420"/>
    <w:rsid w:val="009C5ECD"/>
    <w:rsid w:val="00A1254A"/>
    <w:rsid w:val="00A8132D"/>
    <w:rsid w:val="00AF4A10"/>
    <w:rsid w:val="00B40276"/>
    <w:rsid w:val="00B67CA6"/>
    <w:rsid w:val="00B75D87"/>
    <w:rsid w:val="00B9291E"/>
    <w:rsid w:val="00BA5B62"/>
    <w:rsid w:val="00BB2610"/>
    <w:rsid w:val="00BC05D4"/>
    <w:rsid w:val="00BF585E"/>
    <w:rsid w:val="00C0171E"/>
    <w:rsid w:val="00C160C7"/>
    <w:rsid w:val="00C234E5"/>
    <w:rsid w:val="00C42215"/>
    <w:rsid w:val="00D11865"/>
    <w:rsid w:val="00D17A11"/>
    <w:rsid w:val="00D52CB9"/>
    <w:rsid w:val="00D64F50"/>
    <w:rsid w:val="00D77ECE"/>
    <w:rsid w:val="00D8408D"/>
    <w:rsid w:val="00D92AE9"/>
    <w:rsid w:val="00DB07E6"/>
    <w:rsid w:val="00DB4708"/>
    <w:rsid w:val="00DC4643"/>
    <w:rsid w:val="00DC6CCE"/>
    <w:rsid w:val="00DC72B1"/>
    <w:rsid w:val="00DD05FC"/>
    <w:rsid w:val="00DD6648"/>
    <w:rsid w:val="00DE6482"/>
    <w:rsid w:val="00E159C3"/>
    <w:rsid w:val="00E36D3E"/>
    <w:rsid w:val="00E428B2"/>
    <w:rsid w:val="00E511E0"/>
    <w:rsid w:val="00E8375C"/>
    <w:rsid w:val="00E9285A"/>
    <w:rsid w:val="00EC5CC1"/>
    <w:rsid w:val="00ED73FF"/>
    <w:rsid w:val="00F014CE"/>
    <w:rsid w:val="00F3337F"/>
    <w:rsid w:val="00F46011"/>
    <w:rsid w:val="00F51395"/>
    <w:rsid w:val="00F96434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5EEF-E59C-4ECA-BECD-AA8470A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5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F924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uiPriority w:val="99"/>
    <w:semiHidden/>
    <w:qFormat/>
    <w:rsid w:val="007F2F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779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basedOn w:val="a0"/>
    <w:uiPriority w:val="99"/>
    <w:qFormat/>
    <w:rsid w:val="00BC6A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712FCE"/>
    <w:rPr>
      <w:b w:val="0"/>
    </w:rPr>
  </w:style>
  <w:style w:type="character" w:customStyle="1" w:styleId="ListLabel2">
    <w:name w:val="ListLabel 2"/>
    <w:qFormat/>
    <w:rsid w:val="00712FCE"/>
    <w:rPr>
      <w:b w:val="0"/>
    </w:rPr>
  </w:style>
  <w:style w:type="paragraph" w:customStyle="1" w:styleId="a6">
    <w:name w:val="Заголовок"/>
    <w:basedOn w:val="a"/>
    <w:next w:val="a7"/>
    <w:qFormat/>
    <w:rsid w:val="00712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7F2F0C"/>
    <w:pPr>
      <w:spacing w:after="120"/>
    </w:pPr>
  </w:style>
  <w:style w:type="paragraph" w:styleId="a8">
    <w:name w:val="List"/>
    <w:basedOn w:val="a7"/>
    <w:rsid w:val="00712FCE"/>
    <w:rPr>
      <w:rFonts w:cs="Mangal"/>
    </w:rPr>
  </w:style>
  <w:style w:type="paragraph" w:styleId="a9">
    <w:name w:val="caption"/>
    <w:basedOn w:val="a"/>
    <w:qFormat/>
    <w:rsid w:val="00712FCE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12FCE"/>
    <w:pPr>
      <w:suppressLineNumbers/>
    </w:pPr>
    <w:rPr>
      <w:rFonts w:cs="Mangal"/>
    </w:rPr>
  </w:style>
  <w:style w:type="paragraph" w:styleId="20">
    <w:name w:val="Body Text 2"/>
    <w:basedOn w:val="a"/>
    <w:unhideWhenUsed/>
    <w:qFormat/>
    <w:rsid w:val="00F92459"/>
    <w:rPr>
      <w:sz w:val="28"/>
    </w:rPr>
  </w:style>
  <w:style w:type="paragraph" w:styleId="ab">
    <w:name w:val="List Paragraph"/>
    <w:basedOn w:val="a"/>
    <w:uiPriority w:val="34"/>
    <w:qFormat/>
    <w:rsid w:val="0018510E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77983"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qFormat/>
    <w:rsid w:val="00A910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uiPriority w:val="99"/>
    <w:qFormat/>
    <w:rsid w:val="00BC6AA2"/>
    <w:pPr>
      <w:jc w:val="center"/>
    </w:pPr>
    <w:rPr>
      <w:sz w:val="28"/>
    </w:rPr>
  </w:style>
  <w:style w:type="paragraph" w:customStyle="1" w:styleId="ConsPlusNormal">
    <w:name w:val="ConsPlusNormal"/>
    <w:qFormat/>
    <w:rsid w:val="0024087E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e">
    <w:name w:val="No Spacing"/>
    <w:uiPriority w:val="1"/>
    <w:qFormat/>
    <w:rsid w:val="00DB4708"/>
    <w:rPr>
      <w:rFonts w:ascii="Calibri" w:eastAsia="Calibri" w:hAnsi="Calibri" w:cs="Times New Roman"/>
      <w:sz w:val="22"/>
    </w:rPr>
  </w:style>
  <w:style w:type="table" w:styleId="af">
    <w:name w:val="Table Grid"/>
    <w:basedOn w:val="a1"/>
    <w:uiPriority w:val="59"/>
    <w:rsid w:val="00F4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C89E-9DE5-4297-9248-C5CCD337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Малышева</dc:creator>
  <cp:lastModifiedBy>Залужная Татьяна Геннадьевна</cp:lastModifiedBy>
  <cp:revision>3</cp:revision>
  <cp:lastPrinted>2023-02-17T03:50:00Z</cp:lastPrinted>
  <dcterms:created xsi:type="dcterms:W3CDTF">2025-01-27T05:45:00Z</dcterms:created>
  <dcterms:modified xsi:type="dcterms:W3CDTF">2025-01-28T11:33:00Z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