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2F1C82" w:rsidRDefault="005E6A14" w:rsidP="00DA6FA2">
      <w:pPr>
        <w:pStyle w:val="1"/>
      </w:pPr>
      <w:bookmarkStart w:id="0" w:name="_Toc508869948"/>
      <w:bookmarkStart w:id="1" w:name="_Toc509924552"/>
      <w:bookmarkStart w:id="2" w:name="_Toc3795539"/>
      <w:bookmarkStart w:id="3" w:name="_Toc4056101"/>
      <w:bookmarkStart w:id="4" w:name="_Toc98506079"/>
      <w:r w:rsidRPr="002F1C82">
        <w:t>Муниципальная программа «Развитие гражданского общества в городе Ханты-Мансийске»</w:t>
      </w:r>
      <w:bookmarkEnd w:id="4"/>
    </w:p>
    <w:p w:rsidR="005E6A14" w:rsidRPr="003F0FE7" w:rsidRDefault="005E6A14" w:rsidP="005E6A14">
      <w:pPr>
        <w:rPr>
          <w:highlight w:val="yellow"/>
        </w:rPr>
      </w:pPr>
    </w:p>
    <w:p w:rsidR="005E6A14" w:rsidRPr="003B4B97" w:rsidRDefault="005E6A14" w:rsidP="005E6A14">
      <w:pPr>
        <w:spacing w:after="0"/>
        <w:ind w:firstLine="709"/>
        <w:jc w:val="both"/>
        <w:rPr>
          <w:sz w:val="28"/>
          <w:szCs w:val="28"/>
        </w:rPr>
      </w:pPr>
      <w:r w:rsidRPr="003B4B97">
        <w:rPr>
          <w:sz w:val="28"/>
          <w:szCs w:val="28"/>
        </w:rPr>
        <w:t>Муниципальная программа утверждена постановлением Администрации города Ханты-Мансийска от 30.12.2019 № 1582 «Об утверждении муниципальной программы «</w:t>
      </w:r>
      <w:r w:rsidRPr="003B4B97">
        <w:rPr>
          <w:bCs/>
          <w:sz w:val="28"/>
          <w:szCs w:val="28"/>
        </w:rPr>
        <w:t>Развитие гражданского общества в городе Ханты-Мансийске</w:t>
      </w:r>
      <w:r w:rsidRPr="003B4B97">
        <w:rPr>
          <w:sz w:val="28"/>
          <w:szCs w:val="28"/>
        </w:rPr>
        <w:t xml:space="preserve">». </w:t>
      </w:r>
    </w:p>
    <w:p w:rsidR="005E6A14" w:rsidRPr="009867F4" w:rsidRDefault="005E6A14" w:rsidP="005E6A14">
      <w:pPr>
        <w:spacing w:after="0"/>
        <w:ind w:firstLine="709"/>
        <w:jc w:val="both"/>
        <w:rPr>
          <w:sz w:val="28"/>
          <w:szCs w:val="28"/>
        </w:rPr>
      </w:pPr>
      <w:r w:rsidRPr="009867F4">
        <w:rPr>
          <w:sz w:val="28"/>
          <w:szCs w:val="28"/>
        </w:rPr>
        <w:t>Разработчиком и координатором муниципальной программы является Управление общественных связей Администрации города Ханты-Мансийска.</w:t>
      </w:r>
    </w:p>
    <w:p w:rsidR="005E6A14" w:rsidRPr="009867F4" w:rsidRDefault="005E6A14" w:rsidP="005E6A14">
      <w:pPr>
        <w:autoSpaceDE w:val="0"/>
        <w:autoSpaceDN w:val="0"/>
        <w:adjustRightInd w:val="0"/>
        <w:spacing w:after="0"/>
        <w:ind w:firstLine="708"/>
        <w:jc w:val="both"/>
        <w:rPr>
          <w:sz w:val="28"/>
          <w:szCs w:val="28"/>
        </w:rPr>
      </w:pPr>
      <w:r w:rsidRPr="009867F4">
        <w:rPr>
          <w:sz w:val="28"/>
          <w:szCs w:val="28"/>
        </w:rPr>
        <w:t>Цель</w:t>
      </w:r>
      <w:r w:rsidRPr="009867F4">
        <w:rPr>
          <w:rFonts w:eastAsia="Times New Roman"/>
          <w:sz w:val="28"/>
          <w:szCs w:val="28"/>
        </w:rPr>
        <w:t xml:space="preserve">ю муниципальной программы является </w:t>
      </w:r>
      <w:r w:rsidRPr="009867F4">
        <w:rPr>
          <w:sz w:val="28"/>
          <w:szCs w:val="28"/>
        </w:rPr>
        <w:t xml:space="preserve">создание условий для развития институтов гражданского общества и реализации гражданских инициатив. </w:t>
      </w:r>
    </w:p>
    <w:p w:rsidR="005E6A14" w:rsidRPr="009867F4" w:rsidRDefault="005E6A14" w:rsidP="005E6A14">
      <w:pPr>
        <w:spacing w:after="0"/>
        <w:ind w:firstLine="709"/>
        <w:jc w:val="both"/>
        <w:rPr>
          <w:sz w:val="28"/>
          <w:szCs w:val="28"/>
        </w:rPr>
      </w:pPr>
      <w:r w:rsidRPr="00647A0A">
        <w:rPr>
          <w:rFonts w:eastAsia="Times New Roman"/>
          <w:sz w:val="28"/>
          <w:szCs w:val="28"/>
        </w:rPr>
        <w:t xml:space="preserve"> </w:t>
      </w:r>
      <w:r w:rsidRPr="00647A0A">
        <w:rPr>
          <w:sz w:val="28"/>
          <w:szCs w:val="28"/>
        </w:rPr>
        <w:t>Задачи</w:t>
      </w:r>
      <w:r w:rsidRPr="009867F4">
        <w:rPr>
          <w:sz w:val="28"/>
          <w:szCs w:val="28"/>
        </w:rPr>
        <w:t xml:space="preserve"> муниципальной программы:         </w:t>
      </w:r>
    </w:p>
    <w:p w:rsidR="005E6A14" w:rsidRPr="009867F4" w:rsidRDefault="005E6A14" w:rsidP="005E6A14">
      <w:pPr>
        <w:autoSpaceDE w:val="0"/>
        <w:autoSpaceDN w:val="0"/>
        <w:adjustRightInd w:val="0"/>
        <w:spacing w:after="0"/>
        <w:ind w:firstLine="708"/>
        <w:jc w:val="both"/>
        <w:rPr>
          <w:bCs/>
          <w:sz w:val="28"/>
          <w:szCs w:val="28"/>
        </w:rPr>
      </w:pPr>
      <w:r w:rsidRPr="009867F4">
        <w:rPr>
          <w:rFonts w:eastAsia="Times New Roman"/>
          <w:sz w:val="28"/>
          <w:szCs w:val="28"/>
        </w:rPr>
        <w:t>1.</w:t>
      </w:r>
      <w:r w:rsidRPr="009867F4">
        <w:rPr>
          <w:sz w:val="28"/>
          <w:szCs w:val="28"/>
        </w:rPr>
        <w:t>Обеспечение поддержки гражданских инициатив</w:t>
      </w:r>
      <w:r w:rsidRPr="009867F4">
        <w:rPr>
          <w:bCs/>
          <w:sz w:val="28"/>
          <w:szCs w:val="28"/>
        </w:rPr>
        <w:t>.</w:t>
      </w:r>
    </w:p>
    <w:p w:rsidR="005E6A14" w:rsidRPr="004A3318" w:rsidRDefault="005E6A14" w:rsidP="005E6A14">
      <w:pPr>
        <w:autoSpaceDE w:val="0"/>
        <w:autoSpaceDN w:val="0"/>
        <w:adjustRightInd w:val="0"/>
        <w:spacing w:after="0"/>
        <w:ind w:firstLine="708"/>
        <w:jc w:val="both"/>
        <w:rPr>
          <w:bCs/>
          <w:sz w:val="28"/>
          <w:szCs w:val="28"/>
        </w:rPr>
      </w:pPr>
      <w:r w:rsidRPr="004A3318">
        <w:rPr>
          <w:bCs/>
          <w:sz w:val="28"/>
          <w:szCs w:val="28"/>
        </w:rPr>
        <w:t>2.</w:t>
      </w:r>
      <w:r w:rsidRPr="004A3318">
        <w:rPr>
          <w:sz w:val="28"/>
          <w:szCs w:val="28"/>
        </w:rPr>
        <w:t xml:space="preserve">Обеспечение открытости органов местного самоуправления города Ханты-Мансийска. </w:t>
      </w:r>
    </w:p>
    <w:p w:rsidR="005E6A14" w:rsidRPr="004A3318" w:rsidRDefault="005E6A14" w:rsidP="005E6A14">
      <w:pPr>
        <w:autoSpaceDE w:val="0"/>
        <w:autoSpaceDN w:val="0"/>
        <w:adjustRightInd w:val="0"/>
        <w:spacing w:after="0"/>
        <w:ind w:firstLine="708"/>
        <w:jc w:val="both"/>
        <w:rPr>
          <w:bCs/>
          <w:sz w:val="28"/>
          <w:szCs w:val="28"/>
        </w:rPr>
      </w:pPr>
      <w:r w:rsidRPr="004A3318">
        <w:rPr>
          <w:bCs/>
          <w:sz w:val="28"/>
          <w:szCs w:val="28"/>
        </w:rPr>
        <w:t>3.</w:t>
      </w:r>
      <w:r w:rsidRPr="004A3318">
        <w:rPr>
          <w:sz w:val="28"/>
          <w:szCs w:val="28"/>
        </w:rPr>
        <w:t>Формирование благоприятного имиджа органов местного самоуправления, имиджа города как административно-делового, культурно-спортивного центра Югры</w:t>
      </w:r>
      <w:r w:rsidRPr="004A3318">
        <w:rPr>
          <w:bCs/>
          <w:sz w:val="28"/>
          <w:szCs w:val="28"/>
        </w:rPr>
        <w:t>.</w:t>
      </w:r>
    </w:p>
    <w:p w:rsidR="005E6A14" w:rsidRPr="005D1F20" w:rsidRDefault="005E6A14" w:rsidP="005E6A14">
      <w:pPr>
        <w:autoSpaceDE w:val="0"/>
        <w:autoSpaceDN w:val="0"/>
        <w:adjustRightInd w:val="0"/>
        <w:spacing w:after="0"/>
        <w:ind w:firstLine="708"/>
        <w:jc w:val="both"/>
        <w:rPr>
          <w:bCs/>
          <w:sz w:val="28"/>
          <w:szCs w:val="28"/>
        </w:rPr>
      </w:pPr>
      <w:r w:rsidRPr="005D1F20">
        <w:rPr>
          <w:bCs/>
          <w:sz w:val="28"/>
          <w:szCs w:val="28"/>
        </w:rPr>
        <w:t>4.</w:t>
      </w:r>
      <w:r w:rsidRPr="005D1F20">
        <w:rPr>
          <w:sz w:val="28"/>
          <w:szCs w:val="28"/>
        </w:rPr>
        <w:t>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r w:rsidRPr="005D1F20">
        <w:rPr>
          <w:bCs/>
          <w:sz w:val="28"/>
          <w:szCs w:val="28"/>
        </w:rPr>
        <w:t>.</w:t>
      </w:r>
    </w:p>
    <w:p w:rsidR="005E6A14" w:rsidRPr="008A280A" w:rsidRDefault="005E6A14" w:rsidP="005E6A14">
      <w:pPr>
        <w:tabs>
          <w:tab w:val="left" w:pos="9072"/>
        </w:tabs>
        <w:autoSpaceDE w:val="0"/>
        <w:autoSpaceDN w:val="0"/>
        <w:adjustRightInd w:val="0"/>
        <w:spacing w:after="0"/>
        <w:ind w:firstLine="708"/>
        <w:jc w:val="both"/>
        <w:rPr>
          <w:bCs/>
          <w:sz w:val="28"/>
          <w:szCs w:val="28"/>
        </w:rPr>
      </w:pPr>
      <w:r w:rsidRPr="008A280A">
        <w:rPr>
          <w:bCs/>
          <w:sz w:val="28"/>
          <w:szCs w:val="28"/>
        </w:rPr>
        <w:t>5.</w:t>
      </w:r>
      <w:r w:rsidRPr="008A280A">
        <w:rPr>
          <w:sz w:val="28"/>
          <w:szCs w:val="28"/>
        </w:rPr>
        <w:t>Содействие в социализации и интеграции в гражданское общество детей-сирот и детей, оставшихся без попечения родителей</w:t>
      </w:r>
      <w:r w:rsidRPr="008A280A">
        <w:rPr>
          <w:bCs/>
          <w:sz w:val="28"/>
          <w:szCs w:val="28"/>
        </w:rPr>
        <w:t xml:space="preserve">. </w:t>
      </w:r>
    </w:p>
    <w:p w:rsidR="005E6A14" w:rsidRPr="008A280A" w:rsidRDefault="005E6A14" w:rsidP="005E6A14">
      <w:pPr>
        <w:tabs>
          <w:tab w:val="left" w:pos="9072"/>
        </w:tabs>
        <w:autoSpaceDE w:val="0"/>
        <w:autoSpaceDN w:val="0"/>
        <w:adjustRightInd w:val="0"/>
        <w:spacing w:after="0"/>
        <w:ind w:firstLine="708"/>
        <w:jc w:val="both"/>
        <w:rPr>
          <w:sz w:val="28"/>
          <w:szCs w:val="28"/>
        </w:rPr>
      </w:pPr>
      <w:r w:rsidRPr="008A280A">
        <w:rPr>
          <w:bCs/>
          <w:sz w:val="28"/>
          <w:szCs w:val="28"/>
        </w:rPr>
        <w:t>6.</w:t>
      </w:r>
      <w:r w:rsidRPr="008A280A">
        <w:rPr>
          <w:sz w:val="28"/>
          <w:szCs w:val="28"/>
        </w:rPr>
        <w:t>Обеспечение условий для поддержания стабильного качества жизни отдельных категорий граждан, проживающих в городе Ханты-Мансийске.</w:t>
      </w:r>
    </w:p>
    <w:p w:rsidR="005E6A14" w:rsidRPr="00332D92" w:rsidRDefault="005E6A14" w:rsidP="005E6A14">
      <w:pPr>
        <w:pStyle w:val="ConsPlusTitle"/>
        <w:spacing w:line="276" w:lineRule="auto"/>
        <w:ind w:firstLine="709"/>
        <w:jc w:val="both"/>
        <w:rPr>
          <w:rFonts w:ascii="Times New Roman" w:hAnsi="Times New Roman" w:cs="Times New Roman"/>
          <w:b w:val="0"/>
          <w:bCs w:val="0"/>
          <w:sz w:val="28"/>
          <w:szCs w:val="28"/>
        </w:rPr>
      </w:pPr>
      <w:r w:rsidRPr="00E14D74">
        <w:rPr>
          <w:rFonts w:ascii="Times New Roman" w:hAnsi="Times New Roman" w:cs="Times New Roman"/>
          <w:b w:val="0"/>
          <w:bCs w:val="0"/>
          <w:sz w:val="28"/>
          <w:szCs w:val="28"/>
        </w:rPr>
        <w:t xml:space="preserve">На финансирование муниципальной программы в 2021 году </w:t>
      </w:r>
      <w:r w:rsidRPr="00332D92">
        <w:rPr>
          <w:rFonts w:ascii="Times New Roman" w:hAnsi="Times New Roman" w:cs="Times New Roman"/>
          <w:b w:val="0"/>
          <w:bCs w:val="0"/>
          <w:sz w:val="28"/>
          <w:szCs w:val="28"/>
        </w:rPr>
        <w:t>предусмотрены средства бюджета города Ханты-Мансийска в объеме 365 369,4 тыс. рублей.</w:t>
      </w:r>
    </w:p>
    <w:p w:rsidR="005E6A14" w:rsidRPr="00335D7E" w:rsidRDefault="005E6A14" w:rsidP="005E6A14">
      <w:pPr>
        <w:pStyle w:val="ConsPlusTitle"/>
        <w:spacing w:line="276" w:lineRule="auto"/>
        <w:ind w:firstLine="709"/>
        <w:jc w:val="both"/>
        <w:rPr>
          <w:rFonts w:ascii="Times New Roman" w:hAnsi="Times New Roman" w:cs="Times New Roman"/>
          <w:b w:val="0"/>
          <w:bCs w:val="0"/>
          <w:sz w:val="28"/>
          <w:szCs w:val="28"/>
        </w:rPr>
      </w:pPr>
      <w:r w:rsidRPr="00E14D74">
        <w:rPr>
          <w:rFonts w:ascii="Times New Roman" w:hAnsi="Times New Roman" w:cs="Times New Roman"/>
          <w:b w:val="0"/>
          <w:bCs w:val="0"/>
          <w:sz w:val="28"/>
          <w:szCs w:val="28"/>
        </w:rPr>
        <w:t xml:space="preserve">Исполнение </w:t>
      </w:r>
      <w:r w:rsidRPr="00E14D74">
        <w:rPr>
          <w:rFonts w:ascii="Times New Roman" w:hAnsi="Times New Roman" w:cs="Times New Roman"/>
          <w:b w:val="0"/>
          <w:sz w:val="28"/>
          <w:szCs w:val="28"/>
        </w:rPr>
        <w:t>муниципальной программы</w:t>
      </w:r>
      <w:r w:rsidRPr="00E14D74">
        <w:rPr>
          <w:rFonts w:ascii="Times New Roman" w:hAnsi="Times New Roman" w:cs="Times New Roman"/>
          <w:b w:val="0"/>
          <w:bCs w:val="0"/>
          <w:sz w:val="28"/>
          <w:szCs w:val="28"/>
        </w:rPr>
        <w:t xml:space="preserve"> на отчетную дату составляет </w:t>
      </w:r>
      <w:r w:rsidRPr="00335D7E">
        <w:rPr>
          <w:rFonts w:ascii="Times New Roman" w:hAnsi="Times New Roman" w:cs="Times New Roman"/>
          <w:b w:val="0"/>
          <w:bCs w:val="0"/>
          <w:sz w:val="28"/>
          <w:szCs w:val="28"/>
        </w:rPr>
        <w:t xml:space="preserve">353 025,8 тыс. рублей или 96,6% от годового объема финансирования. </w:t>
      </w:r>
    </w:p>
    <w:p w:rsidR="005E6A14" w:rsidRDefault="005E6A14" w:rsidP="005E6A14">
      <w:pPr>
        <w:pStyle w:val="ConsPlusTitle"/>
        <w:spacing w:line="276" w:lineRule="auto"/>
        <w:ind w:firstLine="709"/>
        <w:jc w:val="both"/>
        <w:rPr>
          <w:rFonts w:ascii="Times New Roman" w:hAnsi="Times New Roman" w:cs="Times New Roman"/>
          <w:b w:val="0"/>
          <w:bCs w:val="0"/>
          <w:sz w:val="28"/>
          <w:szCs w:val="28"/>
        </w:rPr>
      </w:pPr>
    </w:p>
    <w:p w:rsidR="00C15B9C" w:rsidRDefault="00C15B9C" w:rsidP="005E6A14">
      <w:pPr>
        <w:pStyle w:val="ConsPlusTitle"/>
        <w:spacing w:line="276" w:lineRule="auto"/>
        <w:ind w:firstLine="709"/>
        <w:jc w:val="both"/>
        <w:rPr>
          <w:rFonts w:ascii="Times New Roman" w:hAnsi="Times New Roman" w:cs="Times New Roman"/>
          <w:b w:val="0"/>
          <w:bCs w:val="0"/>
          <w:sz w:val="28"/>
          <w:szCs w:val="28"/>
        </w:rPr>
      </w:pPr>
    </w:p>
    <w:p w:rsidR="00C15B9C" w:rsidRDefault="00C15B9C" w:rsidP="005E6A14">
      <w:pPr>
        <w:pStyle w:val="ConsPlusTitle"/>
        <w:spacing w:line="276" w:lineRule="auto"/>
        <w:ind w:firstLine="709"/>
        <w:jc w:val="both"/>
        <w:rPr>
          <w:rFonts w:ascii="Times New Roman" w:hAnsi="Times New Roman" w:cs="Times New Roman"/>
          <w:b w:val="0"/>
          <w:bCs w:val="0"/>
          <w:sz w:val="28"/>
          <w:szCs w:val="28"/>
        </w:rPr>
      </w:pPr>
    </w:p>
    <w:p w:rsidR="00C15B9C" w:rsidRDefault="00C15B9C" w:rsidP="005E6A14">
      <w:pPr>
        <w:pStyle w:val="ConsPlusTitle"/>
        <w:spacing w:line="276" w:lineRule="auto"/>
        <w:ind w:firstLine="709"/>
        <w:jc w:val="both"/>
        <w:rPr>
          <w:rFonts w:ascii="Times New Roman" w:hAnsi="Times New Roman" w:cs="Times New Roman"/>
          <w:b w:val="0"/>
          <w:bCs w:val="0"/>
          <w:sz w:val="28"/>
          <w:szCs w:val="28"/>
        </w:rPr>
      </w:pPr>
    </w:p>
    <w:p w:rsidR="00C15B9C" w:rsidRDefault="00C15B9C" w:rsidP="005E6A14">
      <w:pPr>
        <w:pStyle w:val="ConsPlusTitle"/>
        <w:spacing w:line="276" w:lineRule="auto"/>
        <w:ind w:firstLine="709"/>
        <w:jc w:val="both"/>
        <w:rPr>
          <w:rFonts w:ascii="Times New Roman" w:hAnsi="Times New Roman" w:cs="Times New Roman"/>
          <w:b w:val="0"/>
          <w:bCs w:val="0"/>
          <w:sz w:val="28"/>
          <w:szCs w:val="28"/>
        </w:rPr>
      </w:pPr>
    </w:p>
    <w:p w:rsidR="00C15B9C" w:rsidRPr="00335D7E" w:rsidRDefault="00C15B9C" w:rsidP="005E6A14">
      <w:pPr>
        <w:pStyle w:val="ConsPlusTitle"/>
        <w:spacing w:line="276" w:lineRule="auto"/>
        <w:ind w:firstLine="709"/>
        <w:jc w:val="both"/>
        <w:rPr>
          <w:rFonts w:ascii="Times New Roman" w:hAnsi="Times New Roman" w:cs="Times New Roman"/>
          <w:b w:val="0"/>
          <w:bCs w:val="0"/>
          <w:sz w:val="28"/>
          <w:szCs w:val="28"/>
        </w:rPr>
      </w:pPr>
    </w:p>
    <w:p w:rsidR="005E6A14" w:rsidRPr="00E14D74" w:rsidRDefault="005E6A14" w:rsidP="005E6A14">
      <w:pPr>
        <w:pStyle w:val="ae"/>
        <w:tabs>
          <w:tab w:val="left" w:pos="0"/>
        </w:tabs>
        <w:suppressAutoHyphens/>
        <w:spacing w:before="0" w:beforeAutospacing="0" w:after="0" w:afterAutospacing="0" w:line="276" w:lineRule="auto"/>
        <w:ind w:firstLine="709"/>
      </w:pPr>
      <w:r w:rsidRPr="00E14D74">
        <w:lastRenderedPageBreak/>
        <w:t>Рисунок 3.13.1.</w:t>
      </w:r>
    </w:p>
    <w:p w:rsidR="005E6A14" w:rsidRPr="00E14D74" w:rsidRDefault="005E6A14" w:rsidP="005E6A14">
      <w:pPr>
        <w:pStyle w:val="ConsPlusTitle"/>
        <w:spacing w:line="276" w:lineRule="auto"/>
        <w:ind w:firstLine="709"/>
        <w:jc w:val="both"/>
        <w:rPr>
          <w:rFonts w:ascii="Times New Roman" w:hAnsi="Times New Roman" w:cs="Times New Roman"/>
          <w:b w:val="0"/>
          <w:bCs w:val="0"/>
          <w:sz w:val="28"/>
          <w:szCs w:val="28"/>
        </w:rPr>
      </w:pPr>
    </w:p>
    <w:p w:rsidR="005E6A14" w:rsidRDefault="005E6A14" w:rsidP="005E6A14">
      <w:pPr>
        <w:spacing w:after="0"/>
        <w:ind w:firstLine="709"/>
        <w:jc w:val="center"/>
        <w:rPr>
          <w:b/>
          <w:sz w:val="28"/>
          <w:szCs w:val="28"/>
        </w:rPr>
      </w:pPr>
      <w:r w:rsidRPr="0077085D">
        <w:rPr>
          <w:b/>
          <w:sz w:val="28"/>
          <w:szCs w:val="28"/>
        </w:rPr>
        <w:t>Объемы ассигнований на реализацию муниципальной программы «</w:t>
      </w:r>
      <w:r w:rsidRPr="0077085D">
        <w:rPr>
          <w:b/>
          <w:bCs/>
          <w:sz w:val="28"/>
          <w:szCs w:val="28"/>
        </w:rPr>
        <w:t>Развитие гражданского общества в городе Ханты-Мансийске</w:t>
      </w:r>
      <w:r w:rsidRPr="0077085D">
        <w:rPr>
          <w:b/>
          <w:sz w:val="28"/>
          <w:szCs w:val="28"/>
        </w:rPr>
        <w:t>», тыс. рублей</w:t>
      </w:r>
    </w:p>
    <w:p w:rsidR="005E6A14" w:rsidRPr="0077085D" w:rsidRDefault="005E6A14" w:rsidP="005E6A14">
      <w:pPr>
        <w:spacing w:after="0"/>
        <w:ind w:firstLine="709"/>
        <w:jc w:val="center"/>
        <w:rPr>
          <w:b/>
          <w:sz w:val="28"/>
          <w:szCs w:val="28"/>
        </w:rPr>
      </w:pPr>
    </w:p>
    <w:tbl>
      <w:tblPr>
        <w:tblW w:w="18126" w:type="dxa"/>
        <w:tblLook w:val="04A0" w:firstRow="1" w:lastRow="0" w:firstColumn="1" w:lastColumn="0" w:noHBand="0" w:noVBand="1"/>
      </w:tblPr>
      <w:tblGrid>
        <w:gridCol w:w="9291"/>
        <w:gridCol w:w="1916"/>
        <w:gridCol w:w="1976"/>
        <w:gridCol w:w="2136"/>
        <w:gridCol w:w="1836"/>
        <w:gridCol w:w="2036"/>
      </w:tblGrid>
      <w:tr w:rsidR="005E6A14" w:rsidRPr="003F0FE7" w:rsidTr="005E6A14">
        <w:trPr>
          <w:trHeight w:val="885"/>
        </w:trPr>
        <w:tc>
          <w:tcPr>
            <w:tcW w:w="8226" w:type="dxa"/>
            <w:tcBorders>
              <w:top w:val="nil"/>
              <w:left w:val="nil"/>
              <w:bottom w:val="nil"/>
              <w:right w:val="nil"/>
            </w:tcBorders>
            <w:shd w:val="clear" w:color="auto" w:fill="auto"/>
            <w:noWrap/>
            <w:vAlign w:val="bottom"/>
          </w:tcPr>
          <w:p w:rsidR="005E6A14" w:rsidRPr="003F0FE7" w:rsidRDefault="005E6A14" w:rsidP="005E6A14">
            <w:pPr>
              <w:spacing w:after="0" w:line="240" w:lineRule="auto"/>
              <w:jc w:val="left"/>
              <w:rPr>
                <w:rFonts w:eastAsia="Times New Roman"/>
                <w:sz w:val="20"/>
                <w:szCs w:val="20"/>
                <w:highlight w:val="yellow"/>
              </w:rPr>
            </w:pPr>
            <w:r>
              <w:rPr>
                <w:noProof/>
              </w:rPr>
              <w:drawing>
                <wp:inline distT="0" distB="0" distL="0" distR="0" wp14:anchorId="2A7DE226" wp14:editId="3A59A5CB">
                  <wp:extent cx="5762625" cy="257238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916" w:type="dxa"/>
            <w:tcBorders>
              <w:top w:val="nil"/>
              <w:left w:val="nil"/>
              <w:bottom w:val="nil"/>
              <w:right w:val="nil"/>
            </w:tcBorders>
            <w:shd w:val="clear" w:color="auto" w:fill="auto"/>
            <w:noWrap/>
            <w:vAlign w:val="bottom"/>
            <w:hideMark/>
          </w:tcPr>
          <w:p w:rsidR="005E6A14" w:rsidRPr="003F0FE7" w:rsidRDefault="005E6A14" w:rsidP="005E6A14">
            <w:pPr>
              <w:spacing w:after="0" w:line="240" w:lineRule="auto"/>
              <w:jc w:val="left"/>
              <w:rPr>
                <w:rFonts w:eastAsia="Times New Roman"/>
                <w:sz w:val="20"/>
                <w:szCs w:val="20"/>
                <w:highlight w:val="yellow"/>
              </w:rPr>
            </w:pPr>
          </w:p>
        </w:tc>
        <w:tc>
          <w:tcPr>
            <w:tcW w:w="1976" w:type="dxa"/>
            <w:tcBorders>
              <w:top w:val="nil"/>
              <w:left w:val="nil"/>
              <w:bottom w:val="nil"/>
              <w:right w:val="nil"/>
            </w:tcBorders>
            <w:shd w:val="clear" w:color="auto" w:fill="auto"/>
            <w:noWrap/>
            <w:vAlign w:val="bottom"/>
            <w:hideMark/>
          </w:tcPr>
          <w:p w:rsidR="005E6A14" w:rsidRPr="003F0FE7" w:rsidRDefault="005E6A14" w:rsidP="005E6A14">
            <w:pPr>
              <w:spacing w:after="0" w:line="240" w:lineRule="auto"/>
              <w:jc w:val="left"/>
              <w:rPr>
                <w:rFonts w:eastAsia="Times New Roman"/>
                <w:sz w:val="20"/>
                <w:szCs w:val="20"/>
                <w:highlight w:val="yellow"/>
              </w:rPr>
            </w:pPr>
          </w:p>
        </w:tc>
        <w:tc>
          <w:tcPr>
            <w:tcW w:w="2136" w:type="dxa"/>
            <w:tcBorders>
              <w:top w:val="nil"/>
              <w:left w:val="nil"/>
              <w:bottom w:val="nil"/>
              <w:right w:val="nil"/>
            </w:tcBorders>
            <w:shd w:val="clear" w:color="auto" w:fill="auto"/>
            <w:noWrap/>
            <w:vAlign w:val="bottom"/>
            <w:hideMark/>
          </w:tcPr>
          <w:p w:rsidR="005E6A14" w:rsidRPr="003F0FE7" w:rsidRDefault="005E6A14" w:rsidP="005E6A14">
            <w:pPr>
              <w:spacing w:after="0" w:line="240" w:lineRule="auto"/>
              <w:jc w:val="left"/>
              <w:rPr>
                <w:rFonts w:eastAsia="Times New Roman"/>
                <w:sz w:val="20"/>
                <w:szCs w:val="20"/>
                <w:highlight w:val="yellow"/>
              </w:rPr>
            </w:pPr>
          </w:p>
        </w:tc>
        <w:tc>
          <w:tcPr>
            <w:tcW w:w="1836" w:type="dxa"/>
            <w:tcBorders>
              <w:top w:val="nil"/>
              <w:left w:val="nil"/>
              <w:bottom w:val="nil"/>
              <w:right w:val="nil"/>
            </w:tcBorders>
            <w:shd w:val="clear" w:color="auto" w:fill="auto"/>
            <w:noWrap/>
            <w:vAlign w:val="bottom"/>
            <w:hideMark/>
          </w:tcPr>
          <w:p w:rsidR="005E6A14" w:rsidRPr="003F0FE7" w:rsidRDefault="005E6A14" w:rsidP="005E6A14">
            <w:pPr>
              <w:spacing w:after="0" w:line="240" w:lineRule="auto"/>
              <w:jc w:val="left"/>
              <w:rPr>
                <w:rFonts w:eastAsia="Times New Roman"/>
                <w:sz w:val="20"/>
                <w:szCs w:val="20"/>
                <w:highlight w:val="yellow"/>
              </w:rPr>
            </w:pPr>
          </w:p>
        </w:tc>
        <w:tc>
          <w:tcPr>
            <w:tcW w:w="2036" w:type="dxa"/>
            <w:tcBorders>
              <w:top w:val="nil"/>
              <w:left w:val="nil"/>
              <w:bottom w:val="nil"/>
              <w:right w:val="nil"/>
            </w:tcBorders>
            <w:shd w:val="clear" w:color="auto" w:fill="auto"/>
            <w:noWrap/>
            <w:vAlign w:val="bottom"/>
            <w:hideMark/>
          </w:tcPr>
          <w:p w:rsidR="005E6A14" w:rsidRPr="003F0FE7" w:rsidRDefault="005E6A14" w:rsidP="005E6A14">
            <w:pPr>
              <w:spacing w:after="0" w:line="240" w:lineRule="auto"/>
              <w:jc w:val="left"/>
              <w:rPr>
                <w:rFonts w:eastAsia="Times New Roman"/>
                <w:sz w:val="20"/>
                <w:szCs w:val="20"/>
                <w:highlight w:val="yellow"/>
              </w:rPr>
            </w:pPr>
          </w:p>
        </w:tc>
      </w:tr>
    </w:tbl>
    <w:p w:rsidR="005E6A14" w:rsidRPr="003F0FE7" w:rsidRDefault="005E6A14" w:rsidP="005E6A14">
      <w:pPr>
        <w:pStyle w:val="ConsPlusTitle"/>
        <w:spacing w:line="276" w:lineRule="auto"/>
        <w:ind w:right="424" w:firstLine="709"/>
        <w:jc w:val="both"/>
        <w:rPr>
          <w:rFonts w:ascii="Times New Roman" w:hAnsi="Times New Roman" w:cs="Times New Roman"/>
          <w:b w:val="0"/>
          <w:bCs w:val="0"/>
          <w:sz w:val="28"/>
          <w:szCs w:val="28"/>
          <w:highlight w:val="yellow"/>
        </w:rPr>
      </w:pPr>
    </w:p>
    <w:p w:rsidR="005E6A14" w:rsidRPr="00EE67B4" w:rsidRDefault="005E6A14" w:rsidP="005E6A14">
      <w:pPr>
        <w:pStyle w:val="ae"/>
        <w:tabs>
          <w:tab w:val="left" w:pos="0"/>
          <w:tab w:val="left" w:pos="8505"/>
        </w:tabs>
        <w:suppressAutoHyphens/>
        <w:spacing w:before="0" w:beforeAutospacing="0" w:after="0" w:afterAutospacing="0" w:line="276" w:lineRule="auto"/>
        <w:ind w:firstLine="709"/>
        <w:jc w:val="both"/>
        <w:rPr>
          <w:sz w:val="28"/>
          <w:szCs w:val="28"/>
        </w:rPr>
      </w:pPr>
      <w:r w:rsidRPr="00EE67B4">
        <w:rPr>
          <w:sz w:val="28"/>
          <w:szCs w:val="28"/>
        </w:rPr>
        <w:t>Объемы бюджетных ассигнований распределены следующим образом:</w:t>
      </w:r>
    </w:p>
    <w:p w:rsidR="005E6A14" w:rsidRPr="00A85444" w:rsidRDefault="005E6A14" w:rsidP="005E6A14">
      <w:pPr>
        <w:pStyle w:val="ae"/>
        <w:tabs>
          <w:tab w:val="left" w:pos="0"/>
          <w:tab w:val="left" w:pos="8505"/>
        </w:tabs>
        <w:suppressAutoHyphens/>
        <w:spacing w:before="0" w:beforeAutospacing="0" w:after="0" w:afterAutospacing="0" w:line="276" w:lineRule="auto"/>
        <w:ind w:firstLine="709"/>
      </w:pPr>
      <w:r w:rsidRPr="00A85444">
        <w:t>Таблица 3.13.1.</w:t>
      </w:r>
    </w:p>
    <w:p w:rsidR="005E6A14" w:rsidRPr="003F0FE7" w:rsidRDefault="005E6A14" w:rsidP="005E6A14">
      <w:pPr>
        <w:pStyle w:val="ae"/>
        <w:tabs>
          <w:tab w:val="left" w:pos="0"/>
          <w:tab w:val="left" w:pos="8505"/>
        </w:tabs>
        <w:suppressAutoHyphens/>
        <w:spacing w:before="0" w:beforeAutospacing="0" w:after="0" w:afterAutospacing="0" w:line="276" w:lineRule="auto"/>
        <w:ind w:firstLine="709"/>
        <w:rPr>
          <w:highlight w:val="yellow"/>
        </w:rPr>
      </w:pPr>
    </w:p>
    <w:p w:rsidR="005E6A14" w:rsidRPr="00A841AF" w:rsidRDefault="005E6A14" w:rsidP="005E6A14">
      <w:pPr>
        <w:pStyle w:val="ae"/>
        <w:tabs>
          <w:tab w:val="left" w:pos="459"/>
          <w:tab w:val="left" w:pos="8505"/>
        </w:tabs>
        <w:suppressAutoHyphens/>
        <w:spacing w:before="0" w:beforeAutospacing="0" w:after="0" w:afterAutospacing="0" w:line="276" w:lineRule="auto"/>
        <w:ind w:firstLine="709"/>
        <w:jc w:val="center"/>
        <w:rPr>
          <w:b/>
          <w:sz w:val="28"/>
          <w:szCs w:val="28"/>
        </w:rPr>
      </w:pPr>
      <w:r w:rsidRPr="00A841AF">
        <w:rPr>
          <w:b/>
          <w:sz w:val="28"/>
          <w:szCs w:val="28"/>
        </w:rPr>
        <w:t>Объем бюджетных ассигнований за 2021 год по основному исполнителю и соисполнителям муниципальной программы «</w:t>
      </w:r>
      <w:r w:rsidRPr="00A841AF">
        <w:rPr>
          <w:b/>
          <w:bCs/>
          <w:sz w:val="28"/>
          <w:szCs w:val="28"/>
        </w:rPr>
        <w:t>Развитие гражданского общества в городе Ханты-Мансийске</w:t>
      </w:r>
      <w:r w:rsidRPr="00A841AF">
        <w:rPr>
          <w:b/>
          <w:sz w:val="28"/>
          <w:szCs w:val="28"/>
        </w:rPr>
        <w:t>»</w:t>
      </w:r>
    </w:p>
    <w:p w:rsidR="005E6A14" w:rsidRPr="00A841AF" w:rsidRDefault="005E6A14" w:rsidP="005E6A14">
      <w:pPr>
        <w:pStyle w:val="ae"/>
        <w:tabs>
          <w:tab w:val="left" w:pos="459"/>
          <w:tab w:val="left" w:pos="8505"/>
        </w:tabs>
        <w:suppressAutoHyphens/>
        <w:spacing w:before="0" w:beforeAutospacing="0" w:after="0" w:afterAutospacing="0" w:line="276" w:lineRule="auto"/>
        <w:ind w:firstLine="709"/>
        <w:jc w:val="center"/>
      </w:pPr>
      <w:r w:rsidRPr="00A841AF">
        <w:t xml:space="preserve">                                                                                                       (тыс. рублей)</w:t>
      </w:r>
    </w:p>
    <w:tbl>
      <w:tblPr>
        <w:tblW w:w="9344" w:type="dxa"/>
        <w:tblInd w:w="92" w:type="dxa"/>
        <w:tblLayout w:type="fixed"/>
        <w:tblLook w:val="04A0" w:firstRow="1" w:lastRow="0" w:firstColumn="1" w:lastColumn="0" w:noHBand="0" w:noVBand="1"/>
      </w:tblPr>
      <w:tblGrid>
        <w:gridCol w:w="583"/>
        <w:gridCol w:w="3828"/>
        <w:gridCol w:w="1389"/>
        <w:gridCol w:w="1304"/>
        <w:gridCol w:w="1276"/>
        <w:gridCol w:w="964"/>
      </w:tblGrid>
      <w:tr w:rsidR="005E6A14" w:rsidRPr="003F0FE7" w:rsidTr="005E6A14">
        <w:trPr>
          <w:trHeight w:val="300"/>
          <w:tblHeader/>
        </w:trPr>
        <w:tc>
          <w:tcPr>
            <w:tcW w:w="583" w:type="dxa"/>
            <w:vMerge w:val="restart"/>
            <w:tcBorders>
              <w:top w:val="single" w:sz="4" w:space="0" w:color="auto"/>
              <w:left w:val="single" w:sz="4" w:space="0" w:color="auto"/>
              <w:right w:val="single" w:sz="4" w:space="0" w:color="auto"/>
            </w:tcBorders>
            <w:vAlign w:val="center"/>
          </w:tcPr>
          <w:p w:rsidR="005E6A14" w:rsidRPr="00F93112" w:rsidRDefault="005E6A14" w:rsidP="005E6A14">
            <w:pPr>
              <w:tabs>
                <w:tab w:val="left" w:pos="334"/>
              </w:tabs>
              <w:spacing w:after="0" w:line="240" w:lineRule="auto"/>
              <w:ind w:right="77"/>
              <w:jc w:val="center"/>
              <w:rPr>
                <w:sz w:val="20"/>
                <w:szCs w:val="20"/>
              </w:rPr>
            </w:pPr>
            <w:r w:rsidRPr="00F93112">
              <w:rPr>
                <w:sz w:val="20"/>
                <w:szCs w:val="20"/>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F93112" w:rsidRDefault="005E6A14" w:rsidP="005E6A14">
            <w:pPr>
              <w:spacing w:after="0" w:line="240" w:lineRule="auto"/>
              <w:ind w:right="424"/>
              <w:jc w:val="center"/>
              <w:rPr>
                <w:sz w:val="20"/>
                <w:szCs w:val="20"/>
              </w:rPr>
            </w:pPr>
            <w:r w:rsidRPr="00F93112">
              <w:rPr>
                <w:sz w:val="20"/>
                <w:szCs w:val="20"/>
              </w:rPr>
              <w:t>Наименование основного исполнителя, соисполнителя муниципальной программы</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14" w:rsidRPr="00E4591A" w:rsidRDefault="005E6A14" w:rsidP="005E6A14">
            <w:pPr>
              <w:spacing w:after="0" w:line="240" w:lineRule="auto"/>
              <w:ind w:right="211"/>
              <w:jc w:val="center"/>
              <w:rPr>
                <w:sz w:val="20"/>
                <w:szCs w:val="20"/>
              </w:rPr>
            </w:pPr>
            <w:r w:rsidRPr="00E4591A">
              <w:rPr>
                <w:sz w:val="20"/>
                <w:szCs w:val="20"/>
              </w:rPr>
              <w:t>2020 год (отчет)</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E4591A" w:rsidRDefault="005E6A14" w:rsidP="005E6A14">
            <w:pPr>
              <w:spacing w:after="0" w:line="240" w:lineRule="auto"/>
              <w:ind w:right="424"/>
              <w:jc w:val="center"/>
              <w:rPr>
                <w:sz w:val="20"/>
                <w:szCs w:val="20"/>
              </w:rPr>
            </w:pPr>
            <w:r w:rsidRPr="00E4591A">
              <w:rPr>
                <w:sz w:val="20"/>
                <w:szCs w:val="20"/>
              </w:rPr>
              <w:t xml:space="preserve">2021 год </w:t>
            </w:r>
          </w:p>
        </w:tc>
      </w:tr>
      <w:tr w:rsidR="005E6A14" w:rsidRPr="003F0FE7" w:rsidTr="005E6A14">
        <w:trPr>
          <w:trHeight w:val="900"/>
          <w:tblHeader/>
        </w:trPr>
        <w:tc>
          <w:tcPr>
            <w:tcW w:w="583" w:type="dxa"/>
            <w:vMerge/>
            <w:tcBorders>
              <w:left w:val="single" w:sz="4" w:space="0" w:color="auto"/>
              <w:bottom w:val="single" w:sz="4" w:space="0" w:color="auto"/>
              <w:right w:val="single" w:sz="4" w:space="0" w:color="auto"/>
            </w:tcBorders>
          </w:tcPr>
          <w:p w:rsidR="005E6A14" w:rsidRPr="003F0FE7" w:rsidRDefault="005E6A14" w:rsidP="005E6A14">
            <w:pPr>
              <w:spacing w:after="0" w:line="240" w:lineRule="auto"/>
              <w:ind w:right="424"/>
              <w:rPr>
                <w:sz w:val="20"/>
                <w:szCs w:val="20"/>
                <w:highlight w:val="yellow"/>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5E6A14" w:rsidRPr="003F0FE7" w:rsidRDefault="005E6A14" w:rsidP="005E6A14">
            <w:pPr>
              <w:spacing w:after="0" w:line="240" w:lineRule="auto"/>
              <w:ind w:right="424"/>
              <w:rPr>
                <w:sz w:val="20"/>
                <w:szCs w:val="20"/>
                <w:highlight w:val="yellow"/>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E6A14" w:rsidRPr="00E4591A" w:rsidRDefault="005E6A14" w:rsidP="005E6A14">
            <w:pPr>
              <w:spacing w:after="0" w:line="240" w:lineRule="auto"/>
              <w:ind w:right="424"/>
              <w:rPr>
                <w:sz w:val="20"/>
                <w:szCs w:val="20"/>
              </w:rPr>
            </w:pPr>
          </w:p>
        </w:tc>
        <w:tc>
          <w:tcPr>
            <w:tcW w:w="1304" w:type="dxa"/>
            <w:tcBorders>
              <w:top w:val="nil"/>
              <w:left w:val="nil"/>
              <w:bottom w:val="single" w:sz="4" w:space="0" w:color="auto"/>
              <w:right w:val="single" w:sz="4" w:space="0" w:color="auto"/>
            </w:tcBorders>
            <w:shd w:val="clear" w:color="auto" w:fill="auto"/>
            <w:hideMark/>
          </w:tcPr>
          <w:p w:rsidR="005E6A14" w:rsidRPr="00E4591A" w:rsidRDefault="005E6A14" w:rsidP="005E6A14">
            <w:pPr>
              <w:jc w:val="center"/>
              <w:rPr>
                <w:rFonts w:eastAsia="Times New Roman"/>
                <w:color w:val="000000" w:themeColor="text1"/>
                <w:sz w:val="20"/>
                <w:szCs w:val="20"/>
              </w:rPr>
            </w:pPr>
            <w:r w:rsidRPr="00E4591A">
              <w:rPr>
                <w:rFonts w:eastAsia="Times New Roman"/>
                <w:color w:val="000000" w:themeColor="text1"/>
                <w:sz w:val="20"/>
                <w:szCs w:val="20"/>
              </w:rPr>
              <w:t>Уточненный план</w:t>
            </w:r>
          </w:p>
        </w:tc>
        <w:tc>
          <w:tcPr>
            <w:tcW w:w="1276" w:type="dxa"/>
            <w:tcBorders>
              <w:top w:val="nil"/>
              <w:left w:val="nil"/>
              <w:bottom w:val="single" w:sz="4" w:space="0" w:color="auto"/>
              <w:right w:val="single" w:sz="4" w:space="0" w:color="auto"/>
            </w:tcBorders>
            <w:shd w:val="clear" w:color="auto" w:fill="auto"/>
            <w:hideMark/>
          </w:tcPr>
          <w:p w:rsidR="005E6A14" w:rsidRPr="00E4591A" w:rsidRDefault="005E6A14" w:rsidP="005E6A14">
            <w:pPr>
              <w:jc w:val="center"/>
              <w:rPr>
                <w:rFonts w:eastAsia="Times New Roman"/>
                <w:color w:val="000000" w:themeColor="text1"/>
                <w:sz w:val="20"/>
                <w:szCs w:val="20"/>
              </w:rPr>
            </w:pPr>
            <w:r w:rsidRPr="00E4591A">
              <w:rPr>
                <w:rFonts w:eastAsia="Times New Roman"/>
                <w:color w:val="000000" w:themeColor="text1"/>
                <w:sz w:val="20"/>
                <w:szCs w:val="20"/>
              </w:rPr>
              <w:t>Исполнение</w:t>
            </w:r>
          </w:p>
        </w:tc>
        <w:tc>
          <w:tcPr>
            <w:tcW w:w="964" w:type="dxa"/>
            <w:tcBorders>
              <w:top w:val="nil"/>
              <w:left w:val="nil"/>
              <w:bottom w:val="single" w:sz="4" w:space="0" w:color="auto"/>
              <w:right w:val="single" w:sz="4" w:space="0" w:color="auto"/>
            </w:tcBorders>
            <w:shd w:val="clear" w:color="auto" w:fill="auto"/>
            <w:hideMark/>
          </w:tcPr>
          <w:p w:rsidR="005E6A14" w:rsidRPr="00E4591A" w:rsidRDefault="005E6A14" w:rsidP="005E6A14">
            <w:pPr>
              <w:spacing w:after="0"/>
              <w:jc w:val="center"/>
              <w:rPr>
                <w:rFonts w:eastAsia="Times New Roman"/>
                <w:color w:val="000000" w:themeColor="text1"/>
                <w:sz w:val="20"/>
                <w:szCs w:val="20"/>
              </w:rPr>
            </w:pPr>
            <w:r w:rsidRPr="00E4591A">
              <w:rPr>
                <w:rFonts w:eastAsia="Times New Roman"/>
                <w:color w:val="000000" w:themeColor="text1"/>
                <w:sz w:val="20"/>
                <w:szCs w:val="20"/>
              </w:rPr>
              <w:t>% исполнения</w:t>
            </w:r>
          </w:p>
        </w:tc>
      </w:tr>
      <w:tr w:rsidR="005E6A14" w:rsidRPr="003F0FE7" w:rsidTr="005E6A14">
        <w:trPr>
          <w:trHeight w:val="300"/>
        </w:trPr>
        <w:tc>
          <w:tcPr>
            <w:tcW w:w="583" w:type="dxa"/>
            <w:tcBorders>
              <w:top w:val="nil"/>
              <w:left w:val="single" w:sz="4" w:space="0" w:color="auto"/>
              <w:bottom w:val="single" w:sz="4" w:space="0" w:color="auto"/>
              <w:right w:val="single" w:sz="4" w:space="0" w:color="auto"/>
            </w:tcBorders>
          </w:tcPr>
          <w:p w:rsidR="005E6A14" w:rsidRPr="003F0FE7" w:rsidRDefault="005E6A14" w:rsidP="005E6A14">
            <w:pPr>
              <w:spacing w:after="0" w:line="240" w:lineRule="auto"/>
              <w:ind w:right="424"/>
              <w:rPr>
                <w:sz w:val="20"/>
                <w:szCs w:val="20"/>
                <w:highlight w:val="yellow"/>
              </w:rPr>
            </w:pPr>
          </w:p>
        </w:tc>
        <w:tc>
          <w:tcPr>
            <w:tcW w:w="3828" w:type="dxa"/>
            <w:tcBorders>
              <w:top w:val="nil"/>
              <w:left w:val="single" w:sz="4" w:space="0" w:color="auto"/>
              <w:bottom w:val="single" w:sz="4" w:space="0" w:color="auto"/>
              <w:right w:val="single" w:sz="4" w:space="0" w:color="auto"/>
            </w:tcBorders>
            <w:shd w:val="clear" w:color="auto" w:fill="auto"/>
            <w:hideMark/>
          </w:tcPr>
          <w:p w:rsidR="005E6A14" w:rsidRPr="00A85444" w:rsidRDefault="005E6A14" w:rsidP="005E6A14">
            <w:pPr>
              <w:spacing w:after="0" w:line="240" w:lineRule="auto"/>
              <w:jc w:val="left"/>
              <w:rPr>
                <w:sz w:val="20"/>
                <w:szCs w:val="20"/>
              </w:rPr>
            </w:pPr>
            <w:r w:rsidRPr="00A85444">
              <w:rPr>
                <w:sz w:val="20"/>
                <w:szCs w:val="20"/>
              </w:rPr>
              <w:t>Всего по муниципальной программе, в том числе:</w:t>
            </w:r>
          </w:p>
        </w:tc>
        <w:tc>
          <w:tcPr>
            <w:tcW w:w="1389" w:type="dxa"/>
            <w:tcBorders>
              <w:top w:val="nil"/>
              <w:left w:val="nil"/>
              <w:bottom w:val="single" w:sz="4" w:space="0" w:color="auto"/>
              <w:right w:val="single" w:sz="4" w:space="0" w:color="auto"/>
            </w:tcBorders>
            <w:shd w:val="clear" w:color="auto" w:fill="auto"/>
            <w:hideMark/>
          </w:tcPr>
          <w:p w:rsidR="005E6A14" w:rsidRPr="00B53A68" w:rsidRDefault="005E6A14" w:rsidP="005E6A14">
            <w:pPr>
              <w:spacing w:after="0" w:line="240" w:lineRule="auto"/>
              <w:jc w:val="center"/>
              <w:rPr>
                <w:sz w:val="20"/>
                <w:szCs w:val="20"/>
              </w:rPr>
            </w:pPr>
            <w:r w:rsidRPr="00B53A68">
              <w:rPr>
                <w:sz w:val="20"/>
                <w:szCs w:val="20"/>
              </w:rPr>
              <w:t>334 225,0</w:t>
            </w:r>
          </w:p>
        </w:tc>
        <w:tc>
          <w:tcPr>
            <w:tcW w:w="1304" w:type="dxa"/>
            <w:tcBorders>
              <w:top w:val="nil"/>
              <w:left w:val="nil"/>
              <w:bottom w:val="single" w:sz="4" w:space="0" w:color="auto"/>
              <w:right w:val="single" w:sz="4" w:space="0" w:color="auto"/>
            </w:tcBorders>
            <w:shd w:val="clear" w:color="auto" w:fill="auto"/>
          </w:tcPr>
          <w:p w:rsidR="005E6A14" w:rsidRPr="00C64877" w:rsidRDefault="005E6A14" w:rsidP="005E6A14">
            <w:pPr>
              <w:spacing w:after="0" w:line="240" w:lineRule="auto"/>
              <w:ind w:right="89"/>
              <w:jc w:val="center"/>
              <w:rPr>
                <w:sz w:val="20"/>
                <w:szCs w:val="20"/>
              </w:rPr>
            </w:pPr>
            <w:r w:rsidRPr="00C64877">
              <w:rPr>
                <w:sz w:val="20"/>
                <w:szCs w:val="20"/>
              </w:rPr>
              <w:t>365 369,4</w:t>
            </w:r>
          </w:p>
        </w:tc>
        <w:tc>
          <w:tcPr>
            <w:tcW w:w="1276" w:type="dxa"/>
            <w:tcBorders>
              <w:top w:val="nil"/>
              <w:left w:val="nil"/>
              <w:bottom w:val="single" w:sz="4" w:space="0" w:color="auto"/>
              <w:right w:val="single" w:sz="4" w:space="0" w:color="auto"/>
            </w:tcBorders>
            <w:shd w:val="clear" w:color="auto" w:fill="auto"/>
          </w:tcPr>
          <w:p w:rsidR="005E6A14" w:rsidRPr="00C64877" w:rsidRDefault="005E6A14" w:rsidP="005E6A14">
            <w:pPr>
              <w:spacing w:after="0" w:line="240" w:lineRule="auto"/>
              <w:jc w:val="center"/>
              <w:rPr>
                <w:sz w:val="20"/>
                <w:szCs w:val="20"/>
              </w:rPr>
            </w:pPr>
            <w:r w:rsidRPr="00C64877">
              <w:rPr>
                <w:sz w:val="20"/>
                <w:szCs w:val="20"/>
              </w:rPr>
              <w:t>353 025,8</w:t>
            </w:r>
          </w:p>
        </w:tc>
        <w:tc>
          <w:tcPr>
            <w:tcW w:w="964" w:type="dxa"/>
            <w:tcBorders>
              <w:top w:val="nil"/>
              <w:left w:val="nil"/>
              <w:bottom w:val="single" w:sz="4" w:space="0" w:color="auto"/>
              <w:right w:val="single" w:sz="4" w:space="0" w:color="auto"/>
            </w:tcBorders>
            <w:shd w:val="clear" w:color="auto" w:fill="auto"/>
            <w:hideMark/>
          </w:tcPr>
          <w:p w:rsidR="005E6A14" w:rsidRPr="00C64877" w:rsidRDefault="005E6A14" w:rsidP="005E6A14">
            <w:pPr>
              <w:spacing w:after="0" w:line="240" w:lineRule="auto"/>
              <w:ind w:right="5"/>
              <w:jc w:val="center"/>
              <w:rPr>
                <w:sz w:val="20"/>
                <w:szCs w:val="20"/>
              </w:rPr>
            </w:pPr>
            <w:r w:rsidRPr="00C64877">
              <w:rPr>
                <w:sz w:val="20"/>
                <w:szCs w:val="20"/>
              </w:rPr>
              <w:t>96,6%</w:t>
            </w:r>
          </w:p>
        </w:tc>
      </w:tr>
      <w:tr w:rsidR="005E6A14" w:rsidRPr="003F0FE7" w:rsidTr="005E6A14">
        <w:trPr>
          <w:trHeight w:val="410"/>
        </w:trPr>
        <w:tc>
          <w:tcPr>
            <w:tcW w:w="583" w:type="dxa"/>
            <w:tcBorders>
              <w:top w:val="nil"/>
              <w:left w:val="single" w:sz="4" w:space="0" w:color="auto"/>
              <w:bottom w:val="single" w:sz="4" w:space="0" w:color="auto"/>
              <w:right w:val="single" w:sz="4" w:space="0" w:color="auto"/>
            </w:tcBorders>
          </w:tcPr>
          <w:p w:rsidR="005E6A14" w:rsidRPr="00CD0AC8" w:rsidRDefault="005E6A14" w:rsidP="005E6A14">
            <w:pPr>
              <w:tabs>
                <w:tab w:val="left" w:pos="270"/>
              </w:tabs>
              <w:spacing w:after="0" w:line="240" w:lineRule="auto"/>
              <w:ind w:right="424"/>
              <w:rPr>
                <w:sz w:val="20"/>
                <w:szCs w:val="20"/>
              </w:rPr>
            </w:pPr>
            <w:r w:rsidRPr="00CD0AC8">
              <w:rPr>
                <w:sz w:val="20"/>
                <w:szCs w:val="20"/>
              </w:rPr>
              <w:t>1</w:t>
            </w:r>
          </w:p>
        </w:tc>
        <w:tc>
          <w:tcPr>
            <w:tcW w:w="3828" w:type="dxa"/>
            <w:tcBorders>
              <w:top w:val="nil"/>
              <w:left w:val="single" w:sz="4" w:space="0" w:color="auto"/>
              <w:bottom w:val="single" w:sz="4" w:space="0" w:color="auto"/>
              <w:right w:val="single" w:sz="4" w:space="0" w:color="auto"/>
            </w:tcBorders>
            <w:shd w:val="clear" w:color="auto" w:fill="auto"/>
            <w:hideMark/>
          </w:tcPr>
          <w:p w:rsidR="005E6A14" w:rsidRPr="001E74FB" w:rsidRDefault="005E6A14" w:rsidP="005E6A14">
            <w:pPr>
              <w:spacing w:after="0" w:line="240" w:lineRule="auto"/>
              <w:jc w:val="left"/>
              <w:rPr>
                <w:bCs/>
                <w:sz w:val="20"/>
                <w:szCs w:val="20"/>
              </w:rPr>
            </w:pPr>
            <w:r w:rsidRPr="001E74FB">
              <w:rPr>
                <w:bCs/>
                <w:sz w:val="20"/>
                <w:szCs w:val="20"/>
              </w:rPr>
              <w:t>Администрация города Ханты-Мансийска</w:t>
            </w:r>
          </w:p>
        </w:tc>
        <w:tc>
          <w:tcPr>
            <w:tcW w:w="1389" w:type="dxa"/>
            <w:tcBorders>
              <w:top w:val="nil"/>
              <w:left w:val="nil"/>
              <w:bottom w:val="single" w:sz="4" w:space="0" w:color="auto"/>
              <w:right w:val="single" w:sz="4" w:space="0" w:color="auto"/>
            </w:tcBorders>
            <w:shd w:val="clear" w:color="auto" w:fill="auto"/>
            <w:hideMark/>
          </w:tcPr>
          <w:p w:rsidR="005E6A14" w:rsidRPr="00B53A68" w:rsidRDefault="005E6A14" w:rsidP="005E6A14">
            <w:pPr>
              <w:spacing w:after="0" w:line="240" w:lineRule="auto"/>
              <w:jc w:val="center"/>
              <w:rPr>
                <w:sz w:val="20"/>
                <w:szCs w:val="20"/>
              </w:rPr>
            </w:pPr>
            <w:r w:rsidRPr="00B53A68">
              <w:rPr>
                <w:sz w:val="20"/>
                <w:szCs w:val="20"/>
              </w:rPr>
              <w:t>197 706,5</w:t>
            </w:r>
          </w:p>
        </w:tc>
        <w:tc>
          <w:tcPr>
            <w:tcW w:w="1304" w:type="dxa"/>
            <w:tcBorders>
              <w:top w:val="nil"/>
              <w:left w:val="nil"/>
              <w:bottom w:val="single" w:sz="4" w:space="0" w:color="auto"/>
              <w:right w:val="single" w:sz="4" w:space="0" w:color="auto"/>
            </w:tcBorders>
            <w:shd w:val="clear" w:color="auto" w:fill="auto"/>
          </w:tcPr>
          <w:p w:rsidR="005E6A14" w:rsidRPr="00FD7DF2" w:rsidRDefault="005E6A14" w:rsidP="005E6A14">
            <w:pPr>
              <w:spacing w:after="0" w:line="240" w:lineRule="auto"/>
              <w:ind w:right="89"/>
              <w:jc w:val="center"/>
              <w:rPr>
                <w:sz w:val="20"/>
                <w:szCs w:val="20"/>
              </w:rPr>
            </w:pPr>
            <w:r w:rsidRPr="00FD7DF2">
              <w:rPr>
                <w:sz w:val="20"/>
                <w:szCs w:val="20"/>
              </w:rPr>
              <w:t>213 315,8</w:t>
            </w:r>
          </w:p>
        </w:tc>
        <w:tc>
          <w:tcPr>
            <w:tcW w:w="1276" w:type="dxa"/>
            <w:tcBorders>
              <w:top w:val="nil"/>
              <w:left w:val="nil"/>
              <w:bottom w:val="single" w:sz="4" w:space="0" w:color="auto"/>
              <w:right w:val="single" w:sz="4" w:space="0" w:color="auto"/>
            </w:tcBorders>
            <w:shd w:val="clear" w:color="auto" w:fill="auto"/>
          </w:tcPr>
          <w:p w:rsidR="005E6A14" w:rsidRPr="00114C6A" w:rsidRDefault="005E6A14" w:rsidP="005E6A14">
            <w:pPr>
              <w:spacing w:after="0" w:line="240" w:lineRule="auto"/>
              <w:jc w:val="center"/>
              <w:rPr>
                <w:sz w:val="20"/>
                <w:szCs w:val="20"/>
              </w:rPr>
            </w:pPr>
            <w:r w:rsidRPr="00114C6A">
              <w:rPr>
                <w:sz w:val="20"/>
                <w:szCs w:val="20"/>
              </w:rPr>
              <w:t>206 846,2</w:t>
            </w:r>
          </w:p>
        </w:tc>
        <w:tc>
          <w:tcPr>
            <w:tcW w:w="964" w:type="dxa"/>
            <w:tcBorders>
              <w:top w:val="nil"/>
              <w:left w:val="nil"/>
              <w:bottom w:val="single" w:sz="4" w:space="0" w:color="auto"/>
              <w:right w:val="single" w:sz="4" w:space="0" w:color="auto"/>
            </w:tcBorders>
            <w:shd w:val="clear" w:color="auto" w:fill="auto"/>
            <w:hideMark/>
          </w:tcPr>
          <w:p w:rsidR="005E6A14" w:rsidRPr="00821F19" w:rsidRDefault="005E6A14" w:rsidP="005E6A14">
            <w:pPr>
              <w:spacing w:after="0" w:line="240" w:lineRule="auto"/>
              <w:ind w:right="5"/>
              <w:jc w:val="center"/>
              <w:rPr>
                <w:sz w:val="20"/>
                <w:szCs w:val="20"/>
              </w:rPr>
            </w:pPr>
            <w:r w:rsidRPr="00821F19">
              <w:rPr>
                <w:sz w:val="20"/>
                <w:szCs w:val="20"/>
              </w:rPr>
              <w:t>97,0%</w:t>
            </w:r>
          </w:p>
        </w:tc>
      </w:tr>
      <w:tr w:rsidR="005E6A14" w:rsidRPr="003F0FE7" w:rsidTr="005E6A14">
        <w:trPr>
          <w:trHeight w:val="454"/>
        </w:trPr>
        <w:tc>
          <w:tcPr>
            <w:tcW w:w="583" w:type="dxa"/>
            <w:tcBorders>
              <w:top w:val="nil"/>
              <w:left w:val="single" w:sz="4" w:space="0" w:color="auto"/>
              <w:bottom w:val="single" w:sz="4" w:space="0" w:color="auto"/>
              <w:right w:val="single" w:sz="4" w:space="0" w:color="auto"/>
            </w:tcBorders>
          </w:tcPr>
          <w:p w:rsidR="005E6A14" w:rsidRPr="00CD0AC8" w:rsidRDefault="005E6A14" w:rsidP="005E6A14">
            <w:pPr>
              <w:tabs>
                <w:tab w:val="left" w:pos="270"/>
              </w:tabs>
              <w:spacing w:after="0" w:line="240" w:lineRule="auto"/>
              <w:ind w:right="424"/>
              <w:rPr>
                <w:sz w:val="20"/>
                <w:szCs w:val="20"/>
              </w:rPr>
            </w:pPr>
            <w:r w:rsidRPr="00CD0AC8">
              <w:rPr>
                <w:sz w:val="20"/>
                <w:szCs w:val="20"/>
              </w:rPr>
              <w:t>2</w:t>
            </w:r>
          </w:p>
        </w:tc>
        <w:tc>
          <w:tcPr>
            <w:tcW w:w="3828" w:type="dxa"/>
            <w:tcBorders>
              <w:top w:val="nil"/>
              <w:left w:val="single" w:sz="4" w:space="0" w:color="auto"/>
              <w:bottom w:val="single" w:sz="4" w:space="0" w:color="auto"/>
              <w:right w:val="single" w:sz="4" w:space="0" w:color="auto"/>
            </w:tcBorders>
            <w:shd w:val="clear" w:color="auto" w:fill="auto"/>
          </w:tcPr>
          <w:p w:rsidR="005E6A14" w:rsidRPr="001E74FB" w:rsidRDefault="005E6A14" w:rsidP="005E6A14">
            <w:pPr>
              <w:spacing w:after="0" w:line="240" w:lineRule="auto"/>
              <w:jc w:val="left"/>
              <w:rPr>
                <w:bCs/>
                <w:sz w:val="20"/>
                <w:szCs w:val="20"/>
              </w:rPr>
            </w:pPr>
            <w:r w:rsidRPr="001E74FB">
              <w:rPr>
                <w:sz w:val="20"/>
                <w:szCs w:val="20"/>
              </w:rPr>
              <w:t>Муниципальное казенное учреждение «Управление логистики»</w:t>
            </w:r>
          </w:p>
        </w:tc>
        <w:tc>
          <w:tcPr>
            <w:tcW w:w="1389" w:type="dxa"/>
            <w:tcBorders>
              <w:top w:val="nil"/>
              <w:left w:val="nil"/>
              <w:bottom w:val="single" w:sz="4" w:space="0" w:color="auto"/>
              <w:right w:val="single" w:sz="4" w:space="0" w:color="auto"/>
            </w:tcBorders>
            <w:shd w:val="clear" w:color="auto" w:fill="auto"/>
          </w:tcPr>
          <w:p w:rsidR="005E6A14" w:rsidRPr="00B53A68" w:rsidRDefault="005E6A14" w:rsidP="005E6A14">
            <w:pPr>
              <w:spacing w:after="0" w:line="240" w:lineRule="auto"/>
              <w:jc w:val="center"/>
              <w:rPr>
                <w:sz w:val="20"/>
                <w:szCs w:val="20"/>
              </w:rPr>
            </w:pPr>
            <w:r w:rsidRPr="00B53A68">
              <w:rPr>
                <w:sz w:val="20"/>
                <w:szCs w:val="20"/>
              </w:rPr>
              <w:t>10 648,5</w:t>
            </w:r>
          </w:p>
        </w:tc>
        <w:tc>
          <w:tcPr>
            <w:tcW w:w="1304" w:type="dxa"/>
            <w:tcBorders>
              <w:top w:val="nil"/>
              <w:left w:val="nil"/>
              <w:bottom w:val="single" w:sz="4" w:space="0" w:color="auto"/>
              <w:right w:val="single" w:sz="4" w:space="0" w:color="auto"/>
            </w:tcBorders>
            <w:shd w:val="clear" w:color="auto" w:fill="auto"/>
          </w:tcPr>
          <w:p w:rsidR="005E6A14" w:rsidRPr="00FD7DF2" w:rsidRDefault="005E6A14" w:rsidP="005E6A14">
            <w:pPr>
              <w:spacing w:after="0" w:line="240" w:lineRule="auto"/>
              <w:ind w:right="89"/>
              <w:jc w:val="center"/>
              <w:rPr>
                <w:sz w:val="20"/>
                <w:szCs w:val="20"/>
              </w:rPr>
            </w:pPr>
            <w:r w:rsidRPr="00FD7DF2">
              <w:rPr>
                <w:sz w:val="20"/>
                <w:szCs w:val="20"/>
              </w:rPr>
              <w:t>20 154,0</w:t>
            </w:r>
          </w:p>
        </w:tc>
        <w:tc>
          <w:tcPr>
            <w:tcW w:w="1276" w:type="dxa"/>
            <w:tcBorders>
              <w:top w:val="nil"/>
              <w:left w:val="nil"/>
              <w:bottom w:val="single" w:sz="4" w:space="0" w:color="auto"/>
              <w:right w:val="single" w:sz="4" w:space="0" w:color="auto"/>
            </w:tcBorders>
            <w:shd w:val="clear" w:color="auto" w:fill="auto"/>
          </w:tcPr>
          <w:p w:rsidR="005E6A14" w:rsidRPr="00114C6A" w:rsidRDefault="005E6A14" w:rsidP="005E6A14">
            <w:pPr>
              <w:spacing w:after="0" w:line="240" w:lineRule="auto"/>
              <w:jc w:val="center"/>
              <w:rPr>
                <w:sz w:val="20"/>
                <w:szCs w:val="20"/>
              </w:rPr>
            </w:pPr>
            <w:r w:rsidRPr="00114C6A">
              <w:rPr>
                <w:sz w:val="20"/>
                <w:szCs w:val="20"/>
              </w:rPr>
              <w:t>14 309,2</w:t>
            </w:r>
          </w:p>
        </w:tc>
        <w:tc>
          <w:tcPr>
            <w:tcW w:w="964" w:type="dxa"/>
            <w:tcBorders>
              <w:top w:val="nil"/>
              <w:left w:val="nil"/>
              <w:bottom w:val="single" w:sz="4" w:space="0" w:color="auto"/>
              <w:right w:val="single" w:sz="4" w:space="0" w:color="auto"/>
            </w:tcBorders>
            <w:shd w:val="clear" w:color="auto" w:fill="auto"/>
          </w:tcPr>
          <w:p w:rsidR="005E6A14" w:rsidRPr="003F0FE7" w:rsidRDefault="005E6A14" w:rsidP="005E6A14">
            <w:pPr>
              <w:spacing w:after="0" w:line="240" w:lineRule="auto"/>
              <w:ind w:right="5"/>
              <w:jc w:val="center"/>
              <w:rPr>
                <w:sz w:val="20"/>
                <w:szCs w:val="20"/>
                <w:highlight w:val="yellow"/>
              </w:rPr>
            </w:pPr>
            <w:r w:rsidRPr="003951AD">
              <w:rPr>
                <w:sz w:val="20"/>
                <w:szCs w:val="20"/>
              </w:rPr>
              <w:t>71,0%</w:t>
            </w:r>
          </w:p>
        </w:tc>
      </w:tr>
      <w:tr w:rsidR="005E6A14" w:rsidRPr="003F0FE7" w:rsidTr="005E6A14">
        <w:trPr>
          <w:trHeight w:val="454"/>
        </w:trPr>
        <w:tc>
          <w:tcPr>
            <w:tcW w:w="583" w:type="dxa"/>
            <w:tcBorders>
              <w:top w:val="nil"/>
              <w:left w:val="single" w:sz="4" w:space="0" w:color="auto"/>
              <w:bottom w:val="single" w:sz="4" w:space="0" w:color="auto"/>
              <w:right w:val="single" w:sz="4" w:space="0" w:color="auto"/>
            </w:tcBorders>
          </w:tcPr>
          <w:p w:rsidR="005E6A14" w:rsidRPr="00CD0AC8" w:rsidRDefault="005E6A14" w:rsidP="005E6A14">
            <w:pPr>
              <w:tabs>
                <w:tab w:val="left" w:pos="270"/>
              </w:tabs>
              <w:spacing w:after="0" w:line="240" w:lineRule="auto"/>
              <w:ind w:right="424"/>
              <w:rPr>
                <w:sz w:val="20"/>
                <w:szCs w:val="20"/>
              </w:rPr>
            </w:pPr>
            <w:r w:rsidRPr="00CD0AC8">
              <w:rPr>
                <w:sz w:val="20"/>
                <w:szCs w:val="20"/>
              </w:rPr>
              <w:t>3</w:t>
            </w:r>
          </w:p>
        </w:tc>
        <w:tc>
          <w:tcPr>
            <w:tcW w:w="3828" w:type="dxa"/>
            <w:tcBorders>
              <w:top w:val="nil"/>
              <w:left w:val="single" w:sz="4" w:space="0" w:color="auto"/>
              <w:bottom w:val="single" w:sz="4" w:space="0" w:color="auto"/>
              <w:right w:val="single" w:sz="4" w:space="0" w:color="auto"/>
            </w:tcBorders>
            <w:shd w:val="clear" w:color="auto" w:fill="auto"/>
          </w:tcPr>
          <w:p w:rsidR="005E6A14" w:rsidRPr="001E74FB" w:rsidRDefault="005E6A14" w:rsidP="005E6A14">
            <w:pPr>
              <w:spacing w:after="0" w:line="240" w:lineRule="auto"/>
              <w:jc w:val="left"/>
              <w:rPr>
                <w:bCs/>
                <w:sz w:val="20"/>
                <w:szCs w:val="20"/>
              </w:rPr>
            </w:pPr>
            <w:r w:rsidRPr="001E74FB">
              <w:rPr>
                <w:sz w:val="20"/>
                <w:szCs w:val="20"/>
              </w:rPr>
              <w:t>Муниципальное казенное учреждение «Служба социальной поддержки населения»</w:t>
            </w:r>
          </w:p>
        </w:tc>
        <w:tc>
          <w:tcPr>
            <w:tcW w:w="1389" w:type="dxa"/>
            <w:tcBorders>
              <w:top w:val="nil"/>
              <w:left w:val="nil"/>
              <w:bottom w:val="single" w:sz="4" w:space="0" w:color="auto"/>
              <w:right w:val="single" w:sz="4" w:space="0" w:color="auto"/>
            </w:tcBorders>
            <w:shd w:val="clear" w:color="auto" w:fill="auto"/>
          </w:tcPr>
          <w:p w:rsidR="005E6A14" w:rsidRPr="00B53A68" w:rsidRDefault="005E6A14" w:rsidP="005E6A14">
            <w:pPr>
              <w:spacing w:after="0" w:line="240" w:lineRule="auto"/>
              <w:jc w:val="center"/>
              <w:rPr>
                <w:sz w:val="20"/>
                <w:szCs w:val="20"/>
              </w:rPr>
            </w:pPr>
            <w:r w:rsidRPr="00B53A68">
              <w:rPr>
                <w:sz w:val="20"/>
                <w:szCs w:val="20"/>
              </w:rPr>
              <w:t>123 990,2</w:t>
            </w:r>
          </w:p>
        </w:tc>
        <w:tc>
          <w:tcPr>
            <w:tcW w:w="1304" w:type="dxa"/>
            <w:tcBorders>
              <w:top w:val="nil"/>
              <w:left w:val="nil"/>
              <w:bottom w:val="single" w:sz="4" w:space="0" w:color="auto"/>
              <w:right w:val="single" w:sz="4" w:space="0" w:color="auto"/>
            </w:tcBorders>
            <w:shd w:val="clear" w:color="auto" w:fill="auto"/>
          </w:tcPr>
          <w:p w:rsidR="005E6A14" w:rsidRPr="00787268" w:rsidRDefault="005E6A14" w:rsidP="005E6A14">
            <w:pPr>
              <w:spacing w:after="0" w:line="240" w:lineRule="auto"/>
              <w:ind w:right="89"/>
              <w:jc w:val="center"/>
              <w:rPr>
                <w:sz w:val="20"/>
                <w:szCs w:val="20"/>
              </w:rPr>
            </w:pPr>
            <w:r w:rsidRPr="00787268">
              <w:rPr>
                <w:sz w:val="20"/>
                <w:szCs w:val="20"/>
              </w:rPr>
              <w:t>130 682,5</w:t>
            </w:r>
          </w:p>
        </w:tc>
        <w:tc>
          <w:tcPr>
            <w:tcW w:w="1276" w:type="dxa"/>
            <w:tcBorders>
              <w:top w:val="nil"/>
              <w:left w:val="nil"/>
              <w:bottom w:val="single" w:sz="4" w:space="0" w:color="auto"/>
              <w:right w:val="single" w:sz="4" w:space="0" w:color="auto"/>
            </w:tcBorders>
            <w:shd w:val="clear" w:color="auto" w:fill="auto"/>
          </w:tcPr>
          <w:p w:rsidR="005E6A14" w:rsidRPr="00787268" w:rsidRDefault="005E6A14" w:rsidP="005E6A14">
            <w:pPr>
              <w:spacing w:after="0" w:line="240" w:lineRule="auto"/>
              <w:jc w:val="center"/>
              <w:rPr>
                <w:sz w:val="20"/>
                <w:szCs w:val="20"/>
              </w:rPr>
            </w:pPr>
            <w:r w:rsidRPr="00787268">
              <w:rPr>
                <w:sz w:val="20"/>
                <w:szCs w:val="20"/>
              </w:rPr>
              <w:t>130 653,3</w:t>
            </w:r>
          </w:p>
        </w:tc>
        <w:tc>
          <w:tcPr>
            <w:tcW w:w="964" w:type="dxa"/>
            <w:tcBorders>
              <w:top w:val="nil"/>
              <w:left w:val="nil"/>
              <w:bottom w:val="single" w:sz="4" w:space="0" w:color="auto"/>
              <w:right w:val="single" w:sz="4" w:space="0" w:color="auto"/>
            </w:tcBorders>
            <w:shd w:val="clear" w:color="auto" w:fill="auto"/>
          </w:tcPr>
          <w:p w:rsidR="005E6A14" w:rsidRPr="00787268" w:rsidRDefault="005E6A14" w:rsidP="005E6A14">
            <w:pPr>
              <w:spacing w:after="0" w:line="240" w:lineRule="auto"/>
              <w:ind w:right="5"/>
              <w:jc w:val="center"/>
              <w:rPr>
                <w:sz w:val="20"/>
                <w:szCs w:val="20"/>
              </w:rPr>
            </w:pPr>
            <w:r w:rsidRPr="00787268">
              <w:rPr>
                <w:sz w:val="20"/>
                <w:szCs w:val="20"/>
              </w:rPr>
              <w:t>100%</w:t>
            </w:r>
          </w:p>
        </w:tc>
      </w:tr>
      <w:tr w:rsidR="005E6A14" w:rsidRPr="003F0FE7" w:rsidTr="005E6A14">
        <w:trPr>
          <w:trHeight w:val="454"/>
        </w:trPr>
        <w:tc>
          <w:tcPr>
            <w:tcW w:w="583" w:type="dxa"/>
            <w:tcBorders>
              <w:top w:val="nil"/>
              <w:left w:val="single" w:sz="4" w:space="0" w:color="auto"/>
              <w:bottom w:val="single" w:sz="4" w:space="0" w:color="auto"/>
              <w:right w:val="single" w:sz="4" w:space="0" w:color="auto"/>
            </w:tcBorders>
          </w:tcPr>
          <w:p w:rsidR="005E6A14" w:rsidRPr="00CD0AC8" w:rsidRDefault="005E6A14" w:rsidP="005E6A14">
            <w:pPr>
              <w:tabs>
                <w:tab w:val="left" w:pos="221"/>
              </w:tabs>
              <w:spacing w:after="0" w:line="240" w:lineRule="auto"/>
              <w:ind w:right="424"/>
              <w:rPr>
                <w:sz w:val="20"/>
                <w:szCs w:val="20"/>
              </w:rPr>
            </w:pPr>
            <w:r w:rsidRPr="00CD0AC8">
              <w:rPr>
                <w:sz w:val="20"/>
                <w:szCs w:val="20"/>
              </w:rPr>
              <w:t>4</w:t>
            </w:r>
          </w:p>
        </w:tc>
        <w:tc>
          <w:tcPr>
            <w:tcW w:w="3828" w:type="dxa"/>
            <w:tcBorders>
              <w:top w:val="nil"/>
              <w:left w:val="single" w:sz="4" w:space="0" w:color="auto"/>
              <w:bottom w:val="single" w:sz="4" w:space="0" w:color="auto"/>
              <w:right w:val="single" w:sz="4" w:space="0" w:color="auto"/>
            </w:tcBorders>
            <w:shd w:val="clear" w:color="auto" w:fill="auto"/>
          </w:tcPr>
          <w:p w:rsidR="005E6A14" w:rsidRPr="001E74FB" w:rsidRDefault="005E6A14" w:rsidP="005E6A14">
            <w:pPr>
              <w:spacing w:after="0" w:line="240" w:lineRule="auto"/>
              <w:jc w:val="left"/>
              <w:rPr>
                <w:bCs/>
                <w:sz w:val="20"/>
                <w:szCs w:val="20"/>
              </w:rPr>
            </w:pPr>
            <w:r w:rsidRPr="001E74FB">
              <w:rPr>
                <w:sz w:val="20"/>
                <w:szCs w:val="20"/>
              </w:rPr>
              <w:t>Муниципальное казенное учреждение «Дирекция по содержанию имущества казны»</w:t>
            </w:r>
          </w:p>
        </w:tc>
        <w:tc>
          <w:tcPr>
            <w:tcW w:w="1389" w:type="dxa"/>
            <w:tcBorders>
              <w:top w:val="nil"/>
              <w:left w:val="nil"/>
              <w:bottom w:val="single" w:sz="4" w:space="0" w:color="auto"/>
              <w:right w:val="single" w:sz="4" w:space="0" w:color="auto"/>
            </w:tcBorders>
            <w:shd w:val="clear" w:color="auto" w:fill="auto"/>
          </w:tcPr>
          <w:p w:rsidR="005E6A14" w:rsidRPr="00B53A68" w:rsidRDefault="005E6A14" w:rsidP="005E6A14">
            <w:pPr>
              <w:spacing w:after="0" w:line="240" w:lineRule="auto"/>
              <w:jc w:val="center"/>
              <w:rPr>
                <w:sz w:val="20"/>
                <w:szCs w:val="20"/>
              </w:rPr>
            </w:pPr>
            <w:r w:rsidRPr="00B53A68">
              <w:rPr>
                <w:sz w:val="20"/>
                <w:szCs w:val="20"/>
              </w:rPr>
              <w:t>643,7</w:t>
            </w:r>
          </w:p>
        </w:tc>
        <w:tc>
          <w:tcPr>
            <w:tcW w:w="1304" w:type="dxa"/>
            <w:tcBorders>
              <w:top w:val="nil"/>
              <w:left w:val="nil"/>
              <w:bottom w:val="single" w:sz="4" w:space="0" w:color="auto"/>
              <w:right w:val="single" w:sz="4" w:space="0" w:color="auto"/>
            </w:tcBorders>
            <w:shd w:val="clear" w:color="auto" w:fill="auto"/>
          </w:tcPr>
          <w:p w:rsidR="005E6A14" w:rsidRPr="000D1A04" w:rsidRDefault="005E6A14" w:rsidP="005E6A14">
            <w:pPr>
              <w:spacing w:after="0" w:line="240" w:lineRule="auto"/>
              <w:ind w:right="89"/>
              <w:jc w:val="center"/>
              <w:rPr>
                <w:sz w:val="20"/>
                <w:szCs w:val="20"/>
              </w:rPr>
            </w:pPr>
            <w:r w:rsidRPr="000D1A04">
              <w:rPr>
                <w:sz w:val="20"/>
                <w:szCs w:val="20"/>
              </w:rPr>
              <w:t>0,0</w:t>
            </w:r>
          </w:p>
        </w:tc>
        <w:tc>
          <w:tcPr>
            <w:tcW w:w="1276" w:type="dxa"/>
            <w:tcBorders>
              <w:top w:val="nil"/>
              <w:left w:val="nil"/>
              <w:bottom w:val="single" w:sz="4" w:space="0" w:color="auto"/>
              <w:right w:val="single" w:sz="4" w:space="0" w:color="auto"/>
            </w:tcBorders>
            <w:shd w:val="clear" w:color="auto" w:fill="auto"/>
          </w:tcPr>
          <w:p w:rsidR="005E6A14" w:rsidRPr="000D1A04" w:rsidRDefault="005E6A14" w:rsidP="005E6A14">
            <w:pPr>
              <w:spacing w:after="0" w:line="240" w:lineRule="auto"/>
              <w:jc w:val="center"/>
              <w:rPr>
                <w:sz w:val="20"/>
                <w:szCs w:val="20"/>
              </w:rPr>
            </w:pPr>
            <w:r w:rsidRPr="000D1A04">
              <w:rPr>
                <w:sz w:val="20"/>
                <w:szCs w:val="20"/>
              </w:rPr>
              <w:t>0,0</w:t>
            </w:r>
          </w:p>
        </w:tc>
        <w:tc>
          <w:tcPr>
            <w:tcW w:w="964" w:type="dxa"/>
            <w:tcBorders>
              <w:top w:val="nil"/>
              <w:left w:val="nil"/>
              <w:bottom w:val="single" w:sz="4" w:space="0" w:color="auto"/>
              <w:right w:val="single" w:sz="4" w:space="0" w:color="auto"/>
            </w:tcBorders>
            <w:shd w:val="clear" w:color="auto" w:fill="auto"/>
          </w:tcPr>
          <w:p w:rsidR="005E6A14" w:rsidRPr="000D1A04" w:rsidRDefault="005E6A14" w:rsidP="005E6A14">
            <w:pPr>
              <w:spacing w:after="0" w:line="240" w:lineRule="auto"/>
              <w:ind w:right="5"/>
              <w:jc w:val="center"/>
              <w:rPr>
                <w:sz w:val="20"/>
                <w:szCs w:val="20"/>
              </w:rPr>
            </w:pPr>
            <w:r w:rsidRPr="000D1A04">
              <w:rPr>
                <w:sz w:val="20"/>
                <w:szCs w:val="20"/>
              </w:rPr>
              <w:t>0%</w:t>
            </w:r>
          </w:p>
        </w:tc>
      </w:tr>
      <w:tr w:rsidR="005E6A14" w:rsidRPr="003F0FE7" w:rsidTr="005E6A14">
        <w:trPr>
          <w:trHeight w:val="454"/>
        </w:trPr>
        <w:tc>
          <w:tcPr>
            <w:tcW w:w="583" w:type="dxa"/>
            <w:tcBorders>
              <w:top w:val="nil"/>
              <w:left w:val="single" w:sz="4" w:space="0" w:color="auto"/>
              <w:bottom w:val="single" w:sz="4" w:space="0" w:color="auto"/>
              <w:right w:val="single" w:sz="4" w:space="0" w:color="auto"/>
            </w:tcBorders>
          </w:tcPr>
          <w:p w:rsidR="005E6A14" w:rsidRPr="00CD0AC8" w:rsidRDefault="005E6A14" w:rsidP="005E6A14">
            <w:pPr>
              <w:tabs>
                <w:tab w:val="left" w:pos="221"/>
              </w:tabs>
              <w:spacing w:after="0" w:line="240" w:lineRule="auto"/>
              <w:ind w:right="424"/>
              <w:rPr>
                <w:sz w:val="20"/>
                <w:szCs w:val="20"/>
              </w:rPr>
            </w:pPr>
            <w:r w:rsidRPr="00CD0AC8">
              <w:rPr>
                <w:sz w:val="20"/>
                <w:szCs w:val="20"/>
              </w:rPr>
              <w:t>5</w:t>
            </w:r>
          </w:p>
        </w:tc>
        <w:tc>
          <w:tcPr>
            <w:tcW w:w="3828" w:type="dxa"/>
            <w:tcBorders>
              <w:top w:val="nil"/>
              <w:left w:val="single" w:sz="4" w:space="0" w:color="auto"/>
              <w:bottom w:val="single" w:sz="4" w:space="0" w:color="auto"/>
              <w:right w:val="single" w:sz="4" w:space="0" w:color="auto"/>
            </w:tcBorders>
            <w:shd w:val="clear" w:color="auto" w:fill="auto"/>
          </w:tcPr>
          <w:p w:rsidR="005E6A14" w:rsidRPr="001E74FB" w:rsidRDefault="005E6A14" w:rsidP="005E6A14">
            <w:pPr>
              <w:spacing w:after="0" w:line="240" w:lineRule="auto"/>
              <w:jc w:val="left"/>
              <w:rPr>
                <w:bCs/>
                <w:sz w:val="20"/>
                <w:szCs w:val="20"/>
              </w:rPr>
            </w:pPr>
            <w:r w:rsidRPr="001E74FB">
              <w:rPr>
                <w:bCs/>
                <w:sz w:val="20"/>
                <w:szCs w:val="20"/>
              </w:rPr>
              <w:t>Управление физической культуры, спорта и молодежной политики Администрации города Ханты-Мансийска</w:t>
            </w:r>
          </w:p>
        </w:tc>
        <w:tc>
          <w:tcPr>
            <w:tcW w:w="1389" w:type="dxa"/>
            <w:tcBorders>
              <w:top w:val="nil"/>
              <w:left w:val="nil"/>
              <w:bottom w:val="single" w:sz="4" w:space="0" w:color="auto"/>
              <w:right w:val="single" w:sz="4" w:space="0" w:color="auto"/>
            </w:tcBorders>
            <w:shd w:val="clear" w:color="auto" w:fill="auto"/>
          </w:tcPr>
          <w:p w:rsidR="005E6A14" w:rsidRPr="00B53A68" w:rsidRDefault="005E6A14" w:rsidP="005E6A14">
            <w:pPr>
              <w:spacing w:after="0" w:line="240" w:lineRule="auto"/>
              <w:jc w:val="center"/>
              <w:rPr>
                <w:sz w:val="20"/>
                <w:szCs w:val="20"/>
              </w:rPr>
            </w:pPr>
            <w:r w:rsidRPr="00B53A68">
              <w:rPr>
                <w:sz w:val="20"/>
                <w:szCs w:val="20"/>
              </w:rPr>
              <w:t>729,4</w:t>
            </w:r>
          </w:p>
        </w:tc>
        <w:tc>
          <w:tcPr>
            <w:tcW w:w="1304" w:type="dxa"/>
            <w:tcBorders>
              <w:top w:val="nil"/>
              <w:left w:val="nil"/>
              <w:bottom w:val="single" w:sz="4" w:space="0" w:color="auto"/>
              <w:right w:val="single" w:sz="4" w:space="0" w:color="auto"/>
            </w:tcBorders>
            <w:shd w:val="clear" w:color="auto" w:fill="auto"/>
          </w:tcPr>
          <w:p w:rsidR="005E6A14" w:rsidRPr="00067792" w:rsidRDefault="005E6A14" w:rsidP="005E6A14">
            <w:pPr>
              <w:spacing w:after="0" w:line="240" w:lineRule="auto"/>
              <w:ind w:right="89"/>
              <w:jc w:val="center"/>
              <w:rPr>
                <w:sz w:val="20"/>
                <w:szCs w:val="20"/>
              </w:rPr>
            </w:pPr>
            <w:r w:rsidRPr="00067792">
              <w:rPr>
                <w:sz w:val="20"/>
                <w:szCs w:val="20"/>
              </w:rPr>
              <w:t>861,0</w:t>
            </w:r>
          </w:p>
        </w:tc>
        <w:tc>
          <w:tcPr>
            <w:tcW w:w="1276" w:type="dxa"/>
            <w:tcBorders>
              <w:top w:val="nil"/>
              <w:left w:val="nil"/>
              <w:bottom w:val="single" w:sz="4" w:space="0" w:color="auto"/>
              <w:right w:val="single" w:sz="4" w:space="0" w:color="auto"/>
            </w:tcBorders>
            <w:shd w:val="clear" w:color="auto" w:fill="auto"/>
          </w:tcPr>
          <w:p w:rsidR="005E6A14" w:rsidRPr="00067792" w:rsidRDefault="005E6A14" w:rsidP="005E6A14">
            <w:pPr>
              <w:spacing w:after="0" w:line="240" w:lineRule="auto"/>
              <w:jc w:val="center"/>
              <w:rPr>
                <w:sz w:val="20"/>
                <w:szCs w:val="20"/>
              </w:rPr>
            </w:pPr>
            <w:r w:rsidRPr="00067792">
              <w:rPr>
                <w:sz w:val="20"/>
                <w:szCs w:val="20"/>
              </w:rPr>
              <w:t>861,0</w:t>
            </w:r>
          </w:p>
        </w:tc>
        <w:tc>
          <w:tcPr>
            <w:tcW w:w="964" w:type="dxa"/>
            <w:tcBorders>
              <w:top w:val="nil"/>
              <w:left w:val="nil"/>
              <w:bottom w:val="single" w:sz="4" w:space="0" w:color="auto"/>
              <w:right w:val="single" w:sz="4" w:space="0" w:color="auto"/>
            </w:tcBorders>
            <w:shd w:val="clear" w:color="auto" w:fill="auto"/>
          </w:tcPr>
          <w:p w:rsidR="005E6A14" w:rsidRPr="00067792" w:rsidRDefault="005E6A14" w:rsidP="005E6A14">
            <w:pPr>
              <w:spacing w:after="0" w:line="240" w:lineRule="auto"/>
              <w:ind w:right="5"/>
              <w:jc w:val="center"/>
              <w:rPr>
                <w:sz w:val="20"/>
                <w:szCs w:val="20"/>
              </w:rPr>
            </w:pPr>
            <w:r w:rsidRPr="00067792">
              <w:rPr>
                <w:sz w:val="20"/>
                <w:szCs w:val="20"/>
              </w:rPr>
              <w:t>100%</w:t>
            </w:r>
          </w:p>
        </w:tc>
      </w:tr>
      <w:tr w:rsidR="005E6A14" w:rsidRPr="003F0FE7" w:rsidTr="005E6A14">
        <w:trPr>
          <w:trHeight w:val="454"/>
        </w:trPr>
        <w:tc>
          <w:tcPr>
            <w:tcW w:w="583" w:type="dxa"/>
            <w:tcBorders>
              <w:top w:val="nil"/>
              <w:left w:val="single" w:sz="4" w:space="0" w:color="auto"/>
              <w:bottom w:val="single" w:sz="4" w:space="0" w:color="auto"/>
              <w:right w:val="single" w:sz="4" w:space="0" w:color="auto"/>
            </w:tcBorders>
          </w:tcPr>
          <w:p w:rsidR="005E6A14" w:rsidRPr="00CD0AC8" w:rsidRDefault="005E6A14" w:rsidP="005E6A14">
            <w:pPr>
              <w:tabs>
                <w:tab w:val="left" w:pos="221"/>
              </w:tabs>
              <w:spacing w:after="0" w:line="240" w:lineRule="auto"/>
              <w:ind w:right="424"/>
              <w:rPr>
                <w:sz w:val="20"/>
                <w:szCs w:val="20"/>
              </w:rPr>
            </w:pPr>
            <w:r w:rsidRPr="00CD0AC8">
              <w:rPr>
                <w:sz w:val="20"/>
                <w:szCs w:val="20"/>
              </w:rPr>
              <w:t>6</w:t>
            </w:r>
          </w:p>
        </w:tc>
        <w:tc>
          <w:tcPr>
            <w:tcW w:w="3828" w:type="dxa"/>
            <w:tcBorders>
              <w:top w:val="nil"/>
              <w:left w:val="single" w:sz="4" w:space="0" w:color="auto"/>
              <w:bottom w:val="single" w:sz="4" w:space="0" w:color="auto"/>
              <w:right w:val="single" w:sz="4" w:space="0" w:color="auto"/>
            </w:tcBorders>
            <w:shd w:val="clear" w:color="auto" w:fill="auto"/>
          </w:tcPr>
          <w:p w:rsidR="005E6A14" w:rsidRPr="001E74FB" w:rsidRDefault="005E6A14" w:rsidP="005E6A14">
            <w:pPr>
              <w:spacing w:after="0" w:line="240" w:lineRule="auto"/>
              <w:jc w:val="left"/>
              <w:rPr>
                <w:sz w:val="20"/>
                <w:szCs w:val="20"/>
              </w:rPr>
            </w:pPr>
            <w:r w:rsidRPr="001E74FB">
              <w:rPr>
                <w:sz w:val="20"/>
                <w:szCs w:val="20"/>
              </w:rPr>
              <w:t xml:space="preserve">Муниципальное казенное учреждение «Служба муниципального заказа в жилищно-коммунальном хозяйстве» </w:t>
            </w:r>
          </w:p>
        </w:tc>
        <w:tc>
          <w:tcPr>
            <w:tcW w:w="1389" w:type="dxa"/>
            <w:tcBorders>
              <w:top w:val="nil"/>
              <w:left w:val="nil"/>
              <w:bottom w:val="single" w:sz="4" w:space="0" w:color="auto"/>
              <w:right w:val="single" w:sz="4" w:space="0" w:color="auto"/>
            </w:tcBorders>
            <w:shd w:val="clear" w:color="auto" w:fill="auto"/>
          </w:tcPr>
          <w:p w:rsidR="005E6A14" w:rsidRPr="00B53A68" w:rsidRDefault="005E6A14" w:rsidP="005E6A14">
            <w:pPr>
              <w:spacing w:after="0" w:line="240" w:lineRule="auto"/>
              <w:jc w:val="center"/>
              <w:rPr>
                <w:sz w:val="20"/>
                <w:szCs w:val="20"/>
              </w:rPr>
            </w:pPr>
            <w:r w:rsidRPr="00B53A68">
              <w:rPr>
                <w:sz w:val="20"/>
                <w:szCs w:val="20"/>
              </w:rPr>
              <w:t>506,7</w:t>
            </w:r>
          </w:p>
        </w:tc>
        <w:tc>
          <w:tcPr>
            <w:tcW w:w="1304" w:type="dxa"/>
            <w:tcBorders>
              <w:top w:val="nil"/>
              <w:left w:val="nil"/>
              <w:bottom w:val="single" w:sz="4" w:space="0" w:color="auto"/>
              <w:right w:val="single" w:sz="4" w:space="0" w:color="auto"/>
            </w:tcBorders>
            <w:shd w:val="clear" w:color="auto" w:fill="auto"/>
          </w:tcPr>
          <w:p w:rsidR="005E6A14" w:rsidRPr="00067792" w:rsidRDefault="005E6A14" w:rsidP="005E6A14">
            <w:pPr>
              <w:spacing w:after="0" w:line="240" w:lineRule="auto"/>
              <w:ind w:right="89"/>
              <w:jc w:val="center"/>
              <w:rPr>
                <w:sz w:val="20"/>
                <w:szCs w:val="20"/>
              </w:rPr>
            </w:pPr>
            <w:r w:rsidRPr="00067792">
              <w:rPr>
                <w:sz w:val="20"/>
                <w:szCs w:val="20"/>
              </w:rPr>
              <w:t>356,1</w:t>
            </w:r>
          </w:p>
        </w:tc>
        <w:tc>
          <w:tcPr>
            <w:tcW w:w="1276" w:type="dxa"/>
            <w:tcBorders>
              <w:top w:val="nil"/>
              <w:left w:val="nil"/>
              <w:bottom w:val="single" w:sz="4" w:space="0" w:color="auto"/>
              <w:right w:val="single" w:sz="4" w:space="0" w:color="auto"/>
            </w:tcBorders>
            <w:shd w:val="clear" w:color="auto" w:fill="auto"/>
          </w:tcPr>
          <w:p w:rsidR="005E6A14" w:rsidRPr="00067792" w:rsidRDefault="005E6A14" w:rsidP="005E6A14">
            <w:pPr>
              <w:spacing w:after="0" w:line="240" w:lineRule="auto"/>
              <w:jc w:val="center"/>
              <w:rPr>
                <w:sz w:val="20"/>
                <w:szCs w:val="20"/>
              </w:rPr>
            </w:pPr>
            <w:r w:rsidRPr="00067792">
              <w:rPr>
                <w:sz w:val="20"/>
                <w:szCs w:val="20"/>
              </w:rPr>
              <w:t>356,1</w:t>
            </w:r>
          </w:p>
        </w:tc>
        <w:tc>
          <w:tcPr>
            <w:tcW w:w="964" w:type="dxa"/>
            <w:tcBorders>
              <w:top w:val="nil"/>
              <w:left w:val="nil"/>
              <w:bottom w:val="single" w:sz="4" w:space="0" w:color="auto"/>
              <w:right w:val="single" w:sz="4" w:space="0" w:color="auto"/>
            </w:tcBorders>
            <w:shd w:val="clear" w:color="auto" w:fill="auto"/>
          </w:tcPr>
          <w:p w:rsidR="005E6A14" w:rsidRPr="00067792" w:rsidRDefault="005E6A14" w:rsidP="005E6A14">
            <w:pPr>
              <w:spacing w:after="0" w:line="240" w:lineRule="auto"/>
              <w:ind w:right="5"/>
              <w:jc w:val="center"/>
              <w:rPr>
                <w:sz w:val="20"/>
                <w:szCs w:val="20"/>
              </w:rPr>
            </w:pPr>
            <w:r w:rsidRPr="00067792">
              <w:rPr>
                <w:sz w:val="20"/>
                <w:szCs w:val="20"/>
              </w:rPr>
              <w:t>100%</w:t>
            </w:r>
          </w:p>
        </w:tc>
      </w:tr>
    </w:tbl>
    <w:p w:rsidR="005E6A14" w:rsidRPr="003F0FE7" w:rsidRDefault="005E6A14" w:rsidP="005E6A14">
      <w:pPr>
        <w:pStyle w:val="ae"/>
        <w:tabs>
          <w:tab w:val="left" w:pos="0"/>
        </w:tabs>
        <w:suppressAutoHyphens/>
        <w:spacing w:before="0" w:beforeAutospacing="0" w:after="0" w:afterAutospacing="0" w:line="276" w:lineRule="auto"/>
        <w:ind w:right="424"/>
        <w:jc w:val="both"/>
        <w:rPr>
          <w:highlight w:val="yellow"/>
        </w:rPr>
      </w:pPr>
    </w:p>
    <w:p w:rsidR="005E6A14" w:rsidRPr="00D87A86" w:rsidRDefault="005E6A14" w:rsidP="005E6A14">
      <w:pPr>
        <w:pStyle w:val="ae"/>
        <w:tabs>
          <w:tab w:val="left" w:pos="0"/>
        </w:tabs>
        <w:suppressAutoHyphens/>
        <w:spacing w:before="0" w:beforeAutospacing="0" w:after="0" w:afterAutospacing="0" w:line="276" w:lineRule="auto"/>
        <w:ind w:firstLine="709"/>
      </w:pPr>
      <w:r w:rsidRPr="00D87A86">
        <w:lastRenderedPageBreak/>
        <w:t>Рисунок 3.13.2.</w:t>
      </w:r>
    </w:p>
    <w:p w:rsidR="005E6A14" w:rsidRPr="001B639A"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1B639A">
        <w:rPr>
          <w:b/>
          <w:sz w:val="28"/>
          <w:szCs w:val="28"/>
        </w:rPr>
        <w:t>Структура расходов муниципальной программы</w:t>
      </w:r>
    </w:p>
    <w:p w:rsidR="005E6A14" w:rsidRPr="001B639A" w:rsidRDefault="005E6A14" w:rsidP="005E6A14">
      <w:pPr>
        <w:pStyle w:val="ae"/>
        <w:tabs>
          <w:tab w:val="left" w:pos="459"/>
        </w:tabs>
        <w:suppressAutoHyphens/>
        <w:spacing w:before="0" w:beforeAutospacing="0" w:after="0" w:afterAutospacing="0" w:line="276" w:lineRule="auto"/>
        <w:ind w:firstLine="709"/>
        <w:jc w:val="center"/>
        <w:rPr>
          <w:b/>
          <w:sz w:val="28"/>
          <w:szCs w:val="28"/>
        </w:rPr>
      </w:pPr>
      <w:r w:rsidRPr="001B639A">
        <w:rPr>
          <w:b/>
          <w:sz w:val="28"/>
          <w:szCs w:val="28"/>
        </w:rPr>
        <w:t xml:space="preserve"> «</w:t>
      </w:r>
      <w:r w:rsidRPr="001B639A">
        <w:rPr>
          <w:b/>
          <w:bCs/>
          <w:sz w:val="28"/>
          <w:szCs w:val="28"/>
        </w:rPr>
        <w:t>Развитие гражданского общества в городе Ханты-Мансийске</w:t>
      </w:r>
      <w:r w:rsidRPr="001B639A">
        <w:rPr>
          <w:b/>
          <w:sz w:val="28"/>
          <w:szCs w:val="28"/>
        </w:rPr>
        <w:t>», тыс. рублей</w:t>
      </w:r>
    </w:p>
    <w:p w:rsidR="005E6A14" w:rsidRPr="001B639A" w:rsidRDefault="005E6A14" w:rsidP="005E6A14">
      <w:pPr>
        <w:pStyle w:val="ae"/>
        <w:tabs>
          <w:tab w:val="left" w:pos="459"/>
        </w:tabs>
        <w:suppressAutoHyphens/>
        <w:spacing w:before="0" w:beforeAutospacing="0" w:after="0" w:afterAutospacing="0" w:line="276" w:lineRule="auto"/>
        <w:ind w:right="424"/>
        <w:jc w:val="left"/>
        <w:rPr>
          <w:noProof/>
        </w:rPr>
      </w:pPr>
    </w:p>
    <w:p w:rsidR="005E6A14" w:rsidRDefault="005E6A14" w:rsidP="005E6A14">
      <w:pPr>
        <w:pStyle w:val="ae"/>
        <w:tabs>
          <w:tab w:val="left" w:pos="459"/>
        </w:tabs>
        <w:suppressAutoHyphens/>
        <w:spacing w:before="0" w:beforeAutospacing="0" w:after="0" w:afterAutospacing="0" w:line="276" w:lineRule="auto"/>
        <w:ind w:right="424"/>
        <w:jc w:val="left"/>
        <w:rPr>
          <w:noProof/>
          <w:highlight w:val="yellow"/>
        </w:rPr>
      </w:pPr>
      <w:r>
        <w:rPr>
          <w:noProof/>
        </w:rPr>
        <w:drawing>
          <wp:inline distT="0" distB="0" distL="0" distR="0" wp14:anchorId="1C3A3C5B" wp14:editId="012A4036">
            <wp:extent cx="5925185" cy="507301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6A14" w:rsidRDefault="005E6A14" w:rsidP="005E6A14">
      <w:pPr>
        <w:pStyle w:val="ae"/>
        <w:tabs>
          <w:tab w:val="left" w:pos="459"/>
          <w:tab w:val="left" w:pos="8505"/>
        </w:tabs>
        <w:suppressAutoHyphens/>
        <w:spacing w:before="0" w:beforeAutospacing="0" w:after="0" w:afterAutospacing="0" w:line="276" w:lineRule="auto"/>
        <w:ind w:firstLine="709"/>
      </w:pPr>
      <w:r w:rsidRPr="004F765C">
        <w:t>Таблица 3.13.2.</w:t>
      </w:r>
    </w:p>
    <w:p w:rsidR="005E6A14" w:rsidRPr="004F765C" w:rsidRDefault="005E6A14" w:rsidP="005E6A14">
      <w:pPr>
        <w:pStyle w:val="ae"/>
        <w:tabs>
          <w:tab w:val="left" w:pos="459"/>
          <w:tab w:val="left" w:pos="8505"/>
        </w:tabs>
        <w:suppressAutoHyphens/>
        <w:spacing w:before="0" w:beforeAutospacing="0" w:after="0" w:afterAutospacing="0" w:line="276" w:lineRule="auto"/>
        <w:ind w:firstLine="709"/>
      </w:pPr>
    </w:p>
    <w:p w:rsidR="005E6A14" w:rsidRPr="004F765C" w:rsidRDefault="005E6A14" w:rsidP="005E6A14">
      <w:pPr>
        <w:pStyle w:val="ae"/>
        <w:tabs>
          <w:tab w:val="left" w:pos="459"/>
          <w:tab w:val="left" w:pos="8505"/>
        </w:tabs>
        <w:suppressAutoHyphens/>
        <w:spacing w:before="0" w:beforeAutospacing="0" w:after="0" w:afterAutospacing="0" w:line="276" w:lineRule="auto"/>
        <w:ind w:firstLine="709"/>
        <w:jc w:val="center"/>
        <w:rPr>
          <w:b/>
          <w:sz w:val="28"/>
          <w:szCs w:val="28"/>
        </w:rPr>
      </w:pPr>
      <w:r w:rsidRPr="004F765C">
        <w:rPr>
          <w:b/>
          <w:sz w:val="28"/>
          <w:szCs w:val="28"/>
        </w:rPr>
        <w:t>Структура расходов муниципальной программы «</w:t>
      </w:r>
      <w:r w:rsidRPr="004F765C">
        <w:rPr>
          <w:b/>
          <w:bCs/>
          <w:sz w:val="28"/>
          <w:szCs w:val="28"/>
        </w:rPr>
        <w:t>Развитие гражданского общества в городе Ханты-Мансийске</w:t>
      </w:r>
      <w:r w:rsidRPr="004F765C">
        <w:rPr>
          <w:b/>
          <w:sz w:val="28"/>
          <w:szCs w:val="28"/>
        </w:rPr>
        <w:t>»</w:t>
      </w:r>
    </w:p>
    <w:p w:rsidR="005E6A14" w:rsidRPr="004F765C" w:rsidRDefault="005E6A14" w:rsidP="005E6A14">
      <w:pPr>
        <w:pStyle w:val="ae"/>
        <w:tabs>
          <w:tab w:val="left" w:pos="459"/>
          <w:tab w:val="left" w:pos="8505"/>
        </w:tabs>
        <w:suppressAutoHyphens/>
        <w:spacing w:before="0" w:beforeAutospacing="0" w:after="0" w:afterAutospacing="0" w:line="276" w:lineRule="auto"/>
        <w:ind w:firstLine="709"/>
      </w:pPr>
      <w:r w:rsidRPr="004F765C">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276"/>
        <w:gridCol w:w="1417"/>
        <w:gridCol w:w="1418"/>
        <w:gridCol w:w="1275"/>
      </w:tblGrid>
      <w:tr w:rsidR="005E6A14" w:rsidRPr="003F0FE7" w:rsidTr="005E6A14">
        <w:trPr>
          <w:trHeight w:val="300"/>
          <w:tblHeader/>
        </w:trPr>
        <w:tc>
          <w:tcPr>
            <w:tcW w:w="4253" w:type="dxa"/>
            <w:vMerge w:val="restart"/>
            <w:hideMark/>
          </w:tcPr>
          <w:p w:rsidR="005E6A14" w:rsidRPr="00A74B7A" w:rsidRDefault="005E6A14" w:rsidP="005E6A14">
            <w:pPr>
              <w:spacing w:after="0" w:line="240" w:lineRule="auto"/>
              <w:ind w:right="424"/>
              <w:jc w:val="center"/>
              <w:rPr>
                <w:sz w:val="20"/>
                <w:szCs w:val="20"/>
              </w:rPr>
            </w:pPr>
            <w:r w:rsidRPr="00A74B7A">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noWrap/>
            <w:hideMark/>
          </w:tcPr>
          <w:p w:rsidR="005E6A14" w:rsidRPr="00A74B7A" w:rsidRDefault="005E6A14" w:rsidP="005E6A14">
            <w:pPr>
              <w:spacing w:after="0" w:line="240" w:lineRule="auto"/>
              <w:ind w:right="424"/>
              <w:jc w:val="center"/>
              <w:rPr>
                <w:sz w:val="20"/>
                <w:szCs w:val="20"/>
              </w:rPr>
            </w:pPr>
          </w:p>
          <w:p w:rsidR="005E6A14" w:rsidRPr="00A74B7A" w:rsidRDefault="005E6A14" w:rsidP="005E6A14">
            <w:pPr>
              <w:spacing w:after="0" w:line="240" w:lineRule="auto"/>
              <w:ind w:right="197"/>
              <w:jc w:val="center"/>
              <w:rPr>
                <w:sz w:val="20"/>
                <w:szCs w:val="20"/>
              </w:rPr>
            </w:pPr>
            <w:r w:rsidRPr="00A74B7A">
              <w:rPr>
                <w:sz w:val="20"/>
                <w:szCs w:val="20"/>
              </w:rPr>
              <w:t>2020 год (отчет)</w:t>
            </w:r>
          </w:p>
        </w:tc>
        <w:tc>
          <w:tcPr>
            <w:tcW w:w="4110" w:type="dxa"/>
            <w:gridSpan w:val="3"/>
            <w:noWrap/>
            <w:hideMark/>
          </w:tcPr>
          <w:p w:rsidR="005E6A14" w:rsidRPr="00A74B7A" w:rsidRDefault="005E6A14" w:rsidP="005E6A14">
            <w:pPr>
              <w:spacing w:after="0" w:line="240" w:lineRule="auto"/>
              <w:ind w:right="424"/>
              <w:jc w:val="center"/>
              <w:rPr>
                <w:sz w:val="20"/>
                <w:szCs w:val="20"/>
              </w:rPr>
            </w:pPr>
            <w:r w:rsidRPr="00A74B7A">
              <w:rPr>
                <w:sz w:val="20"/>
                <w:szCs w:val="20"/>
              </w:rPr>
              <w:t xml:space="preserve">2021 год </w:t>
            </w:r>
          </w:p>
        </w:tc>
      </w:tr>
      <w:tr w:rsidR="005E6A14" w:rsidRPr="003F0FE7" w:rsidTr="005E6A14">
        <w:trPr>
          <w:trHeight w:val="590"/>
          <w:tblHeader/>
        </w:trPr>
        <w:tc>
          <w:tcPr>
            <w:tcW w:w="4253" w:type="dxa"/>
            <w:vMerge/>
            <w:hideMark/>
          </w:tcPr>
          <w:p w:rsidR="005E6A14" w:rsidRPr="00A74B7A" w:rsidRDefault="005E6A14" w:rsidP="005E6A14">
            <w:pPr>
              <w:spacing w:after="0" w:line="240" w:lineRule="auto"/>
              <w:ind w:right="424"/>
              <w:rPr>
                <w:sz w:val="20"/>
                <w:szCs w:val="20"/>
              </w:rPr>
            </w:pPr>
          </w:p>
        </w:tc>
        <w:tc>
          <w:tcPr>
            <w:tcW w:w="1276" w:type="dxa"/>
            <w:vMerge/>
            <w:hideMark/>
          </w:tcPr>
          <w:p w:rsidR="005E6A14" w:rsidRPr="00A74B7A" w:rsidRDefault="005E6A14" w:rsidP="005E6A14">
            <w:pPr>
              <w:spacing w:after="0" w:line="240" w:lineRule="auto"/>
              <w:ind w:right="424"/>
              <w:rPr>
                <w:sz w:val="20"/>
                <w:szCs w:val="20"/>
              </w:rPr>
            </w:pPr>
          </w:p>
        </w:tc>
        <w:tc>
          <w:tcPr>
            <w:tcW w:w="1417" w:type="dxa"/>
            <w:hideMark/>
          </w:tcPr>
          <w:p w:rsidR="005E6A14" w:rsidRPr="00A74B7A" w:rsidRDefault="005E6A14" w:rsidP="005E6A14">
            <w:pPr>
              <w:jc w:val="center"/>
              <w:rPr>
                <w:rFonts w:eastAsia="Times New Roman"/>
                <w:color w:val="000000" w:themeColor="text1"/>
                <w:sz w:val="20"/>
                <w:szCs w:val="20"/>
              </w:rPr>
            </w:pPr>
            <w:r w:rsidRPr="00A74B7A">
              <w:rPr>
                <w:rFonts w:eastAsia="Times New Roman"/>
                <w:color w:val="000000" w:themeColor="text1"/>
                <w:sz w:val="20"/>
                <w:szCs w:val="20"/>
              </w:rPr>
              <w:t>Уточненный план</w:t>
            </w:r>
          </w:p>
        </w:tc>
        <w:tc>
          <w:tcPr>
            <w:tcW w:w="1418" w:type="dxa"/>
            <w:hideMark/>
          </w:tcPr>
          <w:p w:rsidR="005E6A14" w:rsidRPr="00A74B7A" w:rsidRDefault="005E6A14" w:rsidP="005E6A14">
            <w:pPr>
              <w:jc w:val="center"/>
              <w:rPr>
                <w:rFonts w:eastAsia="Times New Roman"/>
                <w:color w:val="000000" w:themeColor="text1"/>
                <w:sz w:val="20"/>
                <w:szCs w:val="20"/>
              </w:rPr>
            </w:pPr>
            <w:r w:rsidRPr="00A74B7A">
              <w:rPr>
                <w:rFonts w:eastAsia="Times New Roman"/>
                <w:color w:val="000000" w:themeColor="text1"/>
                <w:sz w:val="20"/>
                <w:szCs w:val="20"/>
              </w:rPr>
              <w:t>Исполнение</w:t>
            </w:r>
          </w:p>
        </w:tc>
        <w:tc>
          <w:tcPr>
            <w:tcW w:w="1275" w:type="dxa"/>
            <w:hideMark/>
          </w:tcPr>
          <w:p w:rsidR="005E6A14" w:rsidRPr="00A74B7A" w:rsidRDefault="005E6A14" w:rsidP="005E6A14">
            <w:pPr>
              <w:spacing w:after="0"/>
              <w:jc w:val="center"/>
              <w:rPr>
                <w:rFonts w:eastAsia="Times New Roman"/>
                <w:color w:val="000000" w:themeColor="text1"/>
                <w:sz w:val="20"/>
                <w:szCs w:val="20"/>
              </w:rPr>
            </w:pPr>
            <w:r w:rsidRPr="00A74B7A">
              <w:rPr>
                <w:rFonts w:eastAsia="Times New Roman"/>
                <w:color w:val="000000" w:themeColor="text1"/>
                <w:sz w:val="20"/>
                <w:szCs w:val="20"/>
              </w:rPr>
              <w:t>% исполнения</w:t>
            </w:r>
          </w:p>
        </w:tc>
      </w:tr>
      <w:tr w:rsidR="005E6A14" w:rsidRPr="003F0FE7" w:rsidTr="005E6A14">
        <w:trPr>
          <w:trHeight w:val="300"/>
        </w:trPr>
        <w:tc>
          <w:tcPr>
            <w:tcW w:w="4253" w:type="dxa"/>
            <w:hideMark/>
          </w:tcPr>
          <w:p w:rsidR="005E6A14" w:rsidRPr="003106B4" w:rsidRDefault="005E6A14" w:rsidP="005E6A14">
            <w:pPr>
              <w:spacing w:after="0" w:line="240" w:lineRule="auto"/>
              <w:ind w:right="33"/>
              <w:jc w:val="left"/>
              <w:rPr>
                <w:bCs/>
                <w:sz w:val="20"/>
                <w:szCs w:val="20"/>
              </w:rPr>
            </w:pPr>
            <w:r w:rsidRPr="003106B4">
              <w:rPr>
                <w:bCs/>
                <w:sz w:val="20"/>
                <w:szCs w:val="20"/>
              </w:rPr>
              <w:t>Всего по муниципальной программе, в том числе:</w:t>
            </w:r>
          </w:p>
        </w:tc>
        <w:tc>
          <w:tcPr>
            <w:tcW w:w="1276" w:type="dxa"/>
            <w:hideMark/>
          </w:tcPr>
          <w:p w:rsidR="005E6A14" w:rsidRPr="00154FCE" w:rsidRDefault="005E6A14" w:rsidP="005E6A14">
            <w:pPr>
              <w:spacing w:after="0" w:line="240" w:lineRule="auto"/>
              <w:jc w:val="center"/>
              <w:rPr>
                <w:sz w:val="20"/>
                <w:szCs w:val="20"/>
              </w:rPr>
            </w:pPr>
            <w:r w:rsidRPr="00154FCE">
              <w:rPr>
                <w:sz w:val="20"/>
                <w:szCs w:val="20"/>
              </w:rPr>
              <w:t>334 225,0</w:t>
            </w:r>
          </w:p>
        </w:tc>
        <w:tc>
          <w:tcPr>
            <w:tcW w:w="1417" w:type="dxa"/>
          </w:tcPr>
          <w:p w:rsidR="005E6A14" w:rsidRPr="00033567" w:rsidRDefault="005E6A14" w:rsidP="005E6A14">
            <w:pPr>
              <w:spacing w:after="0" w:line="240" w:lineRule="auto"/>
              <w:jc w:val="center"/>
              <w:rPr>
                <w:sz w:val="20"/>
                <w:szCs w:val="20"/>
              </w:rPr>
            </w:pPr>
            <w:r w:rsidRPr="00033567">
              <w:rPr>
                <w:sz w:val="20"/>
                <w:szCs w:val="20"/>
              </w:rPr>
              <w:t>365 369,4</w:t>
            </w:r>
          </w:p>
        </w:tc>
        <w:tc>
          <w:tcPr>
            <w:tcW w:w="1418" w:type="dxa"/>
          </w:tcPr>
          <w:p w:rsidR="005E6A14" w:rsidRPr="00033567" w:rsidRDefault="005E6A14" w:rsidP="005E6A14">
            <w:pPr>
              <w:spacing w:after="0" w:line="240" w:lineRule="auto"/>
              <w:jc w:val="center"/>
              <w:rPr>
                <w:sz w:val="20"/>
                <w:szCs w:val="20"/>
              </w:rPr>
            </w:pPr>
            <w:r w:rsidRPr="00033567">
              <w:rPr>
                <w:sz w:val="20"/>
                <w:szCs w:val="20"/>
              </w:rPr>
              <w:t>353 025,8</w:t>
            </w:r>
          </w:p>
        </w:tc>
        <w:tc>
          <w:tcPr>
            <w:tcW w:w="1275" w:type="dxa"/>
            <w:hideMark/>
          </w:tcPr>
          <w:p w:rsidR="005E6A14" w:rsidRPr="00033567" w:rsidRDefault="005E6A14" w:rsidP="005E6A14">
            <w:pPr>
              <w:spacing w:after="0" w:line="240" w:lineRule="auto"/>
              <w:ind w:right="63"/>
              <w:jc w:val="center"/>
              <w:rPr>
                <w:sz w:val="20"/>
                <w:szCs w:val="20"/>
              </w:rPr>
            </w:pPr>
            <w:r w:rsidRPr="00033567">
              <w:rPr>
                <w:sz w:val="20"/>
                <w:szCs w:val="20"/>
              </w:rPr>
              <w:t>96,6%</w:t>
            </w:r>
          </w:p>
        </w:tc>
      </w:tr>
      <w:tr w:rsidR="005E6A14" w:rsidRPr="003F0FE7" w:rsidTr="005E6A14">
        <w:trPr>
          <w:trHeight w:val="300"/>
        </w:trPr>
        <w:tc>
          <w:tcPr>
            <w:tcW w:w="4253" w:type="dxa"/>
            <w:hideMark/>
          </w:tcPr>
          <w:p w:rsidR="005E6A14" w:rsidRPr="003106B4" w:rsidRDefault="005E6A14" w:rsidP="005E6A14">
            <w:pPr>
              <w:spacing w:after="0" w:line="240" w:lineRule="auto"/>
              <w:ind w:right="33"/>
              <w:jc w:val="left"/>
              <w:rPr>
                <w:sz w:val="20"/>
                <w:szCs w:val="20"/>
              </w:rPr>
            </w:pPr>
            <w:r w:rsidRPr="003106B4">
              <w:rPr>
                <w:sz w:val="20"/>
                <w:szCs w:val="20"/>
              </w:rPr>
              <w:t xml:space="preserve">- федеральный бюджет </w:t>
            </w:r>
          </w:p>
        </w:tc>
        <w:tc>
          <w:tcPr>
            <w:tcW w:w="1276" w:type="dxa"/>
            <w:hideMark/>
          </w:tcPr>
          <w:p w:rsidR="005E6A14" w:rsidRPr="00154FCE" w:rsidRDefault="005E6A14" w:rsidP="005E6A14">
            <w:pPr>
              <w:spacing w:after="0"/>
              <w:jc w:val="center"/>
            </w:pPr>
            <w:r w:rsidRPr="00154FCE">
              <w:rPr>
                <w:sz w:val="20"/>
                <w:szCs w:val="20"/>
              </w:rPr>
              <w:t>0,0</w:t>
            </w:r>
          </w:p>
        </w:tc>
        <w:tc>
          <w:tcPr>
            <w:tcW w:w="1417" w:type="dxa"/>
          </w:tcPr>
          <w:p w:rsidR="005E6A14" w:rsidRPr="00655657" w:rsidRDefault="005E6A14" w:rsidP="005E6A14">
            <w:pPr>
              <w:spacing w:after="0"/>
              <w:jc w:val="center"/>
            </w:pPr>
            <w:r w:rsidRPr="00655657">
              <w:rPr>
                <w:sz w:val="20"/>
                <w:szCs w:val="20"/>
              </w:rPr>
              <w:t>0,0</w:t>
            </w:r>
          </w:p>
        </w:tc>
        <w:tc>
          <w:tcPr>
            <w:tcW w:w="1418" w:type="dxa"/>
          </w:tcPr>
          <w:p w:rsidR="005E6A14" w:rsidRPr="00655657" w:rsidRDefault="005E6A14" w:rsidP="005E6A14">
            <w:pPr>
              <w:spacing w:after="0"/>
              <w:jc w:val="center"/>
            </w:pPr>
            <w:r w:rsidRPr="00655657">
              <w:rPr>
                <w:sz w:val="20"/>
                <w:szCs w:val="20"/>
              </w:rPr>
              <w:t>0,0</w:t>
            </w:r>
          </w:p>
        </w:tc>
        <w:tc>
          <w:tcPr>
            <w:tcW w:w="1275" w:type="dxa"/>
            <w:hideMark/>
          </w:tcPr>
          <w:p w:rsidR="005E6A14" w:rsidRPr="00F32FD2" w:rsidRDefault="005E6A14" w:rsidP="005E6A14">
            <w:pPr>
              <w:spacing w:after="0" w:line="240" w:lineRule="auto"/>
              <w:ind w:right="63"/>
              <w:jc w:val="center"/>
              <w:rPr>
                <w:sz w:val="20"/>
                <w:szCs w:val="20"/>
              </w:rPr>
            </w:pPr>
            <w:r w:rsidRPr="00F32FD2">
              <w:rPr>
                <w:sz w:val="20"/>
                <w:szCs w:val="20"/>
              </w:rPr>
              <w:t>0%</w:t>
            </w:r>
          </w:p>
        </w:tc>
      </w:tr>
      <w:tr w:rsidR="005E6A14" w:rsidRPr="003F0FE7" w:rsidTr="005E6A14">
        <w:trPr>
          <w:trHeight w:val="300"/>
        </w:trPr>
        <w:tc>
          <w:tcPr>
            <w:tcW w:w="4253" w:type="dxa"/>
            <w:hideMark/>
          </w:tcPr>
          <w:p w:rsidR="005E6A14" w:rsidRPr="003106B4" w:rsidRDefault="005E6A14" w:rsidP="005E6A14">
            <w:pPr>
              <w:spacing w:after="0" w:line="240" w:lineRule="auto"/>
              <w:ind w:right="33"/>
              <w:jc w:val="left"/>
              <w:rPr>
                <w:sz w:val="20"/>
                <w:szCs w:val="20"/>
              </w:rPr>
            </w:pPr>
            <w:r w:rsidRPr="003106B4">
              <w:rPr>
                <w:sz w:val="20"/>
                <w:szCs w:val="20"/>
              </w:rPr>
              <w:t xml:space="preserve">- бюджет автономного округа </w:t>
            </w:r>
          </w:p>
        </w:tc>
        <w:tc>
          <w:tcPr>
            <w:tcW w:w="1276" w:type="dxa"/>
            <w:hideMark/>
          </w:tcPr>
          <w:p w:rsidR="005E6A14" w:rsidRPr="00154FCE" w:rsidRDefault="005E6A14" w:rsidP="005E6A14">
            <w:pPr>
              <w:spacing w:after="0" w:line="240" w:lineRule="auto"/>
              <w:jc w:val="center"/>
              <w:rPr>
                <w:sz w:val="20"/>
                <w:szCs w:val="20"/>
              </w:rPr>
            </w:pPr>
            <w:r w:rsidRPr="00154FCE">
              <w:rPr>
                <w:sz w:val="20"/>
                <w:szCs w:val="20"/>
              </w:rPr>
              <w:t>113 151,0</w:t>
            </w:r>
          </w:p>
        </w:tc>
        <w:tc>
          <w:tcPr>
            <w:tcW w:w="1417" w:type="dxa"/>
          </w:tcPr>
          <w:p w:rsidR="005E6A14" w:rsidRPr="007734A3" w:rsidRDefault="005E6A14" w:rsidP="005E6A14">
            <w:pPr>
              <w:spacing w:after="0" w:line="240" w:lineRule="auto"/>
              <w:jc w:val="center"/>
              <w:rPr>
                <w:sz w:val="20"/>
                <w:szCs w:val="20"/>
              </w:rPr>
            </w:pPr>
            <w:r w:rsidRPr="007734A3">
              <w:rPr>
                <w:sz w:val="20"/>
                <w:szCs w:val="20"/>
              </w:rPr>
              <w:t>115 596,1</w:t>
            </w:r>
          </w:p>
        </w:tc>
        <w:tc>
          <w:tcPr>
            <w:tcW w:w="1418" w:type="dxa"/>
          </w:tcPr>
          <w:p w:rsidR="005E6A14" w:rsidRPr="007734A3" w:rsidRDefault="005E6A14" w:rsidP="005E6A14">
            <w:pPr>
              <w:spacing w:after="0" w:line="240" w:lineRule="auto"/>
              <w:jc w:val="center"/>
              <w:rPr>
                <w:sz w:val="20"/>
                <w:szCs w:val="20"/>
              </w:rPr>
            </w:pPr>
            <w:r w:rsidRPr="007734A3">
              <w:rPr>
                <w:sz w:val="20"/>
                <w:szCs w:val="20"/>
              </w:rPr>
              <w:t>112 445,3</w:t>
            </w:r>
          </w:p>
        </w:tc>
        <w:tc>
          <w:tcPr>
            <w:tcW w:w="1275" w:type="dxa"/>
            <w:hideMark/>
          </w:tcPr>
          <w:p w:rsidR="005E6A14" w:rsidRPr="007734A3" w:rsidRDefault="005E6A14" w:rsidP="005E6A14">
            <w:pPr>
              <w:spacing w:after="0" w:line="240" w:lineRule="auto"/>
              <w:ind w:right="63"/>
              <w:jc w:val="center"/>
              <w:rPr>
                <w:sz w:val="20"/>
                <w:szCs w:val="20"/>
              </w:rPr>
            </w:pPr>
            <w:r w:rsidRPr="007734A3">
              <w:rPr>
                <w:sz w:val="20"/>
                <w:szCs w:val="20"/>
              </w:rPr>
              <w:t>97,3%</w:t>
            </w:r>
          </w:p>
        </w:tc>
      </w:tr>
      <w:tr w:rsidR="005E6A14" w:rsidRPr="003F0FE7" w:rsidTr="005E6A14">
        <w:trPr>
          <w:trHeight w:val="300"/>
        </w:trPr>
        <w:tc>
          <w:tcPr>
            <w:tcW w:w="4253" w:type="dxa"/>
            <w:hideMark/>
          </w:tcPr>
          <w:p w:rsidR="005E6A14" w:rsidRPr="003106B4" w:rsidRDefault="005E6A14" w:rsidP="005E6A14">
            <w:pPr>
              <w:spacing w:after="0" w:line="240" w:lineRule="auto"/>
              <w:ind w:right="33"/>
              <w:jc w:val="left"/>
              <w:rPr>
                <w:sz w:val="20"/>
                <w:szCs w:val="20"/>
              </w:rPr>
            </w:pPr>
            <w:r w:rsidRPr="003106B4">
              <w:rPr>
                <w:sz w:val="20"/>
                <w:szCs w:val="20"/>
              </w:rPr>
              <w:t>- бюджет города</w:t>
            </w:r>
          </w:p>
        </w:tc>
        <w:tc>
          <w:tcPr>
            <w:tcW w:w="1276" w:type="dxa"/>
            <w:hideMark/>
          </w:tcPr>
          <w:p w:rsidR="005E6A14" w:rsidRPr="00154FCE" w:rsidRDefault="005E6A14" w:rsidP="005E6A14">
            <w:pPr>
              <w:spacing w:after="0" w:line="240" w:lineRule="auto"/>
              <w:jc w:val="center"/>
              <w:rPr>
                <w:sz w:val="20"/>
                <w:szCs w:val="20"/>
              </w:rPr>
            </w:pPr>
            <w:r w:rsidRPr="00154FCE">
              <w:rPr>
                <w:sz w:val="20"/>
                <w:szCs w:val="20"/>
              </w:rPr>
              <w:t>221 074,0</w:t>
            </w:r>
          </w:p>
        </w:tc>
        <w:tc>
          <w:tcPr>
            <w:tcW w:w="1417" w:type="dxa"/>
          </w:tcPr>
          <w:p w:rsidR="005E6A14" w:rsidRPr="00C3594D" w:rsidRDefault="005E6A14" w:rsidP="005E6A14">
            <w:pPr>
              <w:spacing w:after="0" w:line="240" w:lineRule="auto"/>
              <w:jc w:val="center"/>
              <w:rPr>
                <w:sz w:val="20"/>
                <w:szCs w:val="20"/>
              </w:rPr>
            </w:pPr>
            <w:r w:rsidRPr="00C3594D">
              <w:rPr>
                <w:sz w:val="20"/>
                <w:szCs w:val="20"/>
              </w:rPr>
              <w:t>249 773,3</w:t>
            </w:r>
          </w:p>
        </w:tc>
        <w:tc>
          <w:tcPr>
            <w:tcW w:w="1418" w:type="dxa"/>
          </w:tcPr>
          <w:p w:rsidR="005E6A14" w:rsidRPr="00C3594D" w:rsidRDefault="005E6A14" w:rsidP="005E6A14">
            <w:pPr>
              <w:spacing w:after="0" w:line="240" w:lineRule="auto"/>
              <w:jc w:val="center"/>
              <w:rPr>
                <w:sz w:val="20"/>
                <w:szCs w:val="20"/>
              </w:rPr>
            </w:pPr>
            <w:r w:rsidRPr="00C3594D">
              <w:rPr>
                <w:sz w:val="20"/>
                <w:szCs w:val="20"/>
              </w:rPr>
              <w:t>240 580,5</w:t>
            </w:r>
          </w:p>
        </w:tc>
        <w:tc>
          <w:tcPr>
            <w:tcW w:w="1275" w:type="dxa"/>
            <w:hideMark/>
          </w:tcPr>
          <w:p w:rsidR="005E6A14" w:rsidRPr="00C3594D" w:rsidRDefault="005E6A14" w:rsidP="005E6A14">
            <w:pPr>
              <w:spacing w:after="0" w:line="240" w:lineRule="auto"/>
              <w:ind w:right="63"/>
              <w:jc w:val="center"/>
              <w:rPr>
                <w:sz w:val="20"/>
                <w:szCs w:val="20"/>
              </w:rPr>
            </w:pPr>
            <w:r w:rsidRPr="00C3594D">
              <w:rPr>
                <w:sz w:val="20"/>
                <w:szCs w:val="20"/>
              </w:rPr>
              <w:t>96,3%</w:t>
            </w:r>
          </w:p>
        </w:tc>
      </w:tr>
      <w:tr w:rsidR="005E6A14" w:rsidRPr="003F0FE7" w:rsidTr="005E6A14">
        <w:trPr>
          <w:trHeight w:val="300"/>
        </w:trPr>
        <w:tc>
          <w:tcPr>
            <w:tcW w:w="4253" w:type="dxa"/>
          </w:tcPr>
          <w:p w:rsidR="005E6A14" w:rsidRPr="00711D4C" w:rsidRDefault="005E6A14" w:rsidP="005E6A14">
            <w:pPr>
              <w:spacing w:after="0" w:line="240" w:lineRule="auto"/>
              <w:ind w:right="33"/>
              <w:jc w:val="left"/>
              <w:rPr>
                <w:sz w:val="20"/>
                <w:szCs w:val="20"/>
              </w:rPr>
            </w:pPr>
            <w:r w:rsidRPr="00711D4C">
              <w:rPr>
                <w:sz w:val="20"/>
                <w:szCs w:val="20"/>
              </w:rPr>
              <w:t xml:space="preserve">Подпрограмма </w:t>
            </w:r>
            <w:r w:rsidRPr="00711D4C">
              <w:rPr>
                <w:sz w:val="20"/>
                <w:szCs w:val="20"/>
                <w:lang w:val="en-US"/>
              </w:rPr>
              <w:t>I</w:t>
            </w:r>
            <w:r w:rsidRPr="00711D4C">
              <w:rPr>
                <w:sz w:val="20"/>
                <w:szCs w:val="20"/>
              </w:rPr>
              <w:t xml:space="preserve"> «Создание условий для развития гражданских инициатив», всего, в </w:t>
            </w:r>
            <w:r w:rsidRPr="00711D4C">
              <w:rPr>
                <w:sz w:val="20"/>
                <w:szCs w:val="20"/>
              </w:rPr>
              <w:lastRenderedPageBreak/>
              <w:t>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lastRenderedPageBreak/>
              <w:t>16 428,6</w:t>
            </w:r>
          </w:p>
        </w:tc>
        <w:tc>
          <w:tcPr>
            <w:tcW w:w="1417" w:type="dxa"/>
          </w:tcPr>
          <w:p w:rsidR="005E6A14" w:rsidRPr="009475EF" w:rsidRDefault="005E6A14" w:rsidP="005E6A14">
            <w:pPr>
              <w:spacing w:after="0" w:line="240" w:lineRule="auto"/>
              <w:jc w:val="center"/>
              <w:rPr>
                <w:sz w:val="20"/>
                <w:szCs w:val="20"/>
              </w:rPr>
            </w:pPr>
            <w:r w:rsidRPr="009475EF">
              <w:rPr>
                <w:sz w:val="20"/>
                <w:szCs w:val="20"/>
              </w:rPr>
              <w:t>12 301,8</w:t>
            </w:r>
          </w:p>
        </w:tc>
        <w:tc>
          <w:tcPr>
            <w:tcW w:w="1418" w:type="dxa"/>
          </w:tcPr>
          <w:p w:rsidR="005E6A14" w:rsidRPr="009475EF" w:rsidRDefault="005E6A14" w:rsidP="005E6A14">
            <w:pPr>
              <w:spacing w:after="0" w:line="240" w:lineRule="auto"/>
              <w:jc w:val="center"/>
              <w:rPr>
                <w:sz w:val="20"/>
                <w:szCs w:val="20"/>
              </w:rPr>
            </w:pPr>
            <w:r w:rsidRPr="009475EF">
              <w:rPr>
                <w:sz w:val="20"/>
                <w:szCs w:val="20"/>
              </w:rPr>
              <w:t>12 301,8</w:t>
            </w:r>
          </w:p>
        </w:tc>
        <w:tc>
          <w:tcPr>
            <w:tcW w:w="1275" w:type="dxa"/>
          </w:tcPr>
          <w:p w:rsidR="005E6A14" w:rsidRPr="009475EF" w:rsidRDefault="005E6A14" w:rsidP="005E6A14">
            <w:pPr>
              <w:spacing w:after="0" w:line="240" w:lineRule="auto"/>
              <w:ind w:right="63"/>
              <w:jc w:val="center"/>
              <w:rPr>
                <w:sz w:val="20"/>
                <w:szCs w:val="20"/>
              </w:rPr>
            </w:pPr>
            <w:r w:rsidRPr="009475EF">
              <w:rPr>
                <w:sz w:val="20"/>
                <w:szCs w:val="20"/>
              </w:rPr>
              <w:t>100%</w:t>
            </w:r>
          </w:p>
        </w:tc>
      </w:tr>
      <w:tr w:rsidR="005E6A14" w:rsidRPr="003F0FE7" w:rsidTr="005E6A14">
        <w:trPr>
          <w:trHeight w:val="300"/>
        </w:trPr>
        <w:tc>
          <w:tcPr>
            <w:tcW w:w="4253" w:type="dxa"/>
          </w:tcPr>
          <w:p w:rsidR="005E6A14" w:rsidRPr="003106B4" w:rsidRDefault="005E6A14" w:rsidP="005E6A14">
            <w:pPr>
              <w:spacing w:after="0" w:line="240" w:lineRule="auto"/>
              <w:ind w:right="33"/>
              <w:jc w:val="left"/>
              <w:rPr>
                <w:sz w:val="20"/>
                <w:szCs w:val="20"/>
              </w:rPr>
            </w:pPr>
            <w:r w:rsidRPr="003106B4">
              <w:rPr>
                <w:sz w:val="20"/>
                <w:szCs w:val="20"/>
              </w:rPr>
              <w:lastRenderedPageBreak/>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A35D5E" w:rsidRDefault="005E6A14" w:rsidP="005E6A14">
            <w:pPr>
              <w:spacing w:after="0"/>
              <w:jc w:val="center"/>
            </w:pPr>
            <w:r w:rsidRPr="00A35D5E">
              <w:rPr>
                <w:sz w:val="20"/>
                <w:szCs w:val="20"/>
              </w:rPr>
              <w:t>0,0</w:t>
            </w:r>
          </w:p>
        </w:tc>
        <w:tc>
          <w:tcPr>
            <w:tcW w:w="1418" w:type="dxa"/>
          </w:tcPr>
          <w:p w:rsidR="005E6A14" w:rsidRPr="00A35D5E" w:rsidRDefault="005E6A14" w:rsidP="005E6A14">
            <w:pPr>
              <w:spacing w:after="0"/>
              <w:jc w:val="center"/>
            </w:pPr>
            <w:r w:rsidRPr="00A35D5E">
              <w:rPr>
                <w:sz w:val="20"/>
                <w:szCs w:val="20"/>
              </w:rPr>
              <w:t>0,0</w:t>
            </w:r>
          </w:p>
        </w:tc>
        <w:tc>
          <w:tcPr>
            <w:tcW w:w="1275" w:type="dxa"/>
          </w:tcPr>
          <w:p w:rsidR="005E6A14" w:rsidRPr="00A35D5E" w:rsidRDefault="005E6A14" w:rsidP="005E6A14">
            <w:pPr>
              <w:spacing w:after="0" w:line="240" w:lineRule="auto"/>
              <w:ind w:right="63"/>
              <w:jc w:val="center"/>
              <w:rPr>
                <w:sz w:val="20"/>
                <w:szCs w:val="20"/>
              </w:rPr>
            </w:pPr>
            <w:r w:rsidRPr="00A35D5E">
              <w:rPr>
                <w:sz w:val="20"/>
                <w:szCs w:val="20"/>
              </w:rPr>
              <w:t>0%</w:t>
            </w:r>
          </w:p>
        </w:tc>
      </w:tr>
      <w:tr w:rsidR="005E6A14" w:rsidRPr="003F0FE7" w:rsidTr="005E6A14">
        <w:trPr>
          <w:trHeight w:val="300"/>
        </w:trPr>
        <w:tc>
          <w:tcPr>
            <w:tcW w:w="4253" w:type="dxa"/>
          </w:tcPr>
          <w:p w:rsidR="005E6A14" w:rsidRPr="003106B4" w:rsidRDefault="005E6A14" w:rsidP="005E6A14">
            <w:pPr>
              <w:spacing w:after="0" w:line="240" w:lineRule="auto"/>
              <w:ind w:right="33"/>
              <w:jc w:val="left"/>
              <w:rPr>
                <w:sz w:val="20"/>
                <w:szCs w:val="20"/>
              </w:rPr>
            </w:pPr>
            <w:r w:rsidRPr="003106B4">
              <w:rPr>
                <w:sz w:val="20"/>
                <w:szCs w:val="20"/>
              </w:rPr>
              <w:t xml:space="preserve">- бюджет автономного округа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9E579A" w:rsidRDefault="005E6A14" w:rsidP="005E6A14">
            <w:pPr>
              <w:spacing w:after="0"/>
              <w:jc w:val="center"/>
            </w:pPr>
            <w:r w:rsidRPr="009E579A">
              <w:rPr>
                <w:sz w:val="20"/>
                <w:szCs w:val="20"/>
              </w:rPr>
              <w:t>0,0</w:t>
            </w:r>
          </w:p>
        </w:tc>
        <w:tc>
          <w:tcPr>
            <w:tcW w:w="1418" w:type="dxa"/>
          </w:tcPr>
          <w:p w:rsidR="005E6A14" w:rsidRPr="009E579A" w:rsidRDefault="005E6A14" w:rsidP="005E6A14">
            <w:pPr>
              <w:spacing w:after="0"/>
              <w:jc w:val="center"/>
            </w:pPr>
            <w:r w:rsidRPr="009E579A">
              <w:rPr>
                <w:sz w:val="20"/>
                <w:szCs w:val="20"/>
              </w:rPr>
              <w:t>0,0</w:t>
            </w:r>
          </w:p>
        </w:tc>
        <w:tc>
          <w:tcPr>
            <w:tcW w:w="1275" w:type="dxa"/>
          </w:tcPr>
          <w:p w:rsidR="005E6A14" w:rsidRPr="009E579A" w:rsidRDefault="005E6A14" w:rsidP="005E6A14">
            <w:pPr>
              <w:spacing w:after="0" w:line="240" w:lineRule="auto"/>
              <w:ind w:right="63"/>
              <w:jc w:val="center"/>
              <w:rPr>
                <w:sz w:val="20"/>
                <w:szCs w:val="20"/>
              </w:rPr>
            </w:pPr>
            <w:r w:rsidRPr="009E579A">
              <w:rPr>
                <w:sz w:val="20"/>
                <w:szCs w:val="20"/>
              </w:rPr>
              <w:t>0%</w:t>
            </w:r>
          </w:p>
        </w:tc>
      </w:tr>
      <w:tr w:rsidR="005E6A14" w:rsidRPr="003F0FE7" w:rsidTr="005E6A14">
        <w:trPr>
          <w:trHeight w:val="300"/>
        </w:trPr>
        <w:tc>
          <w:tcPr>
            <w:tcW w:w="4253" w:type="dxa"/>
          </w:tcPr>
          <w:p w:rsidR="005E6A14" w:rsidRPr="003106B4" w:rsidRDefault="005E6A14" w:rsidP="005E6A14">
            <w:pPr>
              <w:spacing w:after="0" w:line="240" w:lineRule="auto"/>
              <w:ind w:right="33"/>
              <w:jc w:val="left"/>
              <w:rPr>
                <w:sz w:val="20"/>
                <w:szCs w:val="20"/>
              </w:rPr>
            </w:pPr>
            <w:r w:rsidRPr="003106B4">
              <w:rPr>
                <w:sz w:val="20"/>
                <w:szCs w:val="20"/>
              </w:rPr>
              <w:t>- бюджет города</w:t>
            </w:r>
          </w:p>
        </w:tc>
        <w:tc>
          <w:tcPr>
            <w:tcW w:w="1276" w:type="dxa"/>
          </w:tcPr>
          <w:p w:rsidR="005E6A14" w:rsidRPr="00154FCE" w:rsidRDefault="005E6A14" w:rsidP="005E6A14">
            <w:pPr>
              <w:spacing w:after="0" w:line="240" w:lineRule="auto"/>
              <w:jc w:val="center"/>
              <w:rPr>
                <w:sz w:val="20"/>
                <w:szCs w:val="20"/>
              </w:rPr>
            </w:pPr>
            <w:r w:rsidRPr="00154FCE">
              <w:rPr>
                <w:sz w:val="20"/>
                <w:szCs w:val="20"/>
              </w:rPr>
              <w:t>16 428,6</w:t>
            </w:r>
          </w:p>
        </w:tc>
        <w:tc>
          <w:tcPr>
            <w:tcW w:w="1417" w:type="dxa"/>
          </w:tcPr>
          <w:p w:rsidR="005E6A14" w:rsidRPr="009475EF" w:rsidRDefault="005E6A14" w:rsidP="005E6A14">
            <w:pPr>
              <w:spacing w:after="0" w:line="240" w:lineRule="auto"/>
              <w:jc w:val="center"/>
              <w:rPr>
                <w:sz w:val="20"/>
                <w:szCs w:val="20"/>
              </w:rPr>
            </w:pPr>
            <w:r w:rsidRPr="009475EF">
              <w:rPr>
                <w:sz w:val="20"/>
                <w:szCs w:val="20"/>
              </w:rPr>
              <w:t>12 301,8</w:t>
            </w:r>
          </w:p>
        </w:tc>
        <w:tc>
          <w:tcPr>
            <w:tcW w:w="1418" w:type="dxa"/>
          </w:tcPr>
          <w:p w:rsidR="005E6A14" w:rsidRPr="009475EF" w:rsidRDefault="005E6A14" w:rsidP="005E6A14">
            <w:pPr>
              <w:spacing w:after="0" w:line="240" w:lineRule="auto"/>
              <w:jc w:val="center"/>
              <w:rPr>
                <w:sz w:val="20"/>
                <w:szCs w:val="20"/>
              </w:rPr>
            </w:pPr>
            <w:r w:rsidRPr="009475EF">
              <w:rPr>
                <w:sz w:val="20"/>
                <w:szCs w:val="20"/>
              </w:rPr>
              <w:t>12 301,8</w:t>
            </w:r>
          </w:p>
        </w:tc>
        <w:tc>
          <w:tcPr>
            <w:tcW w:w="1275" w:type="dxa"/>
          </w:tcPr>
          <w:p w:rsidR="005E6A14" w:rsidRPr="009475EF" w:rsidRDefault="005E6A14" w:rsidP="005E6A14">
            <w:pPr>
              <w:spacing w:after="0" w:line="240" w:lineRule="auto"/>
              <w:ind w:right="63"/>
              <w:jc w:val="center"/>
              <w:rPr>
                <w:sz w:val="20"/>
                <w:szCs w:val="20"/>
              </w:rPr>
            </w:pPr>
            <w:r w:rsidRPr="009475EF">
              <w:rPr>
                <w:sz w:val="20"/>
                <w:szCs w:val="20"/>
              </w:rPr>
              <w:t>100%</w:t>
            </w:r>
          </w:p>
        </w:tc>
      </w:tr>
      <w:tr w:rsidR="005E6A14" w:rsidRPr="003F0FE7" w:rsidTr="005E6A14">
        <w:trPr>
          <w:trHeight w:val="300"/>
        </w:trPr>
        <w:tc>
          <w:tcPr>
            <w:tcW w:w="4253" w:type="dxa"/>
            <w:hideMark/>
          </w:tcPr>
          <w:p w:rsidR="005E6A14" w:rsidRPr="00CF0489" w:rsidRDefault="005E6A14" w:rsidP="005E6A14">
            <w:pPr>
              <w:spacing w:after="0" w:line="240" w:lineRule="auto"/>
              <w:ind w:right="33"/>
              <w:jc w:val="left"/>
              <w:rPr>
                <w:sz w:val="20"/>
                <w:szCs w:val="20"/>
              </w:rPr>
            </w:pPr>
            <w:r w:rsidRPr="00CF0489">
              <w:rPr>
                <w:sz w:val="20"/>
                <w:szCs w:val="20"/>
              </w:rPr>
              <w:t>Основное мероприятие «Создание условий для реализации гражданских инициатив», всего, в том числе:</w:t>
            </w:r>
          </w:p>
        </w:tc>
        <w:tc>
          <w:tcPr>
            <w:tcW w:w="1276" w:type="dxa"/>
            <w:hideMark/>
          </w:tcPr>
          <w:p w:rsidR="005E6A14" w:rsidRPr="00154FCE" w:rsidRDefault="005E6A14" w:rsidP="005E6A14">
            <w:pPr>
              <w:spacing w:after="0" w:line="240" w:lineRule="auto"/>
              <w:jc w:val="center"/>
              <w:rPr>
                <w:sz w:val="20"/>
                <w:szCs w:val="20"/>
              </w:rPr>
            </w:pPr>
            <w:r w:rsidRPr="00154FCE">
              <w:rPr>
                <w:sz w:val="20"/>
                <w:szCs w:val="20"/>
              </w:rPr>
              <w:t>16 428,6</w:t>
            </w:r>
          </w:p>
        </w:tc>
        <w:tc>
          <w:tcPr>
            <w:tcW w:w="1417" w:type="dxa"/>
          </w:tcPr>
          <w:p w:rsidR="005E6A14" w:rsidRPr="009475EF" w:rsidRDefault="005E6A14" w:rsidP="005E6A14">
            <w:pPr>
              <w:spacing w:after="0" w:line="240" w:lineRule="auto"/>
              <w:jc w:val="center"/>
              <w:rPr>
                <w:sz w:val="20"/>
                <w:szCs w:val="20"/>
              </w:rPr>
            </w:pPr>
            <w:r w:rsidRPr="009475EF">
              <w:rPr>
                <w:sz w:val="20"/>
                <w:szCs w:val="20"/>
              </w:rPr>
              <w:t>12 301,8</w:t>
            </w:r>
          </w:p>
        </w:tc>
        <w:tc>
          <w:tcPr>
            <w:tcW w:w="1418" w:type="dxa"/>
          </w:tcPr>
          <w:p w:rsidR="005E6A14" w:rsidRPr="009475EF" w:rsidRDefault="005E6A14" w:rsidP="005E6A14">
            <w:pPr>
              <w:spacing w:after="0" w:line="240" w:lineRule="auto"/>
              <w:jc w:val="center"/>
              <w:rPr>
                <w:sz w:val="20"/>
                <w:szCs w:val="20"/>
              </w:rPr>
            </w:pPr>
            <w:r w:rsidRPr="009475EF">
              <w:rPr>
                <w:sz w:val="20"/>
                <w:szCs w:val="20"/>
              </w:rPr>
              <w:t>12 301,8</w:t>
            </w:r>
          </w:p>
        </w:tc>
        <w:tc>
          <w:tcPr>
            <w:tcW w:w="1275" w:type="dxa"/>
            <w:hideMark/>
          </w:tcPr>
          <w:p w:rsidR="005E6A14" w:rsidRPr="009475EF" w:rsidRDefault="005E6A14" w:rsidP="005E6A14">
            <w:pPr>
              <w:spacing w:after="0" w:line="240" w:lineRule="auto"/>
              <w:ind w:right="63"/>
              <w:jc w:val="center"/>
              <w:rPr>
                <w:sz w:val="20"/>
                <w:szCs w:val="20"/>
              </w:rPr>
            </w:pPr>
            <w:r w:rsidRPr="009475EF">
              <w:rPr>
                <w:sz w:val="20"/>
                <w:szCs w:val="20"/>
              </w:rPr>
              <w:t>100%</w:t>
            </w:r>
          </w:p>
        </w:tc>
      </w:tr>
      <w:tr w:rsidR="005E6A14" w:rsidRPr="003F0FE7" w:rsidTr="005E6A14">
        <w:trPr>
          <w:trHeight w:val="300"/>
        </w:trPr>
        <w:tc>
          <w:tcPr>
            <w:tcW w:w="4253" w:type="dxa"/>
            <w:hideMark/>
          </w:tcPr>
          <w:p w:rsidR="005E6A14" w:rsidRPr="00FF3DCA" w:rsidRDefault="005E6A14" w:rsidP="005E6A14">
            <w:pPr>
              <w:spacing w:after="0" w:line="240" w:lineRule="auto"/>
              <w:ind w:right="33"/>
              <w:jc w:val="left"/>
              <w:rPr>
                <w:sz w:val="20"/>
                <w:szCs w:val="20"/>
              </w:rPr>
            </w:pPr>
            <w:r w:rsidRPr="00FF3DCA">
              <w:rPr>
                <w:sz w:val="20"/>
                <w:szCs w:val="20"/>
              </w:rPr>
              <w:t xml:space="preserve">- федеральный бюджет </w:t>
            </w:r>
          </w:p>
        </w:tc>
        <w:tc>
          <w:tcPr>
            <w:tcW w:w="1276" w:type="dxa"/>
            <w:hideMark/>
          </w:tcPr>
          <w:p w:rsidR="005E6A14" w:rsidRPr="00154FCE" w:rsidRDefault="005E6A14" w:rsidP="005E6A14">
            <w:pPr>
              <w:spacing w:after="0"/>
              <w:jc w:val="center"/>
            </w:pPr>
            <w:r w:rsidRPr="00154FCE">
              <w:rPr>
                <w:sz w:val="20"/>
                <w:szCs w:val="20"/>
              </w:rPr>
              <w:t>0,0</w:t>
            </w:r>
          </w:p>
        </w:tc>
        <w:tc>
          <w:tcPr>
            <w:tcW w:w="1417" w:type="dxa"/>
          </w:tcPr>
          <w:p w:rsidR="005E6A14" w:rsidRPr="00A35D5E" w:rsidRDefault="005E6A14" w:rsidP="005E6A14">
            <w:pPr>
              <w:spacing w:after="0"/>
              <w:jc w:val="center"/>
            </w:pPr>
            <w:r w:rsidRPr="00A35D5E">
              <w:rPr>
                <w:sz w:val="20"/>
                <w:szCs w:val="20"/>
              </w:rPr>
              <w:t>0,0</w:t>
            </w:r>
          </w:p>
        </w:tc>
        <w:tc>
          <w:tcPr>
            <w:tcW w:w="1418" w:type="dxa"/>
          </w:tcPr>
          <w:p w:rsidR="005E6A14" w:rsidRPr="00A35D5E" w:rsidRDefault="005E6A14" w:rsidP="005E6A14">
            <w:pPr>
              <w:spacing w:after="0"/>
              <w:jc w:val="center"/>
            </w:pPr>
            <w:r w:rsidRPr="00A35D5E">
              <w:rPr>
                <w:sz w:val="20"/>
                <w:szCs w:val="20"/>
              </w:rPr>
              <w:t>0,0</w:t>
            </w:r>
          </w:p>
        </w:tc>
        <w:tc>
          <w:tcPr>
            <w:tcW w:w="1275" w:type="dxa"/>
            <w:hideMark/>
          </w:tcPr>
          <w:p w:rsidR="005E6A14" w:rsidRPr="00A35D5E" w:rsidRDefault="005E6A14" w:rsidP="005E6A14">
            <w:pPr>
              <w:spacing w:after="0" w:line="240" w:lineRule="auto"/>
              <w:ind w:right="63"/>
              <w:jc w:val="center"/>
              <w:rPr>
                <w:sz w:val="20"/>
                <w:szCs w:val="20"/>
              </w:rPr>
            </w:pPr>
            <w:r w:rsidRPr="00A35D5E">
              <w:rPr>
                <w:sz w:val="20"/>
                <w:szCs w:val="20"/>
              </w:rPr>
              <w:t>0%</w:t>
            </w:r>
          </w:p>
        </w:tc>
      </w:tr>
      <w:tr w:rsidR="005E6A14" w:rsidRPr="003F0FE7" w:rsidTr="005E6A14">
        <w:trPr>
          <w:trHeight w:val="337"/>
        </w:trPr>
        <w:tc>
          <w:tcPr>
            <w:tcW w:w="4253" w:type="dxa"/>
            <w:hideMark/>
          </w:tcPr>
          <w:p w:rsidR="005E6A14" w:rsidRPr="00FF3DCA" w:rsidRDefault="005E6A14" w:rsidP="005E6A14">
            <w:pPr>
              <w:spacing w:after="0" w:line="240" w:lineRule="auto"/>
              <w:ind w:right="33"/>
              <w:jc w:val="left"/>
              <w:rPr>
                <w:sz w:val="20"/>
                <w:szCs w:val="20"/>
              </w:rPr>
            </w:pPr>
            <w:r w:rsidRPr="00FF3DCA">
              <w:rPr>
                <w:sz w:val="20"/>
                <w:szCs w:val="20"/>
              </w:rPr>
              <w:t xml:space="preserve">- бюджет автономного округа </w:t>
            </w:r>
          </w:p>
        </w:tc>
        <w:tc>
          <w:tcPr>
            <w:tcW w:w="1276" w:type="dxa"/>
            <w:hideMark/>
          </w:tcPr>
          <w:p w:rsidR="005E6A14" w:rsidRPr="00154FCE" w:rsidRDefault="005E6A14" w:rsidP="005E6A14">
            <w:pPr>
              <w:spacing w:after="0"/>
              <w:jc w:val="center"/>
            </w:pPr>
            <w:r w:rsidRPr="00154FCE">
              <w:rPr>
                <w:sz w:val="20"/>
                <w:szCs w:val="20"/>
              </w:rPr>
              <w:t>0,0</w:t>
            </w:r>
          </w:p>
        </w:tc>
        <w:tc>
          <w:tcPr>
            <w:tcW w:w="1417" w:type="dxa"/>
          </w:tcPr>
          <w:p w:rsidR="005E6A14" w:rsidRPr="00882BD7" w:rsidRDefault="005E6A14" w:rsidP="005E6A14">
            <w:pPr>
              <w:spacing w:after="0"/>
              <w:jc w:val="center"/>
            </w:pPr>
            <w:r w:rsidRPr="00882BD7">
              <w:rPr>
                <w:sz w:val="20"/>
                <w:szCs w:val="20"/>
              </w:rPr>
              <w:t>0,0</w:t>
            </w:r>
          </w:p>
        </w:tc>
        <w:tc>
          <w:tcPr>
            <w:tcW w:w="1418" w:type="dxa"/>
          </w:tcPr>
          <w:p w:rsidR="005E6A14" w:rsidRPr="00882BD7" w:rsidRDefault="005E6A14" w:rsidP="005E6A14">
            <w:pPr>
              <w:spacing w:after="0"/>
              <w:jc w:val="center"/>
            </w:pPr>
            <w:r w:rsidRPr="00882BD7">
              <w:rPr>
                <w:sz w:val="20"/>
                <w:szCs w:val="20"/>
              </w:rPr>
              <w:t>0,0</w:t>
            </w:r>
          </w:p>
        </w:tc>
        <w:tc>
          <w:tcPr>
            <w:tcW w:w="1275" w:type="dxa"/>
            <w:hideMark/>
          </w:tcPr>
          <w:p w:rsidR="005E6A14" w:rsidRPr="00882BD7" w:rsidRDefault="005E6A14" w:rsidP="005E6A14">
            <w:pPr>
              <w:spacing w:after="0" w:line="240" w:lineRule="auto"/>
              <w:ind w:right="63"/>
              <w:jc w:val="center"/>
              <w:rPr>
                <w:sz w:val="20"/>
                <w:szCs w:val="20"/>
              </w:rPr>
            </w:pPr>
            <w:r w:rsidRPr="00882BD7">
              <w:rPr>
                <w:sz w:val="20"/>
                <w:szCs w:val="20"/>
              </w:rPr>
              <w:t>0%</w:t>
            </w:r>
          </w:p>
        </w:tc>
      </w:tr>
      <w:tr w:rsidR="005E6A14" w:rsidRPr="003F0FE7" w:rsidTr="005E6A14">
        <w:trPr>
          <w:trHeight w:val="300"/>
        </w:trPr>
        <w:tc>
          <w:tcPr>
            <w:tcW w:w="4253" w:type="dxa"/>
            <w:hideMark/>
          </w:tcPr>
          <w:p w:rsidR="005E6A14" w:rsidRPr="00FF3DCA" w:rsidRDefault="005E6A14" w:rsidP="005E6A14">
            <w:pPr>
              <w:spacing w:after="0" w:line="240" w:lineRule="auto"/>
              <w:ind w:right="33"/>
              <w:jc w:val="left"/>
              <w:rPr>
                <w:sz w:val="20"/>
                <w:szCs w:val="20"/>
              </w:rPr>
            </w:pPr>
            <w:r w:rsidRPr="00FF3DCA">
              <w:rPr>
                <w:sz w:val="20"/>
                <w:szCs w:val="20"/>
              </w:rPr>
              <w:t>- бюджет города</w:t>
            </w:r>
          </w:p>
        </w:tc>
        <w:tc>
          <w:tcPr>
            <w:tcW w:w="1276" w:type="dxa"/>
            <w:hideMark/>
          </w:tcPr>
          <w:p w:rsidR="005E6A14" w:rsidRPr="00154FCE" w:rsidRDefault="005E6A14" w:rsidP="005E6A14">
            <w:pPr>
              <w:spacing w:after="0" w:line="240" w:lineRule="auto"/>
              <w:jc w:val="center"/>
              <w:rPr>
                <w:sz w:val="20"/>
                <w:szCs w:val="20"/>
              </w:rPr>
            </w:pPr>
            <w:r w:rsidRPr="00154FCE">
              <w:rPr>
                <w:sz w:val="20"/>
                <w:szCs w:val="20"/>
              </w:rPr>
              <w:t>16 428,6</w:t>
            </w:r>
          </w:p>
        </w:tc>
        <w:tc>
          <w:tcPr>
            <w:tcW w:w="1417" w:type="dxa"/>
          </w:tcPr>
          <w:p w:rsidR="005E6A14" w:rsidRPr="009475EF" w:rsidRDefault="005E6A14" w:rsidP="005E6A14">
            <w:pPr>
              <w:spacing w:after="0" w:line="240" w:lineRule="auto"/>
              <w:jc w:val="center"/>
              <w:rPr>
                <w:sz w:val="20"/>
                <w:szCs w:val="20"/>
              </w:rPr>
            </w:pPr>
            <w:r w:rsidRPr="009475EF">
              <w:rPr>
                <w:sz w:val="20"/>
                <w:szCs w:val="20"/>
              </w:rPr>
              <w:t>12 301,8</w:t>
            </w:r>
          </w:p>
        </w:tc>
        <w:tc>
          <w:tcPr>
            <w:tcW w:w="1418" w:type="dxa"/>
          </w:tcPr>
          <w:p w:rsidR="005E6A14" w:rsidRPr="009475EF" w:rsidRDefault="005E6A14" w:rsidP="005E6A14">
            <w:pPr>
              <w:spacing w:after="0" w:line="240" w:lineRule="auto"/>
              <w:jc w:val="center"/>
              <w:rPr>
                <w:sz w:val="20"/>
                <w:szCs w:val="20"/>
              </w:rPr>
            </w:pPr>
            <w:r w:rsidRPr="009475EF">
              <w:rPr>
                <w:sz w:val="20"/>
                <w:szCs w:val="20"/>
              </w:rPr>
              <w:t>12 301,8</w:t>
            </w:r>
          </w:p>
        </w:tc>
        <w:tc>
          <w:tcPr>
            <w:tcW w:w="1275" w:type="dxa"/>
            <w:hideMark/>
          </w:tcPr>
          <w:p w:rsidR="005E6A14" w:rsidRPr="009475EF" w:rsidRDefault="005E6A14" w:rsidP="005E6A14">
            <w:pPr>
              <w:spacing w:after="0" w:line="240" w:lineRule="auto"/>
              <w:ind w:right="63"/>
              <w:jc w:val="center"/>
              <w:rPr>
                <w:sz w:val="20"/>
                <w:szCs w:val="20"/>
              </w:rPr>
            </w:pPr>
            <w:r w:rsidRPr="009475EF">
              <w:rPr>
                <w:sz w:val="20"/>
                <w:szCs w:val="20"/>
              </w:rPr>
              <w:t>100%</w:t>
            </w:r>
          </w:p>
        </w:tc>
      </w:tr>
      <w:tr w:rsidR="005E6A14" w:rsidRPr="003F0FE7" w:rsidTr="005E6A14">
        <w:trPr>
          <w:trHeight w:val="300"/>
        </w:trPr>
        <w:tc>
          <w:tcPr>
            <w:tcW w:w="4253" w:type="dxa"/>
          </w:tcPr>
          <w:p w:rsidR="005E6A14" w:rsidRPr="00CF0489" w:rsidRDefault="005E6A14" w:rsidP="005E6A14">
            <w:pPr>
              <w:spacing w:after="0" w:line="240" w:lineRule="auto"/>
              <w:ind w:right="33"/>
              <w:jc w:val="left"/>
              <w:rPr>
                <w:sz w:val="20"/>
                <w:szCs w:val="20"/>
              </w:rPr>
            </w:pPr>
            <w:r w:rsidRPr="00CF0489">
              <w:rPr>
                <w:sz w:val="20"/>
                <w:szCs w:val="20"/>
              </w:rPr>
              <w:t xml:space="preserve">Подпрограмма </w:t>
            </w:r>
            <w:r w:rsidRPr="00CF0489">
              <w:rPr>
                <w:sz w:val="20"/>
                <w:szCs w:val="20"/>
                <w:lang w:val="en-US"/>
              </w:rPr>
              <w:t>II</w:t>
            </w:r>
            <w:r w:rsidRPr="00CF0489">
              <w:rPr>
                <w:sz w:val="20"/>
                <w:szCs w:val="20"/>
              </w:rPr>
              <w:t xml:space="preserve">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65 479,2</w:t>
            </w:r>
          </w:p>
        </w:tc>
        <w:tc>
          <w:tcPr>
            <w:tcW w:w="1417" w:type="dxa"/>
          </w:tcPr>
          <w:p w:rsidR="005E6A14" w:rsidRPr="00A574CB" w:rsidRDefault="005E6A14" w:rsidP="005E6A14">
            <w:pPr>
              <w:spacing w:after="0" w:line="240" w:lineRule="auto"/>
              <w:jc w:val="center"/>
              <w:rPr>
                <w:sz w:val="20"/>
                <w:szCs w:val="20"/>
              </w:rPr>
            </w:pPr>
            <w:r w:rsidRPr="00A574CB">
              <w:rPr>
                <w:sz w:val="20"/>
                <w:szCs w:val="20"/>
              </w:rPr>
              <w:t>83 858,2</w:t>
            </w:r>
          </w:p>
        </w:tc>
        <w:tc>
          <w:tcPr>
            <w:tcW w:w="1418" w:type="dxa"/>
          </w:tcPr>
          <w:p w:rsidR="005E6A14" w:rsidRPr="0085466B" w:rsidRDefault="005E6A14" w:rsidP="005E6A14">
            <w:pPr>
              <w:spacing w:after="0" w:line="240" w:lineRule="auto"/>
              <w:jc w:val="center"/>
              <w:rPr>
                <w:sz w:val="20"/>
                <w:szCs w:val="20"/>
              </w:rPr>
            </w:pPr>
            <w:r w:rsidRPr="0085466B">
              <w:rPr>
                <w:sz w:val="20"/>
                <w:szCs w:val="20"/>
              </w:rPr>
              <w:t>80 169,6</w:t>
            </w:r>
          </w:p>
        </w:tc>
        <w:tc>
          <w:tcPr>
            <w:tcW w:w="1275" w:type="dxa"/>
          </w:tcPr>
          <w:p w:rsidR="005E6A14" w:rsidRPr="00A574CB" w:rsidRDefault="005E6A14" w:rsidP="005E6A14">
            <w:pPr>
              <w:spacing w:after="0" w:line="240" w:lineRule="auto"/>
              <w:ind w:right="63"/>
              <w:jc w:val="center"/>
              <w:rPr>
                <w:sz w:val="20"/>
                <w:szCs w:val="20"/>
              </w:rPr>
            </w:pPr>
            <w:r w:rsidRPr="00A574CB">
              <w:rPr>
                <w:sz w:val="20"/>
                <w:szCs w:val="20"/>
              </w:rPr>
              <w:t xml:space="preserve">  95,6%</w:t>
            </w:r>
          </w:p>
        </w:tc>
      </w:tr>
      <w:tr w:rsidR="005E6A14" w:rsidRPr="003F0FE7" w:rsidTr="005E6A14">
        <w:trPr>
          <w:trHeight w:val="300"/>
        </w:trPr>
        <w:tc>
          <w:tcPr>
            <w:tcW w:w="4253" w:type="dxa"/>
          </w:tcPr>
          <w:p w:rsidR="005E6A14" w:rsidRPr="00FF3DCA" w:rsidRDefault="005E6A14" w:rsidP="005E6A14">
            <w:pPr>
              <w:spacing w:after="0" w:line="240" w:lineRule="auto"/>
              <w:ind w:right="33"/>
              <w:jc w:val="left"/>
              <w:rPr>
                <w:sz w:val="20"/>
                <w:szCs w:val="20"/>
              </w:rPr>
            </w:pPr>
            <w:r w:rsidRPr="00FF3DCA">
              <w:rPr>
                <w:sz w:val="20"/>
                <w:szCs w:val="20"/>
              </w:rPr>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2945A0" w:rsidRDefault="005E6A14" w:rsidP="005E6A14">
            <w:pPr>
              <w:spacing w:after="0"/>
              <w:jc w:val="center"/>
            </w:pPr>
            <w:r w:rsidRPr="002945A0">
              <w:rPr>
                <w:sz w:val="20"/>
                <w:szCs w:val="20"/>
              </w:rPr>
              <w:t>0,0</w:t>
            </w:r>
          </w:p>
        </w:tc>
        <w:tc>
          <w:tcPr>
            <w:tcW w:w="1418" w:type="dxa"/>
          </w:tcPr>
          <w:p w:rsidR="005E6A14" w:rsidRPr="0085466B" w:rsidRDefault="005E6A14" w:rsidP="005E6A14">
            <w:pPr>
              <w:spacing w:after="0"/>
              <w:jc w:val="center"/>
            </w:pPr>
            <w:r w:rsidRPr="0085466B">
              <w:rPr>
                <w:sz w:val="20"/>
                <w:szCs w:val="20"/>
              </w:rPr>
              <w:t>0,0</w:t>
            </w:r>
          </w:p>
        </w:tc>
        <w:tc>
          <w:tcPr>
            <w:tcW w:w="1275" w:type="dxa"/>
          </w:tcPr>
          <w:p w:rsidR="005E6A14" w:rsidRPr="002945A0" w:rsidRDefault="005E6A14" w:rsidP="005E6A14">
            <w:pPr>
              <w:spacing w:after="0" w:line="240" w:lineRule="auto"/>
              <w:ind w:right="63"/>
              <w:jc w:val="center"/>
              <w:rPr>
                <w:sz w:val="20"/>
                <w:szCs w:val="20"/>
              </w:rPr>
            </w:pPr>
            <w:r w:rsidRPr="002945A0">
              <w:rPr>
                <w:sz w:val="20"/>
                <w:szCs w:val="20"/>
              </w:rPr>
              <w:t>0%</w:t>
            </w:r>
          </w:p>
        </w:tc>
      </w:tr>
      <w:tr w:rsidR="005E6A14" w:rsidRPr="003F0FE7" w:rsidTr="005E6A14">
        <w:trPr>
          <w:trHeight w:val="300"/>
        </w:trPr>
        <w:tc>
          <w:tcPr>
            <w:tcW w:w="4253" w:type="dxa"/>
          </w:tcPr>
          <w:p w:rsidR="005E6A14" w:rsidRPr="00FF3DCA" w:rsidRDefault="005E6A14" w:rsidP="005E6A14">
            <w:pPr>
              <w:spacing w:after="0" w:line="240" w:lineRule="auto"/>
              <w:ind w:right="33"/>
              <w:jc w:val="left"/>
              <w:rPr>
                <w:sz w:val="20"/>
                <w:szCs w:val="20"/>
              </w:rPr>
            </w:pPr>
            <w:r w:rsidRPr="00FF3DCA">
              <w:rPr>
                <w:sz w:val="20"/>
                <w:szCs w:val="20"/>
              </w:rPr>
              <w:t xml:space="preserve">- бюджет автономного округа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A114BC" w:rsidRDefault="005E6A14" w:rsidP="005E6A14">
            <w:pPr>
              <w:spacing w:after="0"/>
              <w:jc w:val="center"/>
            </w:pPr>
            <w:r w:rsidRPr="00A114BC">
              <w:rPr>
                <w:sz w:val="20"/>
                <w:szCs w:val="20"/>
              </w:rPr>
              <w:t>0,0</w:t>
            </w:r>
          </w:p>
        </w:tc>
        <w:tc>
          <w:tcPr>
            <w:tcW w:w="1418" w:type="dxa"/>
          </w:tcPr>
          <w:p w:rsidR="005E6A14" w:rsidRPr="0085466B" w:rsidRDefault="005E6A14" w:rsidP="005E6A14">
            <w:pPr>
              <w:spacing w:after="0"/>
              <w:jc w:val="center"/>
            </w:pPr>
            <w:r w:rsidRPr="0085466B">
              <w:rPr>
                <w:sz w:val="20"/>
                <w:szCs w:val="20"/>
              </w:rPr>
              <w:t>0,0</w:t>
            </w:r>
          </w:p>
        </w:tc>
        <w:tc>
          <w:tcPr>
            <w:tcW w:w="1275" w:type="dxa"/>
          </w:tcPr>
          <w:p w:rsidR="005E6A14" w:rsidRPr="00A114BC" w:rsidRDefault="005E6A14" w:rsidP="005E6A14">
            <w:pPr>
              <w:spacing w:after="0" w:line="240" w:lineRule="auto"/>
              <w:ind w:right="63"/>
              <w:jc w:val="center"/>
              <w:rPr>
                <w:sz w:val="20"/>
                <w:szCs w:val="20"/>
              </w:rPr>
            </w:pPr>
            <w:r w:rsidRPr="00A114BC">
              <w:rPr>
                <w:sz w:val="20"/>
                <w:szCs w:val="20"/>
              </w:rPr>
              <w:t>0%</w:t>
            </w:r>
          </w:p>
        </w:tc>
      </w:tr>
      <w:tr w:rsidR="005E6A14" w:rsidRPr="003F0FE7" w:rsidTr="005E6A14">
        <w:trPr>
          <w:trHeight w:val="300"/>
        </w:trPr>
        <w:tc>
          <w:tcPr>
            <w:tcW w:w="4253" w:type="dxa"/>
          </w:tcPr>
          <w:p w:rsidR="005E6A14" w:rsidRPr="00FF3DCA" w:rsidRDefault="005E6A14" w:rsidP="005E6A14">
            <w:pPr>
              <w:spacing w:after="0" w:line="240" w:lineRule="auto"/>
              <w:ind w:right="33"/>
              <w:jc w:val="left"/>
              <w:rPr>
                <w:sz w:val="20"/>
                <w:szCs w:val="20"/>
              </w:rPr>
            </w:pPr>
            <w:r w:rsidRPr="00FF3DCA">
              <w:rPr>
                <w:sz w:val="20"/>
                <w:szCs w:val="20"/>
              </w:rPr>
              <w:t>- бюджет города</w:t>
            </w:r>
          </w:p>
        </w:tc>
        <w:tc>
          <w:tcPr>
            <w:tcW w:w="1276" w:type="dxa"/>
          </w:tcPr>
          <w:p w:rsidR="005E6A14" w:rsidRPr="00154FCE" w:rsidRDefault="005E6A14" w:rsidP="005E6A14">
            <w:pPr>
              <w:spacing w:after="0" w:line="240" w:lineRule="auto"/>
              <w:jc w:val="center"/>
              <w:rPr>
                <w:sz w:val="20"/>
                <w:szCs w:val="20"/>
              </w:rPr>
            </w:pPr>
            <w:r w:rsidRPr="00154FCE">
              <w:rPr>
                <w:sz w:val="20"/>
                <w:szCs w:val="20"/>
              </w:rPr>
              <w:t>65 479,2</w:t>
            </w:r>
          </w:p>
        </w:tc>
        <w:tc>
          <w:tcPr>
            <w:tcW w:w="1417" w:type="dxa"/>
          </w:tcPr>
          <w:p w:rsidR="005E6A14" w:rsidRPr="00A574CB" w:rsidRDefault="005E6A14" w:rsidP="005E6A14">
            <w:pPr>
              <w:spacing w:after="0" w:line="240" w:lineRule="auto"/>
              <w:jc w:val="center"/>
              <w:rPr>
                <w:sz w:val="20"/>
                <w:szCs w:val="20"/>
              </w:rPr>
            </w:pPr>
            <w:r w:rsidRPr="00A574CB">
              <w:rPr>
                <w:sz w:val="20"/>
                <w:szCs w:val="20"/>
              </w:rPr>
              <w:t>83 858,2</w:t>
            </w:r>
          </w:p>
        </w:tc>
        <w:tc>
          <w:tcPr>
            <w:tcW w:w="1418" w:type="dxa"/>
          </w:tcPr>
          <w:p w:rsidR="005E6A14" w:rsidRPr="0085466B" w:rsidRDefault="005E6A14" w:rsidP="005E6A14">
            <w:pPr>
              <w:spacing w:after="0" w:line="240" w:lineRule="auto"/>
              <w:jc w:val="center"/>
              <w:rPr>
                <w:sz w:val="20"/>
                <w:szCs w:val="20"/>
              </w:rPr>
            </w:pPr>
            <w:r w:rsidRPr="0085466B">
              <w:rPr>
                <w:sz w:val="20"/>
                <w:szCs w:val="20"/>
              </w:rPr>
              <w:t>80 169,6</w:t>
            </w:r>
          </w:p>
        </w:tc>
        <w:tc>
          <w:tcPr>
            <w:tcW w:w="1275" w:type="dxa"/>
          </w:tcPr>
          <w:p w:rsidR="005E6A14" w:rsidRPr="00A574CB" w:rsidRDefault="005E6A14" w:rsidP="005E6A14">
            <w:pPr>
              <w:spacing w:after="0" w:line="240" w:lineRule="auto"/>
              <w:ind w:right="63"/>
              <w:jc w:val="center"/>
              <w:rPr>
                <w:sz w:val="20"/>
                <w:szCs w:val="20"/>
              </w:rPr>
            </w:pPr>
            <w:r w:rsidRPr="00A574CB">
              <w:rPr>
                <w:sz w:val="20"/>
                <w:szCs w:val="20"/>
              </w:rPr>
              <w:t xml:space="preserve">  95,6%</w:t>
            </w:r>
          </w:p>
        </w:tc>
      </w:tr>
      <w:tr w:rsidR="005E6A14" w:rsidRPr="003F0FE7" w:rsidTr="005E6A14">
        <w:trPr>
          <w:trHeight w:val="300"/>
        </w:trPr>
        <w:tc>
          <w:tcPr>
            <w:tcW w:w="4253" w:type="dxa"/>
            <w:hideMark/>
          </w:tcPr>
          <w:p w:rsidR="005E6A14" w:rsidRPr="004F11DA" w:rsidRDefault="005E6A14" w:rsidP="005E6A14">
            <w:pPr>
              <w:spacing w:after="0" w:line="240" w:lineRule="auto"/>
              <w:ind w:right="33"/>
              <w:jc w:val="left"/>
              <w:rPr>
                <w:sz w:val="20"/>
                <w:szCs w:val="20"/>
              </w:rPr>
            </w:pPr>
            <w:r w:rsidRPr="004F11DA">
              <w:rPr>
                <w:sz w:val="20"/>
                <w:szCs w:val="20"/>
              </w:rPr>
              <w:t>Основное мероприятие «Создание условий для обеспечения открытости органов местного самоуправления», всего, в том числе:</w:t>
            </w:r>
          </w:p>
        </w:tc>
        <w:tc>
          <w:tcPr>
            <w:tcW w:w="1276" w:type="dxa"/>
            <w:hideMark/>
          </w:tcPr>
          <w:p w:rsidR="005E6A14" w:rsidRPr="00154FCE" w:rsidRDefault="005E6A14" w:rsidP="005E6A14">
            <w:pPr>
              <w:spacing w:after="0" w:line="240" w:lineRule="auto"/>
              <w:jc w:val="center"/>
              <w:rPr>
                <w:sz w:val="20"/>
                <w:szCs w:val="20"/>
              </w:rPr>
            </w:pPr>
            <w:r w:rsidRPr="00154FCE">
              <w:rPr>
                <w:sz w:val="20"/>
                <w:szCs w:val="20"/>
              </w:rPr>
              <w:t>20 408,0</w:t>
            </w:r>
          </w:p>
        </w:tc>
        <w:tc>
          <w:tcPr>
            <w:tcW w:w="1417" w:type="dxa"/>
          </w:tcPr>
          <w:p w:rsidR="005E6A14" w:rsidRPr="005A4EC1" w:rsidRDefault="005E6A14" w:rsidP="005E6A14">
            <w:pPr>
              <w:spacing w:after="0" w:line="240" w:lineRule="auto"/>
              <w:jc w:val="center"/>
              <w:rPr>
                <w:sz w:val="20"/>
                <w:szCs w:val="20"/>
              </w:rPr>
            </w:pPr>
            <w:r w:rsidRPr="005A4EC1">
              <w:rPr>
                <w:sz w:val="20"/>
                <w:szCs w:val="20"/>
              </w:rPr>
              <w:t>7 822,7</w:t>
            </w:r>
          </w:p>
        </w:tc>
        <w:tc>
          <w:tcPr>
            <w:tcW w:w="1418" w:type="dxa"/>
          </w:tcPr>
          <w:p w:rsidR="005E6A14" w:rsidRPr="005A4EC1" w:rsidRDefault="005E6A14" w:rsidP="005E6A14">
            <w:pPr>
              <w:spacing w:after="0" w:line="240" w:lineRule="auto"/>
              <w:jc w:val="both"/>
              <w:rPr>
                <w:sz w:val="20"/>
                <w:szCs w:val="20"/>
              </w:rPr>
            </w:pPr>
            <w:r>
              <w:rPr>
                <w:sz w:val="20"/>
                <w:szCs w:val="20"/>
              </w:rPr>
              <w:t xml:space="preserve">   </w:t>
            </w:r>
            <w:r w:rsidRPr="005A4EC1">
              <w:rPr>
                <w:sz w:val="20"/>
                <w:szCs w:val="20"/>
              </w:rPr>
              <w:t xml:space="preserve">  7 822,7</w:t>
            </w:r>
          </w:p>
        </w:tc>
        <w:tc>
          <w:tcPr>
            <w:tcW w:w="1275" w:type="dxa"/>
            <w:hideMark/>
          </w:tcPr>
          <w:p w:rsidR="005E6A14" w:rsidRPr="005A4EC1" w:rsidRDefault="005E6A14" w:rsidP="005E6A14">
            <w:pPr>
              <w:spacing w:after="0" w:line="240" w:lineRule="auto"/>
              <w:ind w:right="63"/>
              <w:jc w:val="center"/>
              <w:rPr>
                <w:sz w:val="20"/>
                <w:szCs w:val="20"/>
              </w:rPr>
            </w:pPr>
            <w:r w:rsidRPr="005A4EC1">
              <w:rPr>
                <w:sz w:val="20"/>
                <w:szCs w:val="20"/>
              </w:rPr>
              <w:t>100%</w:t>
            </w:r>
          </w:p>
        </w:tc>
      </w:tr>
      <w:tr w:rsidR="005E6A14" w:rsidRPr="003F0FE7" w:rsidTr="005E6A14">
        <w:trPr>
          <w:trHeight w:val="300"/>
        </w:trPr>
        <w:tc>
          <w:tcPr>
            <w:tcW w:w="4253" w:type="dxa"/>
            <w:hideMark/>
          </w:tcPr>
          <w:p w:rsidR="005E6A14" w:rsidRPr="000F301B" w:rsidRDefault="005E6A14" w:rsidP="005E6A14">
            <w:pPr>
              <w:spacing w:after="0" w:line="240" w:lineRule="auto"/>
              <w:ind w:right="33"/>
              <w:jc w:val="left"/>
              <w:rPr>
                <w:sz w:val="20"/>
                <w:szCs w:val="20"/>
              </w:rPr>
            </w:pPr>
            <w:r w:rsidRPr="000F301B">
              <w:rPr>
                <w:sz w:val="20"/>
                <w:szCs w:val="20"/>
              </w:rPr>
              <w:t xml:space="preserve">- федеральный бюджет </w:t>
            </w:r>
          </w:p>
        </w:tc>
        <w:tc>
          <w:tcPr>
            <w:tcW w:w="1276" w:type="dxa"/>
            <w:hideMark/>
          </w:tcPr>
          <w:p w:rsidR="005E6A14" w:rsidRPr="00154FCE" w:rsidRDefault="005E6A14" w:rsidP="005E6A14">
            <w:pPr>
              <w:spacing w:after="0"/>
              <w:jc w:val="center"/>
            </w:pPr>
            <w:r w:rsidRPr="00154FCE">
              <w:rPr>
                <w:sz w:val="20"/>
                <w:szCs w:val="20"/>
              </w:rPr>
              <w:t>0,0</w:t>
            </w:r>
          </w:p>
        </w:tc>
        <w:tc>
          <w:tcPr>
            <w:tcW w:w="1417" w:type="dxa"/>
          </w:tcPr>
          <w:p w:rsidR="005E6A14" w:rsidRPr="005A4EC1" w:rsidRDefault="005E6A14" w:rsidP="005E6A14">
            <w:pPr>
              <w:spacing w:after="0"/>
              <w:jc w:val="center"/>
            </w:pPr>
            <w:r w:rsidRPr="005A4EC1">
              <w:rPr>
                <w:sz w:val="20"/>
                <w:szCs w:val="20"/>
              </w:rPr>
              <w:t>0,0</w:t>
            </w:r>
          </w:p>
        </w:tc>
        <w:tc>
          <w:tcPr>
            <w:tcW w:w="1418" w:type="dxa"/>
          </w:tcPr>
          <w:p w:rsidR="005E6A14" w:rsidRPr="005A4EC1" w:rsidRDefault="005E6A14" w:rsidP="005E6A14">
            <w:pPr>
              <w:spacing w:after="0"/>
              <w:jc w:val="center"/>
            </w:pPr>
            <w:r w:rsidRPr="005A4EC1">
              <w:rPr>
                <w:sz w:val="20"/>
                <w:szCs w:val="20"/>
              </w:rPr>
              <w:t>0,0</w:t>
            </w:r>
          </w:p>
        </w:tc>
        <w:tc>
          <w:tcPr>
            <w:tcW w:w="1275" w:type="dxa"/>
            <w:hideMark/>
          </w:tcPr>
          <w:p w:rsidR="005E6A14" w:rsidRPr="005A4EC1" w:rsidRDefault="005E6A14" w:rsidP="005E6A14">
            <w:pPr>
              <w:spacing w:after="0" w:line="240" w:lineRule="auto"/>
              <w:ind w:right="63"/>
              <w:jc w:val="center"/>
              <w:rPr>
                <w:sz w:val="20"/>
                <w:szCs w:val="20"/>
              </w:rPr>
            </w:pPr>
            <w:r w:rsidRPr="005A4EC1">
              <w:rPr>
                <w:sz w:val="20"/>
                <w:szCs w:val="20"/>
              </w:rPr>
              <w:t>0%</w:t>
            </w:r>
          </w:p>
        </w:tc>
      </w:tr>
      <w:tr w:rsidR="005E6A14" w:rsidRPr="003F0FE7" w:rsidTr="005E6A14">
        <w:trPr>
          <w:trHeight w:val="300"/>
        </w:trPr>
        <w:tc>
          <w:tcPr>
            <w:tcW w:w="4253" w:type="dxa"/>
            <w:hideMark/>
          </w:tcPr>
          <w:p w:rsidR="005E6A14" w:rsidRPr="000F301B" w:rsidRDefault="005E6A14" w:rsidP="005E6A14">
            <w:pPr>
              <w:spacing w:after="0" w:line="240" w:lineRule="auto"/>
              <w:ind w:right="33"/>
              <w:jc w:val="left"/>
              <w:rPr>
                <w:sz w:val="20"/>
                <w:szCs w:val="20"/>
              </w:rPr>
            </w:pPr>
            <w:r w:rsidRPr="000F301B">
              <w:rPr>
                <w:sz w:val="20"/>
                <w:szCs w:val="20"/>
              </w:rPr>
              <w:t xml:space="preserve">- бюджет автономного округа </w:t>
            </w:r>
          </w:p>
        </w:tc>
        <w:tc>
          <w:tcPr>
            <w:tcW w:w="1276" w:type="dxa"/>
            <w:hideMark/>
          </w:tcPr>
          <w:p w:rsidR="005E6A14" w:rsidRPr="00154FCE" w:rsidRDefault="005E6A14" w:rsidP="005E6A14">
            <w:pPr>
              <w:spacing w:after="0"/>
              <w:jc w:val="center"/>
            </w:pPr>
            <w:r w:rsidRPr="00154FCE">
              <w:rPr>
                <w:sz w:val="20"/>
                <w:szCs w:val="20"/>
              </w:rPr>
              <w:t>0,0</w:t>
            </w:r>
          </w:p>
        </w:tc>
        <w:tc>
          <w:tcPr>
            <w:tcW w:w="1417" w:type="dxa"/>
          </w:tcPr>
          <w:p w:rsidR="005E6A14" w:rsidRPr="005A4EC1" w:rsidRDefault="005E6A14" w:rsidP="005E6A14">
            <w:pPr>
              <w:spacing w:after="0"/>
              <w:jc w:val="center"/>
            </w:pPr>
            <w:r w:rsidRPr="005A4EC1">
              <w:rPr>
                <w:sz w:val="20"/>
                <w:szCs w:val="20"/>
              </w:rPr>
              <w:t>0,0</w:t>
            </w:r>
          </w:p>
        </w:tc>
        <w:tc>
          <w:tcPr>
            <w:tcW w:w="1418" w:type="dxa"/>
          </w:tcPr>
          <w:p w:rsidR="005E6A14" w:rsidRPr="005A4EC1" w:rsidRDefault="005E6A14" w:rsidP="005E6A14">
            <w:pPr>
              <w:spacing w:after="0"/>
              <w:jc w:val="center"/>
            </w:pPr>
            <w:r w:rsidRPr="005A4EC1">
              <w:rPr>
                <w:sz w:val="20"/>
                <w:szCs w:val="20"/>
              </w:rPr>
              <w:t>0,0</w:t>
            </w:r>
          </w:p>
        </w:tc>
        <w:tc>
          <w:tcPr>
            <w:tcW w:w="1275" w:type="dxa"/>
            <w:hideMark/>
          </w:tcPr>
          <w:p w:rsidR="005E6A14" w:rsidRPr="005A4EC1" w:rsidRDefault="005E6A14" w:rsidP="005E6A14">
            <w:pPr>
              <w:spacing w:after="0" w:line="240" w:lineRule="auto"/>
              <w:ind w:right="63"/>
              <w:jc w:val="center"/>
              <w:rPr>
                <w:sz w:val="20"/>
                <w:szCs w:val="20"/>
              </w:rPr>
            </w:pPr>
            <w:r w:rsidRPr="005A4EC1">
              <w:rPr>
                <w:sz w:val="20"/>
                <w:szCs w:val="20"/>
              </w:rPr>
              <w:t>0%</w:t>
            </w:r>
          </w:p>
        </w:tc>
      </w:tr>
      <w:tr w:rsidR="005E6A14" w:rsidRPr="003F0FE7" w:rsidTr="005E6A14">
        <w:trPr>
          <w:trHeight w:val="283"/>
        </w:trPr>
        <w:tc>
          <w:tcPr>
            <w:tcW w:w="4253" w:type="dxa"/>
            <w:hideMark/>
          </w:tcPr>
          <w:p w:rsidR="005E6A14" w:rsidRPr="000F301B" w:rsidRDefault="005E6A14" w:rsidP="005E6A14">
            <w:pPr>
              <w:spacing w:after="0" w:line="240" w:lineRule="auto"/>
              <w:ind w:right="33"/>
              <w:jc w:val="left"/>
              <w:rPr>
                <w:sz w:val="20"/>
                <w:szCs w:val="20"/>
              </w:rPr>
            </w:pPr>
            <w:r w:rsidRPr="000F301B">
              <w:rPr>
                <w:sz w:val="20"/>
                <w:szCs w:val="20"/>
              </w:rPr>
              <w:t>- бюджет города</w:t>
            </w:r>
          </w:p>
        </w:tc>
        <w:tc>
          <w:tcPr>
            <w:tcW w:w="1276" w:type="dxa"/>
            <w:hideMark/>
          </w:tcPr>
          <w:p w:rsidR="005E6A14" w:rsidRPr="00154FCE" w:rsidRDefault="005E6A14" w:rsidP="005E6A14">
            <w:pPr>
              <w:spacing w:after="0" w:line="240" w:lineRule="auto"/>
              <w:jc w:val="center"/>
              <w:rPr>
                <w:sz w:val="20"/>
                <w:szCs w:val="20"/>
              </w:rPr>
            </w:pPr>
            <w:r w:rsidRPr="00154FCE">
              <w:rPr>
                <w:sz w:val="20"/>
                <w:szCs w:val="20"/>
              </w:rPr>
              <w:t xml:space="preserve">    20 408,0</w:t>
            </w:r>
          </w:p>
        </w:tc>
        <w:tc>
          <w:tcPr>
            <w:tcW w:w="1417" w:type="dxa"/>
          </w:tcPr>
          <w:p w:rsidR="005E6A14" w:rsidRPr="005A4EC1" w:rsidRDefault="005E6A14" w:rsidP="005E6A14">
            <w:pPr>
              <w:spacing w:after="0" w:line="240" w:lineRule="auto"/>
              <w:jc w:val="center"/>
              <w:rPr>
                <w:sz w:val="20"/>
                <w:szCs w:val="20"/>
              </w:rPr>
            </w:pPr>
            <w:r w:rsidRPr="005A4EC1">
              <w:rPr>
                <w:sz w:val="20"/>
                <w:szCs w:val="20"/>
              </w:rPr>
              <w:t>7 822,7</w:t>
            </w:r>
          </w:p>
        </w:tc>
        <w:tc>
          <w:tcPr>
            <w:tcW w:w="1418" w:type="dxa"/>
          </w:tcPr>
          <w:p w:rsidR="005E6A14" w:rsidRPr="005A4EC1" w:rsidRDefault="005E6A14" w:rsidP="005E6A14">
            <w:pPr>
              <w:spacing w:after="0" w:line="240" w:lineRule="auto"/>
              <w:jc w:val="center"/>
              <w:rPr>
                <w:sz w:val="20"/>
                <w:szCs w:val="20"/>
              </w:rPr>
            </w:pPr>
            <w:r w:rsidRPr="005A4EC1">
              <w:rPr>
                <w:sz w:val="20"/>
                <w:szCs w:val="20"/>
              </w:rPr>
              <w:t xml:space="preserve">   7 822,7</w:t>
            </w:r>
          </w:p>
        </w:tc>
        <w:tc>
          <w:tcPr>
            <w:tcW w:w="1275" w:type="dxa"/>
            <w:hideMark/>
          </w:tcPr>
          <w:p w:rsidR="005E6A14" w:rsidRPr="005A4EC1" w:rsidRDefault="005E6A14" w:rsidP="005E6A14">
            <w:pPr>
              <w:spacing w:after="0" w:line="240" w:lineRule="auto"/>
              <w:ind w:right="63"/>
              <w:jc w:val="center"/>
              <w:rPr>
                <w:sz w:val="20"/>
                <w:szCs w:val="20"/>
              </w:rPr>
            </w:pPr>
            <w:r w:rsidRPr="005A4EC1">
              <w:rPr>
                <w:sz w:val="20"/>
                <w:szCs w:val="20"/>
              </w:rPr>
              <w:t>100%</w:t>
            </w:r>
          </w:p>
        </w:tc>
      </w:tr>
      <w:tr w:rsidR="005E6A14" w:rsidRPr="003F0FE7" w:rsidTr="005E6A14">
        <w:trPr>
          <w:trHeight w:val="283"/>
        </w:trPr>
        <w:tc>
          <w:tcPr>
            <w:tcW w:w="4253" w:type="dxa"/>
          </w:tcPr>
          <w:p w:rsidR="005E6A14" w:rsidRPr="001905DA" w:rsidRDefault="005E6A14" w:rsidP="005E6A14">
            <w:pPr>
              <w:spacing w:after="0" w:line="240" w:lineRule="auto"/>
              <w:ind w:right="33"/>
              <w:jc w:val="left"/>
              <w:rPr>
                <w:sz w:val="20"/>
                <w:szCs w:val="20"/>
              </w:rPr>
            </w:pPr>
            <w:r w:rsidRPr="001905DA">
              <w:rPr>
                <w:sz w:val="20"/>
                <w:szCs w:val="20"/>
              </w:rPr>
              <w:t>Основное мероприятие «Обеспечение деятельности МБУ «Городской информационный центр»,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 xml:space="preserve">   45 071,2</w:t>
            </w:r>
          </w:p>
        </w:tc>
        <w:tc>
          <w:tcPr>
            <w:tcW w:w="1417" w:type="dxa"/>
          </w:tcPr>
          <w:p w:rsidR="005E6A14" w:rsidRPr="005A4EC1" w:rsidRDefault="005E6A14" w:rsidP="005E6A14">
            <w:pPr>
              <w:spacing w:after="0" w:line="240" w:lineRule="auto"/>
              <w:jc w:val="center"/>
              <w:rPr>
                <w:sz w:val="20"/>
                <w:szCs w:val="20"/>
              </w:rPr>
            </w:pPr>
            <w:r w:rsidRPr="005A4EC1">
              <w:rPr>
                <w:sz w:val="20"/>
                <w:szCs w:val="20"/>
              </w:rPr>
              <w:t>76 035,5</w:t>
            </w:r>
          </w:p>
        </w:tc>
        <w:tc>
          <w:tcPr>
            <w:tcW w:w="1418" w:type="dxa"/>
          </w:tcPr>
          <w:p w:rsidR="005E6A14" w:rsidRPr="005A4EC1" w:rsidRDefault="005E6A14" w:rsidP="005E6A14">
            <w:pPr>
              <w:spacing w:after="0" w:line="240" w:lineRule="auto"/>
              <w:jc w:val="center"/>
              <w:rPr>
                <w:sz w:val="20"/>
                <w:szCs w:val="20"/>
              </w:rPr>
            </w:pPr>
            <w:r w:rsidRPr="005A4EC1">
              <w:rPr>
                <w:sz w:val="20"/>
                <w:szCs w:val="20"/>
              </w:rPr>
              <w:t xml:space="preserve">    72 346,9</w:t>
            </w:r>
          </w:p>
        </w:tc>
        <w:tc>
          <w:tcPr>
            <w:tcW w:w="1275" w:type="dxa"/>
          </w:tcPr>
          <w:p w:rsidR="005E6A14" w:rsidRPr="005A4EC1" w:rsidRDefault="005E6A14" w:rsidP="005E6A14">
            <w:pPr>
              <w:spacing w:after="0" w:line="240" w:lineRule="auto"/>
              <w:ind w:right="63"/>
              <w:jc w:val="center"/>
              <w:rPr>
                <w:sz w:val="20"/>
                <w:szCs w:val="20"/>
              </w:rPr>
            </w:pPr>
            <w:r w:rsidRPr="005A4EC1">
              <w:rPr>
                <w:sz w:val="20"/>
                <w:szCs w:val="20"/>
              </w:rPr>
              <w:t>95,2%</w:t>
            </w:r>
          </w:p>
        </w:tc>
      </w:tr>
      <w:tr w:rsidR="005E6A14" w:rsidRPr="003F0FE7" w:rsidTr="005E6A14">
        <w:trPr>
          <w:trHeight w:val="283"/>
        </w:trPr>
        <w:tc>
          <w:tcPr>
            <w:tcW w:w="4253" w:type="dxa"/>
          </w:tcPr>
          <w:p w:rsidR="005E6A14" w:rsidRPr="009B32D4" w:rsidRDefault="005E6A14" w:rsidP="005E6A14">
            <w:pPr>
              <w:spacing w:after="0" w:line="240" w:lineRule="auto"/>
              <w:ind w:right="33"/>
              <w:jc w:val="left"/>
              <w:rPr>
                <w:sz w:val="20"/>
                <w:szCs w:val="20"/>
              </w:rPr>
            </w:pPr>
            <w:r w:rsidRPr="009B32D4">
              <w:rPr>
                <w:sz w:val="20"/>
                <w:szCs w:val="20"/>
              </w:rPr>
              <w:t xml:space="preserve">- федеральный бюджет </w:t>
            </w:r>
          </w:p>
        </w:tc>
        <w:tc>
          <w:tcPr>
            <w:tcW w:w="1276" w:type="dxa"/>
          </w:tcPr>
          <w:p w:rsidR="005E6A14" w:rsidRPr="00154FCE" w:rsidRDefault="005E6A14" w:rsidP="005E6A14">
            <w:pPr>
              <w:tabs>
                <w:tab w:val="left" w:pos="985"/>
              </w:tabs>
              <w:spacing w:after="0"/>
              <w:jc w:val="center"/>
            </w:pPr>
            <w:r w:rsidRPr="00154FCE">
              <w:rPr>
                <w:sz w:val="20"/>
                <w:szCs w:val="20"/>
              </w:rPr>
              <w:t>0,0</w:t>
            </w:r>
          </w:p>
        </w:tc>
        <w:tc>
          <w:tcPr>
            <w:tcW w:w="1417" w:type="dxa"/>
          </w:tcPr>
          <w:p w:rsidR="005E6A14" w:rsidRPr="002945A0" w:rsidRDefault="005E6A14" w:rsidP="005E6A14">
            <w:pPr>
              <w:spacing w:after="0"/>
              <w:jc w:val="center"/>
            </w:pPr>
            <w:r w:rsidRPr="002945A0">
              <w:rPr>
                <w:sz w:val="20"/>
                <w:szCs w:val="20"/>
              </w:rPr>
              <w:t>0,0</w:t>
            </w:r>
          </w:p>
        </w:tc>
        <w:tc>
          <w:tcPr>
            <w:tcW w:w="1418" w:type="dxa"/>
          </w:tcPr>
          <w:p w:rsidR="005E6A14" w:rsidRPr="002945A0" w:rsidRDefault="005E6A14" w:rsidP="005E6A14">
            <w:pPr>
              <w:tabs>
                <w:tab w:val="left" w:pos="985"/>
              </w:tabs>
              <w:spacing w:after="0"/>
              <w:jc w:val="center"/>
            </w:pPr>
            <w:r w:rsidRPr="002945A0">
              <w:rPr>
                <w:sz w:val="20"/>
                <w:szCs w:val="20"/>
              </w:rPr>
              <w:t>0,0</w:t>
            </w:r>
          </w:p>
        </w:tc>
        <w:tc>
          <w:tcPr>
            <w:tcW w:w="1275" w:type="dxa"/>
          </w:tcPr>
          <w:p w:rsidR="005E6A14" w:rsidRPr="002945A0" w:rsidRDefault="005E6A14" w:rsidP="005E6A14">
            <w:pPr>
              <w:spacing w:after="0" w:line="240" w:lineRule="auto"/>
              <w:ind w:right="63"/>
              <w:jc w:val="center"/>
              <w:rPr>
                <w:sz w:val="20"/>
                <w:szCs w:val="20"/>
              </w:rPr>
            </w:pPr>
            <w:r w:rsidRPr="002945A0">
              <w:rPr>
                <w:sz w:val="20"/>
                <w:szCs w:val="20"/>
              </w:rPr>
              <w:t>0%</w:t>
            </w:r>
          </w:p>
        </w:tc>
      </w:tr>
      <w:tr w:rsidR="005E6A14" w:rsidRPr="003F0FE7" w:rsidTr="005E6A14">
        <w:trPr>
          <w:trHeight w:val="283"/>
        </w:trPr>
        <w:tc>
          <w:tcPr>
            <w:tcW w:w="4253" w:type="dxa"/>
          </w:tcPr>
          <w:p w:rsidR="005E6A14" w:rsidRPr="009B32D4" w:rsidRDefault="005E6A14" w:rsidP="005E6A14">
            <w:pPr>
              <w:spacing w:after="0" w:line="240" w:lineRule="auto"/>
              <w:ind w:right="33"/>
              <w:jc w:val="left"/>
              <w:rPr>
                <w:sz w:val="20"/>
                <w:szCs w:val="20"/>
              </w:rPr>
            </w:pPr>
            <w:r w:rsidRPr="009B32D4">
              <w:rPr>
                <w:sz w:val="20"/>
                <w:szCs w:val="20"/>
              </w:rPr>
              <w:t xml:space="preserve">- бюджет автономного округа </w:t>
            </w:r>
          </w:p>
        </w:tc>
        <w:tc>
          <w:tcPr>
            <w:tcW w:w="1276" w:type="dxa"/>
          </w:tcPr>
          <w:p w:rsidR="005E6A14" w:rsidRPr="00154FCE" w:rsidRDefault="005E6A14" w:rsidP="005E6A14">
            <w:pPr>
              <w:tabs>
                <w:tab w:val="left" w:pos="985"/>
              </w:tabs>
              <w:spacing w:after="0"/>
              <w:jc w:val="center"/>
            </w:pPr>
            <w:r w:rsidRPr="00154FCE">
              <w:rPr>
                <w:sz w:val="20"/>
                <w:szCs w:val="20"/>
              </w:rPr>
              <w:t>0,0</w:t>
            </w:r>
          </w:p>
        </w:tc>
        <w:tc>
          <w:tcPr>
            <w:tcW w:w="1417" w:type="dxa"/>
          </w:tcPr>
          <w:p w:rsidR="005E6A14" w:rsidRPr="00BF51B8" w:rsidRDefault="005E6A14" w:rsidP="005E6A14">
            <w:pPr>
              <w:spacing w:after="0"/>
              <w:jc w:val="center"/>
            </w:pPr>
            <w:r w:rsidRPr="00BF51B8">
              <w:rPr>
                <w:sz w:val="20"/>
                <w:szCs w:val="20"/>
              </w:rPr>
              <w:t>0,0</w:t>
            </w:r>
          </w:p>
        </w:tc>
        <w:tc>
          <w:tcPr>
            <w:tcW w:w="1418" w:type="dxa"/>
          </w:tcPr>
          <w:p w:rsidR="005E6A14" w:rsidRPr="00BF51B8" w:rsidRDefault="005E6A14" w:rsidP="005E6A14">
            <w:pPr>
              <w:tabs>
                <w:tab w:val="left" w:pos="985"/>
              </w:tabs>
              <w:spacing w:after="0"/>
              <w:jc w:val="center"/>
            </w:pPr>
            <w:r w:rsidRPr="00BF51B8">
              <w:rPr>
                <w:sz w:val="20"/>
                <w:szCs w:val="20"/>
              </w:rPr>
              <w:t>0,0</w:t>
            </w:r>
          </w:p>
        </w:tc>
        <w:tc>
          <w:tcPr>
            <w:tcW w:w="1275" w:type="dxa"/>
          </w:tcPr>
          <w:p w:rsidR="005E6A14" w:rsidRPr="00BF51B8" w:rsidRDefault="005E6A14" w:rsidP="005E6A14">
            <w:pPr>
              <w:spacing w:after="0" w:line="240" w:lineRule="auto"/>
              <w:ind w:right="63"/>
              <w:jc w:val="center"/>
              <w:rPr>
                <w:sz w:val="20"/>
                <w:szCs w:val="20"/>
              </w:rPr>
            </w:pPr>
            <w:r w:rsidRPr="00BF51B8">
              <w:rPr>
                <w:sz w:val="20"/>
                <w:szCs w:val="20"/>
              </w:rPr>
              <w:t>0%</w:t>
            </w:r>
          </w:p>
        </w:tc>
      </w:tr>
      <w:tr w:rsidR="005E6A14" w:rsidRPr="003F0FE7" w:rsidTr="005E6A14">
        <w:trPr>
          <w:trHeight w:val="283"/>
        </w:trPr>
        <w:tc>
          <w:tcPr>
            <w:tcW w:w="4253" w:type="dxa"/>
          </w:tcPr>
          <w:p w:rsidR="005E6A14" w:rsidRPr="009B32D4" w:rsidRDefault="005E6A14" w:rsidP="005E6A14">
            <w:pPr>
              <w:spacing w:after="0" w:line="240" w:lineRule="auto"/>
              <w:ind w:right="33"/>
              <w:jc w:val="left"/>
              <w:rPr>
                <w:sz w:val="20"/>
                <w:szCs w:val="20"/>
              </w:rPr>
            </w:pPr>
            <w:r w:rsidRPr="009B32D4">
              <w:rPr>
                <w:sz w:val="20"/>
                <w:szCs w:val="20"/>
              </w:rPr>
              <w:t>- бюджет города</w:t>
            </w:r>
          </w:p>
        </w:tc>
        <w:tc>
          <w:tcPr>
            <w:tcW w:w="1276" w:type="dxa"/>
          </w:tcPr>
          <w:p w:rsidR="005E6A14" w:rsidRPr="00154FCE" w:rsidRDefault="005E6A14" w:rsidP="005E6A14">
            <w:pPr>
              <w:spacing w:after="0" w:line="240" w:lineRule="auto"/>
              <w:jc w:val="center"/>
              <w:rPr>
                <w:sz w:val="20"/>
                <w:szCs w:val="20"/>
              </w:rPr>
            </w:pPr>
            <w:r w:rsidRPr="00154FCE">
              <w:rPr>
                <w:sz w:val="20"/>
                <w:szCs w:val="20"/>
              </w:rPr>
              <w:t>45 071,2</w:t>
            </w:r>
          </w:p>
        </w:tc>
        <w:tc>
          <w:tcPr>
            <w:tcW w:w="1417" w:type="dxa"/>
          </w:tcPr>
          <w:p w:rsidR="005E6A14" w:rsidRPr="005A4EC1" w:rsidRDefault="005E6A14" w:rsidP="005E6A14">
            <w:pPr>
              <w:spacing w:after="0" w:line="240" w:lineRule="auto"/>
              <w:jc w:val="center"/>
              <w:rPr>
                <w:sz w:val="20"/>
                <w:szCs w:val="20"/>
              </w:rPr>
            </w:pPr>
            <w:r w:rsidRPr="005A4EC1">
              <w:rPr>
                <w:sz w:val="20"/>
                <w:szCs w:val="20"/>
              </w:rPr>
              <w:t>76 035,5</w:t>
            </w:r>
          </w:p>
        </w:tc>
        <w:tc>
          <w:tcPr>
            <w:tcW w:w="1418" w:type="dxa"/>
          </w:tcPr>
          <w:p w:rsidR="005E6A14" w:rsidRPr="005A4EC1" w:rsidRDefault="005E6A14" w:rsidP="005E6A14">
            <w:pPr>
              <w:spacing w:after="0" w:line="240" w:lineRule="auto"/>
              <w:jc w:val="center"/>
              <w:rPr>
                <w:sz w:val="20"/>
                <w:szCs w:val="20"/>
              </w:rPr>
            </w:pPr>
            <w:r w:rsidRPr="005A4EC1">
              <w:rPr>
                <w:sz w:val="20"/>
                <w:szCs w:val="20"/>
              </w:rPr>
              <w:t>72 346,9</w:t>
            </w:r>
          </w:p>
        </w:tc>
        <w:tc>
          <w:tcPr>
            <w:tcW w:w="1275" w:type="dxa"/>
          </w:tcPr>
          <w:p w:rsidR="005E6A14" w:rsidRPr="005A4EC1" w:rsidRDefault="005E6A14" w:rsidP="005E6A14">
            <w:pPr>
              <w:spacing w:after="0" w:line="240" w:lineRule="auto"/>
              <w:ind w:right="63"/>
              <w:jc w:val="center"/>
              <w:rPr>
                <w:sz w:val="20"/>
                <w:szCs w:val="20"/>
              </w:rPr>
            </w:pPr>
            <w:r w:rsidRPr="005A4EC1">
              <w:rPr>
                <w:sz w:val="20"/>
                <w:szCs w:val="20"/>
              </w:rPr>
              <w:t>95,2%</w:t>
            </w:r>
          </w:p>
        </w:tc>
      </w:tr>
      <w:tr w:rsidR="005E6A14" w:rsidRPr="00EB3305" w:rsidTr="005E6A14">
        <w:trPr>
          <w:trHeight w:val="283"/>
        </w:trPr>
        <w:tc>
          <w:tcPr>
            <w:tcW w:w="4253" w:type="dxa"/>
          </w:tcPr>
          <w:p w:rsidR="005E6A14" w:rsidRPr="001905DA" w:rsidRDefault="005E6A14" w:rsidP="005E6A14">
            <w:pPr>
              <w:spacing w:after="0" w:line="240" w:lineRule="auto"/>
              <w:ind w:right="33"/>
              <w:jc w:val="left"/>
              <w:rPr>
                <w:sz w:val="20"/>
                <w:szCs w:val="20"/>
              </w:rPr>
            </w:pPr>
            <w:r w:rsidRPr="001905DA">
              <w:rPr>
                <w:sz w:val="20"/>
                <w:szCs w:val="20"/>
              </w:rPr>
              <w:t xml:space="preserve">Подпрограмма </w:t>
            </w:r>
            <w:r w:rsidRPr="001905DA">
              <w:rPr>
                <w:sz w:val="20"/>
                <w:szCs w:val="20"/>
                <w:lang w:val="en-US"/>
              </w:rPr>
              <w:t>III</w:t>
            </w:r>
            <w:r w:rsidRPr="001905DA">
              <w:rPr>
                <w:sz w:val="20"/>
                <w:szCs w:val="20"/>
              </w:rPr>
              <w:t xml:space="preserve"> «Цифровое развитие города Ханты-Мансийска»,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6 753,4</w:t>
            </w:r>
          </w:p>
        </w:tc>
        <w:tc>
          <w:tcPr>
            <w:tcW w:w="1417" w:type="dxa"/>
          </w:tcPr>
          <w:p w:rsidR="005E6A14" w:rsidRPr="00001104" w:rsidRDefault="005E6A14" w:rsidP="005E6A14">
            <w:pPr>
              <w:spacing w:after="0" w:line="240" w:lineRule="auto"/>
              <w:jc w:val="center"/>
              <w:rPr>
                <w:sz w:val="20"/>
                <w:szCs w:val="20"/>
              </w:rPr>
            </w:pPr>
            <w:r w:rsidRPr="00001104">
              <w:rPr>
                <w:sz w:val="20"/>
                <w:szCs w:val="20"/>
              </w:rPr>
              <w:t>14 897,7</w:t>
            </w:r>
          </w:p>
        </w:tc>
        <w:tc>
          <w:tcPr>
            <w:tcW w:w="1418" w:type="dxa"/>
          </w:tcPr>
          <w:p w:rsidR="005E6A14" w:rsidRPr="00001104" w:rsidRDefault="005E6A14" w:rsidP="005E6A14">
            <w:pPr>
              <w:spacing w:after="0" w:line="240" w:lineRule="auto"/>
              <w:jc w:val="center"/>
              <w:rPr>
                <w:sz w:val="20"/>
                <w:szCs w:val="20"/>
              </w:rPr>
            </w:pPr>
            <w:r w:rsidRPr="00001104">
              <w:rPr>
                <w:sz w:val="20"/>
                <w:szCs w:val="20"/>
              </w:rPr>
              <w:t>9 422,7</w:t>
            </w:r>
          </w:p>
        </w:tc>
        <w:tc>
          <w:tcPr>
            <w:tcW w:w="1275" w:type="dxa"/>
          </w:tcPr>
          <w:p w:rsidR="005E6A14" w:rsidRPr="00001104" w:rsidRDefault="005E6A14" w:rsidP="005E6A14">
            <w:pPr>
              <w:spacing w:after="0" w:line="240" w:lineRule="auto"/>
              <w:ind w:right="63"/>
              <w:jc w:val="center"/>
              <w:rPr>
                <w:sz w:val="20"/>
                <w:szCs w:val="20"/>
              </w:rPr>
            </w:pPr>
            <w:r w:rsidRPr="00001104">
              <w:rPr>
                <w:sz w:val="20"/>
                <w:szCs w:val="20"/>
              </w:rPr>
              <w:t>63,3%</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2945A0" w:rsidRDefault="005E6A14" w:rsidP="005E6A14">
            <w:pPr>
              <w:spacing w:after="0"/>
              <w:jc w:val="center"/>
            </w:pPr>
            <w:r w:rsidRPr="002945A0">
              <w:rPr>
                <w:sz w:val="20"/>
                <w:szCs w:val="20"/>
              </w:rPr>
              <w:t>0,0</w:t>
            </w:r>
          </w:p>
        </w:tc>
        <w:tc>
          <w:tcPr>
            <w:tcW w:w="1418" w:type="dxa"/>
          </w:tcPr>
          <w:p w:rsidR="005E6A14" w:rsidRPr="002945A0" w:rsidRDefault="005E6A14" w:rsidP="005E6A14">
            <w:pPr>
              <w:spacing w:after="0"/>
              <w:jc w:val="center"/>
            </w:pPr>
            <w:r w:rsidRPr="002945A0">
              <w:rPr>
                <w:sz w:val="20"/>
                <w:szCs w:val="20"/>
              </w:rPr>
              <w:t>0,0</w:t>
            </w:r>
          </w:p>
        </w:tc>
        <w:tc>
          <w:tcPr>
            <w:tcW w:w="1275" w:type="dxa"/>
          </w:tcPr>
          <w:p w:rsidR="005E6A14" w:rsidRPr="002945A0" w:rsidRDefault="005E6A14" w:rsidP="005E6A14">
            <w:pPr>
              <w:spacing w:after="0" w:line="240" w:lineRule="auto"/>
              <w:ind w:right="63"/>
              <w:jc w:val="center"/>
              <w:rPr>
                <w:sz w:val="20"/>
                <w:szCs w:val="20"/>
              </w:rPr>
            </w:pPr>
            <w:r w:rsidRPr="002945A0">
              <w:rPr>
                <w:sz w:val="20"/>
                <w:szCs w:val="20"/>
              </w:rPr>
              <w:t>0%</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t xml:space="preserve">- бюджет автономного округа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40668D" w:rsidRDefault="005E6A14" w:rsidP="005E6A14">
            <w:pPr>
              <w:spacing w:after="0"/>
              <w:jc w:val="center"/>
            </w:pPr>
            <w:r w:rsidRPr="0040668D">
              <w:rPr>
                <w:sz w:val="20"/>
                <w:szCs w:val="20"/>
              </w:rPr>
              <w:t>0,0</w:t>
            </w:r>
          </w:p>
        </w:tc>
        <w:tc>
          <w:tcPr>
            <w:tcW w:w="1418" w:type="dxa"/>
          </w:tcPr>
          <w:p w:rsidR="005E6A14" w:rsidRPr="0040668D" w:rsidRDefault="005E6A14" w:rsidP="005E6A14">
            <w:pPr>
              <w:spacing w:after="0"/>
              <w:jc w:val="center"/>
            </w:pPr>
            <w:r w:rsidRPr="0040668D">
              <w:rPr>
                <w:sz w:val="20"/>
                <w:szCs w:val="20"/>
              </w:rPr>
              <w:t>0,0</w:t>
            </w:r>
          </w:p>
        </w:tc>
        <w:tc>
          <w:tcPr>
            <w:tcW w:w="1275" w:type="dxa"/>
          </w:tcPr>
          <w:p w:rsidR="005E6A14" w:rsidRPr="0040668D" w:rsidRDefault="005E6A14" w:rsidP="005E6A14">
            <w:pPr>
              <w:spacing w:after="0" w:line="240" w:lineRule="auto"/>
              <w:ind w:right="63"/>
              <w:jc w:val="center"/>
              <w:rPr>
                <w:sz w:val="20"/>
                <w:szCs w:val="20"/>
              </w:rPr>
            </w:pPr>
            <w:r w:rsidRPr="0040668D">
              <w:rPr>
                <w:sz w:val="20"/>
                <w:szCs w:val="20"/>
              </w:rPr>
              <w:t>0%</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t>- бюджет города</w:t>
            </w:r>
          </w:p>
        </w:tc>
        <w:tc>
          <w:tcPr>
            <w:tcW w:w="1276" w:type="dxa"/>
          </w:tcPr>
          <w:p w:rsidR="005E6A14" w:rsidRPr="00154FCE" w:rsidRDefault="005E6A14" w:rsidP="005E6A14">
            <w:pPr>
              <w:spacing w:after="0" w:line="240" w:lineRule="auto"/>
              <w:jc w:val="center"/>
              <w:rPr>
                <w:sz w:val="20"/>
                <w:szCs w:val="20"/>
              </w:rPr>
            </w:pPr>
            <w:r w:rsidRPr="00154FCE">
              <w:rPr>
                <w:sz w:val="20"/>
                <w:szCs w:val="20"/>
              </w:rPr>
              <w:t>6 753,4</w:t>
            </w:r>
          </w:p>
        </w:tc>
        <w:tc>
          <w:tcPr>
            <w:tcW w:w="1417" w:type="dxa"/>
          </w:tcPr>
          <w:p w:rsidR="005E6A14" w:rsidRPr="004B286D" w:rsidRDefault="005E6A14" w:rsidP="005E6A14">
            <w:pPr>
              <w:spacing w:after="0" w:line="240" w:lineRule="auto"/>
              <w:jc w:val="center"/>
              <w:rPr>
                <w:sz w:val="20"/>
                <w:szCs w:val="20"/>
              </w:rPr>
            </w:pPr>
            <w:r w:rsidRPr="004B286D">
              <w:rPr>
                <w:sz w:val="20"/>
                <w:szCs w:val="20"/>
              </w:rPr>
              <w:t>14 897,7</w:t>
            </w:r>
          </w:p>
        </w:tc>
        <w:tc>
          <w:tcPr>
            <w:tcW w:w="1418" w:type="dxa"/>
          </w:tcPr>
          <w:p w:rsidR="005E6A14" w:rsidRPr="004B286D" w:rsidRDefault="005E6A14" w:rsidP="005E6A14">
            <w:pPr>
              <w:spacing w:after="0" w:line="240" w:lineRule="auto"/>
              <w:jc w:val="center"/>
              <w:rPr>
                <w:sz w:val="20"/>
                <w:szCs w:val="20"/>
              </w:rPr>
            </w:pPr>
            <w:r w:rsidRPr="004B286D">
              <w:rPr>
                <w:sz w:val="20"/>
                <w:szCs w:val="20"/>
              </w:rPr>
              <w:t>9 422,7</w:t>
            </w:r>
          </w:p>
        </w:tc>
        <w:tc>
          <w:tcPr>
            <w:tcW w:w="1275" w:type="dxa"/>
          </w:tcPr>
          <w:p w:rsidR="005E6A14" w:rsidRPr="004B286D" w:rsidRDefault="005E6A14" w:rsidP="005E6A14">
            <w:pPr>
              <w:spacing w:after="0" w:line="240" w:lineRule="auto"/>
              <w:ind w:right="63"/>
              <w:jc w:val="center"/>
              <w:rPr>
                <w:sz w:val="20"/>
                <w:szCs w:val="20"/>
              </w:rPr>
            </w:pPr>
            <w:r w:rsidRPr="004B286D">
              <w:rPr>
                <w:sz w:val="20"/>
                <w:szCs w:val="20"/>
              </w:rPr>
              <w:t>63,3%</w:t>
            </w:r>
          </w:p>
        </w:tc>
      </w:tr>
      <w:tr w:rsidR="005E6A14" w:rsidRPr="003F0FE7" w:rsidTr="005E6A14">
        <w:trPr>
          <w:trHeight w:val="283"/>
        </w:trPr>
        <w:tc>
          <w:tcPr>
            <w:tcW w:w="4253" w:type="dxa"/>
          </w:tcPr>
          <w:p w:rsidR="005E6A14" w:rsidRPr="009F22F9" w:rsidRDefault="005E6A14" w:rsidP="005E6A14">
            <w:pPr>
              <w:spacing w:after="0" w:line="240" w:lineRule="auto"/>
              <w:ind w:right="33"/>
              <w:jc w:val="left"/>
              <w:rPr>
                <w:sz w:val="20"/>
                <w:szCs w:val="20"/>
              </w:rPr>
            </w:pPr>
            <w:r w:rsidRPr="009F22F9">
              <w:rPr>
                <w:sz w:val="20"/>
                <w:szCs w:val="20"/>
              </w:rPr>
              <w:t>Основное мероприятие «Развитие электронного муниципалитета»,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5 753,4</w:t>
            </w:r>
          </w:p>
        </w:tc>
        <w:tc>
          <w:tcPr>
            <w:tcW w:w="1417" w:type="dxa"/>
          </w:tcPr>
          <w:p w:rsidR="005E6A14" w:rsidRPr="004D7941" w:rsidRDefault="005E6A14" w:rsidP="005E6A14">
            <w:pPr>
              <w:spacing w:after="0" w:line="240" w:lineRule="auto"/>
              <w:jc w:val="center"/>
              <w:rPr>
                <w:sz w:val="20"/>
                <w:szCs w:val="20"/>
              </w:rPr>
            </w:pPr>
            <w:r w:rsidRPr="004D7941">
              <w:rPr>
                <w:sz w:val="20"/>
                <w:szCs w:val="20"/>
              </w:rPr>
              <w:t>8 302,7</w:t>
            </w:r>
          </w:p>
        </w:tc>
        <w:tc>
          <w:tcPr>
            <w:tcW w:w="1418" w:type="dxa"/>
          </w:tcPr>
          <w:p w:rsidR="005E6A14" w:rsidRPr="004D7941" w:rsidRDefault="005E6A14" w:rsidP="005E6A14">
            <w:pPr>
              <w:spacing w:after="0" w:line="240" w:lineRule="auto"/>
              <w:jc w:val="center"/>
              <w:rPr>
                <w:sz w:val="20"/>
                <w:szCs w:val="20"/>
              </w:rPr>
            </w:pPr>
            <w:r w:rsidRPr="004D7941">
              <w:rPr>
                <w:sz w:val="20"/>
                <w:szCs w:val="20"/>
              </w:rPr>
              <w:t>7 802,7</w:t>
            </w:r>
          </w:p>
        </w:tc>
        <w:tc>
          <w:tcPr>
            <w:tcW w:w="1275" w:type="dxa"/>
          </w:tcPr>
          <w:p w:rsidR="005E6A14" w:rsidRPr="004D7941" w:rsidRDefault="005E6A14" w:rsidP="005E6A14">
            <w:pPr>
              <w:spacing w:after="0" w:line="240" w:lineRule="auto"/>
              <w:ind w:right="63"/>
              <w:jc w:val="center"/>
              <w:rPr>
                <w:sz w:val="20"/>
                <w:szCs w:val="20"/>
              </w:rPr>
            </w:pPr>
            <w:r w:rsidRPr="004D7941">
              <w:rPr>
                <w:sz w:val="20"/>
                <w:szCs w:val="20"/>
              </w:rPr>
              <w:t>94,0%</w:t>
            </w:r>
          </w:p>
        </w:tc>
      </w:tr>
      <w:tr w:rsidR="005E6A14" w:rsidRPr="003F0FE7" w:rsidTr="005E6A14">
        <w:trPr>
          <w:trHeight w:val="283"/>
        </w:trPr>
        <w:tc>
          <w:tcPr>
            <w:tcW w:w="4253" w:type="dxa"/>
          </w:tcPr>
          <w:p w:rsidR="005E6A14" w:rsidRPr="005E4020" w:rsidRDefault="005E6A14" w:rsidP="005E6A14">
            <w:pPr>
              <w:spacing w:after="0" w:line="240" w:lineRule="auto"/>
              <w:ind w:right="33"/>
              <w:jc w:val="left"/>
              <w:rPr>
                <w:sz w:val="20"/>
                <w:szCs w:val="20"/>
              </w:rPr>
            </w:pPr>
            <w:r w:rsidRPr="005E4020">
              <w:rPr>
                <w:sz w:val="20"/>
                <w:szCs w:val="20"/>
              </w:rPr>
              <w:t xml:space="preserve">- федеральный бюджет </w:t>
            </w:r>
          </w:p>
        </w:tc>
        <w:tc>
          <w:tcPr>
            <w:tcW w:w="1276" w:type="dxa"/>
          </w:tcPr>
          <w:p w:rsidR="005E6A14" w:rsidRPr="00154FCE" w:rsidRDefault="005E6A14" w:rsidP="005E6A14">
            <w:pPr>
              <w:spacing w:after="0" w:line="240" w:lineRule="auto"/>
              <w:ind w:right="55"/>
              <w:jc w:val="center"/>
              <w:rPr>
                <w:sz w:val="20"/>
                <w:szCs w:val="20"/>
              </w:rPr>
            </w:pPr>
            <w:r w:rsidRPr="00154FCE">
              <w:rPr>
                <w:sz w:val="20"/>
                <w:szCs w:val="20"/>
              </w:rPr>
              <w:t>0,0</w:t>
            </w:r>
          </w:p>
        </w:tc>
        <w:tc>
          <w:tcPr>
            <w:tcW w:w="1417" w:type="dxa"/>
          </w:tcPr>
          <w:p w:rsidR="005E6A14" w:rsidRPr="002945A0" w:rsidRDefault="005E6A14" w:rsidP="005E6A14">
            <w:pPr>
              <w:spacing w:after="0"/>
              <w:jc w:val="center"/>
            </w:pPr>
            <w:r w:rsidRPr="002945A0">
              <w:rPr>
                <w:sz w:val="20"/>
                <w:szCs w:val="20"/>
              </w:rPr>
              <w:t>0,0</w:t>
            </w:r>
          </w:p>
        </w:tc>
        <w:tc>
          <w:tcPr>
            <w:tcW w:w="1418" w:type="dxa"/>
          </w:tcPr>
          <w:p w:rsidR="005E6A14" w:rsidRPr="002945A0" w:rsidRDefault="005E6A14" w:rsidP="005E6A14">
            <w:pPr>
              <w:spacing w:after="0"/>
              <w:jc w:val="center"/>
            </w:pPr>
            <w:r w:rsidRPr="002945A0">
              <w:rPr>
                <w:sz w:val="20"/>
                <w:szCs w:val="20"/>
              </w:rPr>
              <w:t>0,0</w:t>
            </w:r>
          </w:p>
        </w:tc>
        <w:tc>
          <w:tcPr>
            <w:tcW w:w="1275" w:type="dxa"/>
          </w:tcPr>
          <w:p w:rsidR="005E6A14" w:rsidRPr="002945A0" w:rsidRDefault="005E6A14" w:rsidP="005E6A14">
            <w:pPr>
              <w:spacing w:after="0" w:line="240" w:lineRule="auto"/>
              <w:ind w:right="63"/>
              <w:jc w:val="center"/>
              <w:rPr>
                <w:sz w:val="20"/>
                <w:szCs w:val="20"/>
              </w:rPr>
            </w:pPr>
            <w:r w:rsidRPr="002945A0">
              <w:rPr>
                <w:sz w:val="20"/>
                <w:szCs w:val="20"/>
              </w:rPr>
              <w:t>0%</w:t>
            </w:r>
          </w:p>
        </w:tc>
      </w:tr>
      <w:tr w:rsidR="005E6A14" w:rsidRPr="003F0FE7" w:rsidTr="005E6A14">
        <w:trPr>
          <w:trHeight w:val="283"/>
        </w:trPr>
        <w:tc>
          <w:tcPr>
            <w:tcW w:w="4253" w:type="dxa"/>
          </w:tcPr>
          <w:p w:rsidR="005E6A14" w:rsidRPr="005E4020" w:rsidRDefault="005E6A14" w:rsidP="005E6A14">
            <w:pPr>
              <w:spacing w:after="0" w:line="240" w:lineRule="auto"/>
              <w:ind w:right="33"/>
              <w:jc w:val="left"/>
              <w:rPr>
                <w:sz w:val="20"/>
                <w:szCs w:val="20"/>
              </w:rPr>
            </w:pPr>
            <w:r w:rsidRPr="005E4020">
              <w:rPr>
                <w:sz w:val="20"/>
                <w:szCs w:val="20"/>
              </w:rPr>
              <w:t xml:space="preserve">- бюджет автономного округа </w:t>
            </w:r>
          </w:p>
        </w:tc>
        <w:tc>
          <w:tcPr>
            <w:tcW w:w="1276" w:type="dxa"/>
          </w:tcPr>
          <w:p w:rsidR="005E6A14" w:rsidRPr="00154FCE" w:rsidRDefault="005E6A14" w:rsidP="005E6A14">
            <w:pPr>
              <w:spacing w:after="0" w:line="240" w:lineRule="auto"/>
              <w:ind w:right="55"/>
              <w:jc w:val="center"/>
              <w:rPr>
                <w:sz w:val="20"/>
                <w:szCs w:val="20"/>
              </w:rPr>
            </w:pPr>
            <w:r w:rsidRPr="00154FCE">
              <w:rPr>
                <w:sz w:val="20"/>
                <w:szCs w:val="20"/>
              </w:rPr>
              <w:t>0,0</w:t>
            </w:r>
          </w:p>
        </w:tc>
        <w:tc>
          <w:tcPr>
            <w:tcW w:w="1417" w:type="dxa"/>
          </w:tcPr>
          <w:p w:rsidR="005E6A14" w:rsidRPr="0040668D" w:rsidRDefault="005E6A14" w:rsidP="005E6A14">
            <w:pPr>
              <w:spacing w:after="0"/>
              <w:jc w:val="center"/>
            </w:pPr>
            <w:r w:rsidRPr="0040668D">
              <w:rPr>
                <w:sz w:val="20"/>
                <w:szCs w:val="20"/>
              </w:rPr>
              <w:t>0,0</w:t>
            </w:r>
          </w:p>
        </w:tc>
        <w:tc>
          <w:tcPr>
            <w:tcW w:w="1418" w:type="dxa"/>
          </w:tcPr>
          <w:p w:rsidR="005E6A14" w:rsidRPr="0040668D" w:rsidRDefault="005E6A14" w:rsidP="005E6A14">
            <w:pPr>
              <w:spacing w:after="0"/>
              <w:jc w:val="center"/>
            </w:pPr>
            <w:r w:rsidRPr="0040668D">
              <w:rPr>
                <w:sz w:val="20"/>
                <w:szCs w:val="20"/>
              </w:rPr>
              <w:t>0,0</w:t>
            </w:r>
          </w:p>
        </w:tc>
        <w:tc>
          <w:tcPr>
            <w:tcW w:w="1275" w:type="dxa"/>
          </w:tcPr>
          <w:p w:rsidR="005E6A14" w:rsidRPr="0040668D" w:rsidRDefault="005E6A14" w:rsidP="005E6A14">
            <w:pPr>
              <w:spacing w:after="0" w:line="240" w:lineRule="auto"/>
              <w:ind w:right="63"/>
              <w:jc w:val="center"/>
              <w:rPr>
                <w:sz w:val="20"/>
                <w:szCs w:val="20"/>
              </w:rPr>
            </w:pPr>
            <w:r w:rsidRPr="0040668D">
              <w:rPr>
                <w:sz w:val="20"/>
                <w:szCs w:val="20"/>
              </w:rPr>
              <w:t>0%</w:t>
            </w:r>
          </w:p>
        </w:tc>
      </w:tr>
      <w:tr w:rsidR="005E6A14" w:rsidRPr="003F0FE7" w:rsidTr="005E6A14">
        <w:trPr>
          <w:trHeight w:val="283"/>
        </w:trPr>
        <w:tc>
          <w:tcPr>
            <w:tcW w:w="4253" w:type="dxa"/>
          </w:tcPr>
          <w:p w:rsidR="005E6A14" w:rsidRPr="005E4020" w:rsidRDefault="005E6A14" w:rsidP="005E6A14">
            <w:pPr>
              <w:spacing w:after="0" w:line="240" w:lineRule="auto"/>
              <w:ind w:right="33"/>
              <w:jc w:val="left"/>
              <w:rPr>
                <w:sz w:val="20"/>
                <w:szCs w:val="20"/>
              </w:rPr>
            </w:pPr>
            <w:r w:rsidRPr="005E4020">
              <w:rPr>
                <w:sz w:val="20"/>
                <w:szCs w:val="20"/>
              </w:rPr>
              <w:t>- бюджет города</w:t>
            </w:r>
          </w:p>
        </w:tc>
        <w:tc>
          <w:tcPr>
            <w:tcW w:w="1276" w:type="dxa"/>
          </w:tcPr>
          <w:p w:rsidR="005E6A14" w:rsidRPr="00154FCE" w:rsidRDefault="005E6A14" w:rsidP="005E6A14">
            <w:pPr>
              <w:spacing w:after="0" w:line="240" w:lineRule="auto"/>
              <w:jc w:val="center"/>
              <w:rPr>
                <w:sz w:val="20"/>
                <w:szCs w:val="20"/>
              </w:rPr>
            </w:pPr>
            <w:r w:rsidRPr="00154FCE">
              <w:rPr>
                <w:sz w:val="20"/>
                <w:szCs w:val="20"/>
              </w:rPr>
              <w:t>5 753,4</w:t>
            </w:r>
          </w:p>
        </w:tc>
        <w:tc>
          <w:tcPr>
            <w:tcW w:w="1417" w:type="dxa"/>
          </w:tcPr>
          <w:p w:rsidR="005E6A14" w:rsidRPr="004D7941" w:rsidRDefault="005E6A14" w:rsidP="005E6A14">
            <w:pPr>
              <w:spacing w:after="0" w:line="240" w:lineRule="auto"/>
              <w:jc w:val="center"/>
              <w:rPr>
                <w:sz w:val="20"/>
                <w:szCs w:val="20"/>
              </w:rPr>
            </w:pPr>
            <w:r w:rsidRPr="004D7941">
              <w:rPr>
                <w:sz w:val="20"/>
                <w:szCs w:val="20"/>
              </w:rPr>
              <w:t>8 302,7</w:t>
            </w:r>
          </w:p>
        </w:tc>
        <w:tc>
          <w:tcPr>
            <w:tcW w:w="1418" w:type="dxa"/>
          </w:tcPr>
          <w:p w:rsidR="005E6A14" w:rsidRPr="004D7941" w:rsidRDefault="005E6A14" w:rsidP="005E6A14">
            <w:pPr>
              <w:spacing w:after="0" w:line="240" w:lineRule="auto"/>
              <w:jc w:val="center"/>
              <w:rPr>
                <w:sz w:val="20"/>
                <w:szCs w:val="20"/>
              </w:rPr>
            </w:pPr>
            <w:r w:rsidRPr="004D7941">
              <w:rPr>
                <w:sz w:val="20"/>
                <w:szCs w:val="20"/>
              </w:rPr>
              <w:t>7 802,7</w:t>
            </w:r>
          </w:p>
        </w:tc>
        <w:tc>
          <w:tcPr>
            <w:tcW w:w="1275" w:type="dxa"/>
          </w:tcPr>
          <w:p w:rsidR="005E6A14" w:rsidRPr="004D7941" w:rsidRDefault="005E6A14" w:rsidP="005E6A14">
            <w:pPr>
              <w:spacing w:after="0" w:line="240" w:lineRule="auto"/>
              <w:ind w:right="63"/>
              <w:jc w:val="center"/>
              <w:rPr>
                <w:sz w:val="20"/>
                <w:szCs w:val="20"/>
              </w:rPr>
            </w:pPr>
            <w:r w:rsidRPr="004D7941">
              <w:rPr>
                <w:sz w:val="20"/>
                <w:szCs w:val="20"/>
              </w:rPr>
              <w:t>94,0%</w:t>
            </w:r>
          </w:p>
        </w:tc>
      </w:tr>
      <w:tr w:rsidR="005E6A14" w:rsidRPr="003F0FE7" w:rsidTr="005E6A14">
        <w:trPr>
          <w:trHeight w:val="283"/>
        </w:trPr>
        <w:tc>
          <w:tcPr>
            <w:tcW w:w="4253" w:type="dxa"/>
          </w:tcPr>
          <w:p w:rsidR="005E6A14" w:rsidRPr="006F64A6" w:rsidRDefault="005E6A14" w:rsidP="005E6A14">
            <w:pPr>
              <w:spacing w:after="0" w:line="240" w:lineRule="auto"/>
              <w:ind w:right="33"/>
              <w:jc w:val="left"/>
              <w:rPr>
                <w:sz w:val="20"/>
                <w:szCs w:val="20"/>
              </w:rPr>
            </w:pPr>
            <w:r w:rsidRPr="006F64A6">
              <w:rPr>
                <w:sz w:val="20"/>
                <w:szCs w:val="20"/>
              </w:rPr>
              <w:t>Основное мероприятие «Развитие информационного общества»,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1 000,0</w:t>
            </w:r>
          </w:p>
        </w:tc>
        <w:tc>
          <w:tcPr>
            <w:tcW w:w="1417" w:type="dxa"/>
          </w:tcPr>
          <w:p w:rsidR="005E6A14" w:rsidRPr="00F21DBE" w:rsidRDefault="005E6A14" w:rsidP="005E6A14">
            <w:pPr>
              <w:spacing w:after="0" w:line="240" w:lineRule="auto"/>
              <w:jc w:val="center"/>
              <w:rPr>
                <w:sz w:val="20"/>
                <w:szCs w:val="20"/>
              </w:rPr>
            </w:pPr>
            <w:r w:rsidRPr="00F21DBE">
              <w:rPr>
                <w:sz w:val="20"/>
                <w:szCs w:val="20"/>
              </w:rPr>
              <w:t>6 595,0</w:t>
            </w:r>
          </w:p>
        </w:tc>
        <w:tc>
          <w:tcPr>
            <w:tcW w:w="1418" w:type="dxa"/>
          </w:tcPr>
          <w:p w:rsidR="005E6A14" w:rsidRPr="00F21DBE" w:rsidRDefault="005E6A14" w:rsidP="005E6A14">
            <w:pPr>
              <w:spacing w:after="0" w:line="240" w:lineRule="auto"/>
              <w:jc w:val="center"/>
              <w:rPr>
                <w:sz w:val="20"/>
                <w:szCs w:val="20"/>
              </w:rPr>
            </w:pPr>
            <w:r w:rsidRPr="00F21DBE">
              <w:rPr>
                <w:sz w:val="20"/>
                <w:szCs w:val="20"/>
              </w:rPr>
              <w:t>1 620,0</w:t>
            </w:r>
          </w:p>
        </w:tc>
        <w:tc>
          <w:tcPr>
            <w:tcW w:w="1275" w:type="dxa"/>
          </w:tcPr>
          <w:p w:rsidR="005E6A14" w:rsidRPr="00F21DBE" w:rsidRDefault="005E6A14" w:rsidP="005E6A14">
            <w:pPr>
              <w:spacing w:after="0" w:line="240" w:lineRule="auto"/>
              <w:ind w:right="63"/>
              <w:jc w:val="center"/>
              <w:rPr>
                <w:sz w:val="20"/>
                <w:szCs w:val="20"/>
              </w:rPr>
            </w:pPr>
            <w:r w:rsidRPr="00F21DBE">
              <w:rPr>
                <w:sz w:val="20"/>
                <w:szCs w:val="20"/>
              </w:rPr>
              <w:t>24,6%</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2945A0" w:rsidRDefault="005E6A14" w:rsidP="005E6A14">
            <w:pPr>
              <w:spacing w:after="0"/>
              <w:jc w:val="center"/>
            </w:pPr>
            <w:r w:rsidRPr="002945A0">
              <w:rPr>
                <w:sz w:val="20"/>
                <w:szCs w:val="20"/>
              </w:rPr>
              <w:t>0,0</w:t>
            </w:r>
          </w:p>
        </w:tc>
        <w:tc>
          <w:tcPr>
            <w:tcW w:w="1418" w:type="dxa"/>
          </w:tcPr>
          <w:p w:rsidR="005E6A14" w:rsidRPr="002945A0" w:rsidRDefault="005E6A14" w:rsidP="005E6A14">
            <w:pPr>
              <w:spacing w:after="0"/>
              <w:jc w:val="center"/>
            </w:pPr>
            <w:r w:rsidRPr="002945A0">
              <w:rPr>
                <w:sz w:val="20"/>
                <w:szCs w:val="20"/>
              </w:rPr>
              <w:t>0,0</w:t>
            </w:r>
          </w:p>
        </w:tc>
        <w:tc>
          <w:tcPr>
            <w:tcW w:w="1275" w:type="dxa"/>
          </w:tcPr>
          <w:p w:rsidR="005E6A14" w:rsidRPr="002945A0" w:rsidRDefault="005E6A14" w:rsidP="005E6A14">
            <w:pPr>
              <w:spacing w:after="0" w:line="240" w:lineRule="auto"/>
              <w:ind w:right="63"/>
              <w:jc w:val="center"/>
              <w:rPr>
                <w:sz w:val="20"/>
                <w:szCs w:val="20"/>
              </w:rPr>
            </w:pPr>
            <w:r w:rsidRPr="002945A0">
              <w:rPr>
                <w:sz w:val="20"/>
                <w:szCs w:val="20"/>
              </w:rPr>
              <w:t>0%</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t xml:space="preserve">- бюджет автономного округа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EB6AD5" w:rsidRDefault="005E6A14" w:rsidP="005E6A14">
            <w:pPr>
              <w:spacing w:after="0"/>
              <w:jc w:val="center"/>
            </w:pPr>
            <w:r w:rsidRPr="00EB6AD5">
              <w:rPr>
                <w:sz w:val="20"/>
                <w:szCs w:val="20"/>
              </w:rPr>
              <w:t>0,0</w:t>
            </w:r>
          </w:p>
        </w:tc>
        <w:tc>
          <w:tcPr>
            <w:tcW w:w="1418" w:type="dxa"/>
          </w:tcPr>
          <w:p w:rsidR="005E6A14" w:rsidRPr="00EB6AD5" w:rsidRDefault="005E6A14" w:rsidP="005E6A14">
            <w:pPr>
              <w:spacing w:after="0"/>
              <w:jc w:val="center"/>
            </w:pPr>
            <w:r w:rsidRPr="00EB6AD5">
              <w:rPr>
                <w:sz w:val="20"/>
                <w:szCs w:val="20"/>
              </w:rPr>
              <w:t>0,0</w:t>
            </w:r>
          </w:p>
        </w:tc>
        <w:tc>
          <w:tcPr>
            <w:tcW w:w="1275" w:type="dxa"/>
          </w:tcPr>
          <w:p w:rsidR="005E6A14" w:rsidRPr="00EB6AD5" w:rsidRDefault="005E6A14" w:rsidP="005E6A14">
            <w:pPr>
              <w:spacing w:after="0" w:line="240" w:lineRule="auto"/>
              <w:ind w:right="63"/>
              <w:jc w:val="center"/>
              <w:rPr>
                <w:sz w:val="20"/>
                <w:szCs w:val="20"/>
              </w:rPr>
            </w:pPr>
            <w:r w:rsidRPr="00EB6AD5">
              <w:rPr>
                <w:sz w:val="20"/>
                <w:szCs w:val="20"/>
              </w:rPr>
              <w:t>0%</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t>- бюджет города</w:t>
            </w:r>
          </w:p>
        </w:tc>
        <w:tc>
          <w:tcPr>
            <w:tcW w:w="1276" w:type="dxa"/>
          </w:tcPr>
          <w:p w:rsidR="005E6A14" w:rsidRPr="00154FCE" w:rsidRDefault="005E6A14" w:rsidP="005E6A14">
            <w:pPr>
              <w:spacing w:after="0" w:line="240" w:lineRule="auto"/>
              <w:jc w:val="center"/>
              <w:rPr>
                <w:sz w:val="20"/>
                <w:szCs w:val="20"/>
              </w:rPr>
            </w:pPr>
            <w:r w:rsidRPr="00154FCE">
              <w:rPr>
                <w:sz w:val="20"/>
                <w:szCs w:val="20"/>
              </w:rPr>
              <w:t>1 000,0</w:t>
            </w:r>
          </w:p>
        </w:tc>
        <w:tc>
          <w:tcPr>
            <w:tcW w:w="1417" w:type="dxa"/>
          </w:tcPr>
          <w:p w:rsidR="005E6A14" w:rsidRPr="00F21DBE" w:rsidRDefault="005E6A14" w:rsidP="005E6A14">
            <w:pPr>
              <w:spacing w:after="0" w:line="240" w:lineRule="auto"/>
              <w:jc w:val="center"/>
              <w:rPr>
                <w:sz w:val="20"/>
                <w:szCs w:val="20"/>
              </w:rPr>
            </w:pPr>
            <w:r w:rsidRPr="00F21DBE">
              <w:rPr>
                <w:sz w:val="20"/>
                <w:szCs w:val="20"/>
              </w:rPr>
              <w:t>6 595,0</w:t>
            </w:r>
          </w:p>
        </w:tc>
        <w:tc>
          <w:tcPr>
            <w:tcW w:w="1418" w:type="dxa"/>
          </w:tcPr>
          <w:p w:rsidR="005E6A14" w:rsidRPr="00F21DBE" w:rsidRDefault="005E6A14" w:rsidP="005E6A14">
            <w:pPr>
              <w:spacing w:after="0" w:line="240" w:lineRule="auto"/>
              <w:jc w:val="center"/>
              <w:rPr>
                <w:sz w:val="20"/>
                <w:szCs w:val="20"/>
              </w:rPr>
            </w:pPr>
            <w:r w:rsidRPr="00F21DBE">
              <w:rPr>
                <w:sz w:val="20"/>
                <w:szCs w:val="20"/>
              </w:rPr>
              <w:t>1 620,0</w:t>
            </w:r>
          </w:p>
        </w:tc>
        <w:tc>
          <w:tcPr>
            <w:tcW w:w="1275" w:type="dxa"/>
          </w:tcPr>
          <w:p w:rsidR="005E6A14" w:rsidRPr="00F21DBE" w:rsidRDefault="005E6A14" w:rsidP="005E6A14">
            <w:pPr>
              <w:spacing w:after="0" w:line="240" w:lineRule="auto"/>
              <w:ind w:right="63"/>
              <w:jc w:val="center"/>
              <w:rPr>
                <w:sz w:val="20"/>
                <w:szCs w:val="20"/>
              </w:rPr>
            </w:pPr>
            <w:r w:rsidRPr="00F21DBE">
              <w:rPr>
                <w:sz w:val="20"/>
                <w:szCs w:val="20"/>
              </w:rPr>
              <w:t>24,6%</w:t>
            </w:r>
          </w:p>
        </w:tc>
      </w:tr>
      <w:tr w:rsidR="005E6A14" w:rsidRPr="003F0FE7" w:rsidTr="005E6A14">
        <w:trPr>
          <w:trHeight w:val="283"/>
        </w:trPr>
        <w:tc>
          <w:tcPr>
            <w:tcW w:w="4253" w:type="dxa"/>
          </w:tcPr>
          <w:p w:rsidR="005E6A14" w:rsidRPr="006141E2" w:rsidRDefault="005E6A14" w:rsidP="005E6A14">
            <w:pPr>
              <w:spacing w:after="0" w:line="240" w:lineRule="auto"/>
              <w:ind w:right="33"/>
              <w:jc w:val="left"/>
              <w:rPr>
                <w:sz w:val="20"/>
                <w:szCs w:val="20"/>
              </w:rPr>
            </w:pPr>
            <w:r w:rsidRPr="006141E2">
              <w:rPr>
                <w:sz w:val="20"/>
                <w:szCs w:val="20"/>
              </w:rPr>
              <w:t xml:space="preserve">Подпрограмма </w:t>
            </w:r>
            <w:r w:rsidRPr="006141E2">
              <w:rPr>
                <w:sz w:val="20"/>
                <w:szCs w:val="20"/>
                <w:lang w:val="en-US"/>
              </w:rPr>
              <w:t>IV</w:t>
            </w:r>
            <w:r w:rsidRPr="006141E2">
              <w:rPr>
                <w:sz w:val="20"/>
                <w:szCs w:val="20"/>
              </w:rPr>
              <w:t xml:space="preserve"> «Организация </w:t>
            </w:r>
            <w:r w:rsidRPr="006141E2">
              <w:rPr>
                <w:sz w:val="20"/>
                <w:szCs w:val="20"/>
              </w:rPr>
              <w:lastRenderedPageBreak/>
              <w:t>деятельности, направленной на укрепление института семьи в гражданском обществе»,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lastRenderedPageBreak/>
              <w:t>113 151,0</w:t>
            </w:r>
          </w:p>
        </w:tc>
        <w:tc>
          <w:tcPr>
            <w:tcW w:w="1417" w:type="dxa"/>
          </w:tcPr>
          <w:p w:rsidR="005E6A14" w:rsidRPr="00834C74" w:rsidRDefault="005E6A14" w:rsidP="005E6A14">
            <w:pPr>
              <w:spacing w:after="0" w:line="240" w:lineRule="auto"/>
              <w:jc w:val="center"/>
              <w:rPr>
                <w:sz w:val="20"/>
                <w:szCs w:val="20"/>
              </w:rPr>
            </w:pPr>
            <w:r w:rsidRPr="00834C74">
              <w:rPr>
                <w:sz w:val="20"/>
                <w:szCs w:val="20"/>
              </w:rPr>
              <w:t>115 596,1</w:t>
            </w:r>
          </w:p>
        </w:tc>
        <w:tc>
          <w:tcPr>
            <w:tcW w:w="1418" w:type="dxa"/>
          </w:tcPr>
          <w:p w:rsidR="005E6A14" w:rsidRPr="0085466B" w:rsidRDefault="005E6A14" w:rsidP="005E6A14">
            <w:pPr>
              <w:spacing w:after="0" w:line="240" w:lineRule="auto"/>
              <w:jc w:val="center"/>
              <w:rPr>
                <w:sz w:val="20"/>
                <w:szCs w:val="20"/>
              </w:rPr>
            </w:pPr>
            <w:r w:rsidRPr="0085466B">
              <w:rPr>
                <w:sz w:val="20"/>
                <w:szCs w:val="20"/>
              </w:rPr>
              <w:t>112 445,3</w:t>
            </w:r>
          </w:p>
        </w:tc>
        <w:tc>
          <w:tcPr>
            <w:tcW w:w="1275" w:type="dxa"/>
          </w:tcPr>
          <w:p w:rsidR="005E6A14" w:rsidRPr="00834C74" w:rsidRDefault="005E6A14" w:rsidP="005E6A14">
            <w:pPr>
              <w:spacing w:after="0" w:line="240" w:lineRule="auto"/>
              <w:ind w:right="63"/>
              <w:jc w:val="center"/>
              <w:rPr>
                <w:sz w:val="20"/>
                <w:szCs w:val="20"/>
              </w:rPr>
            </w:pPr>
            <w:r w:rsidRPr="00834C74">
              <w:rPr>
                <w:sz w:val="20"/>
                <w:szCs w:val="20"/>
              </w:rPr>
              <w:t>97,3%</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lastRenderedPageBreak/>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2945A0" w:rsidRDefault="005E6A14" w:rsidP="005E6A14">
            <w:pPr>
              <w:spacing w:after="0"/>
              <w:jc w:val="center"/>
            </w:pPr>
            <w:r w:rsidRPr="002945A0">
              <w:rPr>
                <w:sz w:val="20"/>
                <w:szCs w:val="20"/>
              </w:rPr>
              <w:t>0,0</w:t>
            </w:r>
          </w:p>
        </w:tc>
        <w:tc>
          <w:tcPr>
            <w:tcW w:w="1418" w:type="dxa"/>
          </w:tcPr>
          <w:p w:rsidR="005E6A14" w:rsidRPr="0085466B" w:rsidRDefault="005E6A14" w:rsidP="005E6A14">
            <w:pPr>
              <w:spacing w:after="0"/>
              <w:jc w:val="center"/>
            </w:pPr>
            <w:r w:rsidRPr="0085466B">
              <w:rPr>
                <w:sz w:val="20"/>
                <w:szCs w:val="20"/>
              </w:rPr>
              <w:t>0,0</w:t>
            </w:r>
          </w:p>
        </w:tc>
        <w:tc>
          <w:tcPr>
            <w:tcW w:w="1275" w:type="dxa"/>
          </w:tcPr>
          <w:p w:rsidR="005E6A14" w:rsidRPr="002945A0" w:rsidRDefault="005E6A14" w:rsidP="005E6A14">
            <w:pPr>
              <w:spacing w:after="0" w:line="240" w:lineRule="auto"/>
              <w:ind w:right="63"/>
              <w:jc w:val="center"/>
              <w:rPr>
                <w:sz w:val="20"/>
                <w:szCs w:val="20"/>
              </w:rPr>
            </w:pPr>
            <w:r w:rsidRPr="002945A0">
              <w:rPr>
                <w:sz w:val="20"/>
                <w:szCs w:val="20"/>
              </w:rPr>
              <w:t>0%</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t xml:space="preserve">- бюджет автономного округа </w:t>
            </w:r>
          </w:p>
        </w:tc>
        <w:tc>
          <w:tcPr>
            <w:tcW w:w="1276" w:type="dxa"/>
          </w:tcPr>
          <w:p w:rsidR="005E6A14" w:rsidRPr="00154FCE" w:rsidRDefault="005E6A14" w:rsidP="005E6A14">
            <w:pPr>
              <w:spacing w:after="0" w:line="240" w:lineRule="auto"/>
              <w:jc w:val="center"/>
              <w:rPr>
                <w:sz w:val="20"/>
                <w:szCs w:val="20"/>
              </w:rPr>
            </w:pPr>
            <w:r w:rsidRPr="00154FCE">
              <w:rPr>
                <w:sz w:val="20"/>
                <w:szCs w:val="20"/>
              </w:rPr>
              <w:t>113 151,0</w:t>
            </w:r>
          </w:p>
        </w:tc>
        <w:tc>
          <w:tcPr>
            <w:tcW w:w="1417" w:type="dxa"/>
          </w:tcPr>
          <w:p w:rsidR="005E6A14" w:rsidRPr="00834C74" w:rsidRDefault="005E6A14" w:rsidP="005E6A14">
            <w:pPr>
              <w:spacing w:after="0" w:line="240" w:lineRule="auto"/>
              <w:jc w:val="center"/>
              <w:rPr>
                <w:sz w:val="20"/>
                <w:szCs w:val="20"/>
              </w:rPr>
            </w:pPr>
            <w:r w:rsidRPr="00834C74">
              <w:rPr>
                <w:sz w:val="20"/>
                <w:szCs w:val="20"/>
              </w:rPr>
              <w:t>115 596,1</w:t>
            </w:r>
          </w:p>
        </w:tc>
        <w:tc>
          <w:tcPr>
            <w:tcW w:w="1418" w:type="dxa"/>
          </w:tcPr>
          <w:p w:rsidR="005E6A14" w:rsidRPr="0085466B" w:rsidRDefault="005E6A14" w:rsidP="005E6A14">
            <w:pPr>
              <w:spacing w:after="0" w:line="240" w:lineRule="auto"/>
              <w:jc w:val="center"/>
              <w:rPr>
                <w:sz w:val="20"/>
                <w:szCs w:val="20"/>
              </w:rPr>
            </w:pPr>
            <w:r w:rsidRPr="0085466B">
              <w:rPr>
                <w:sz w:val="20"/>
                <w:szCs w:val="20"/>
              </w:rPr>
              <w:t>112 445,3</w:t>
            </w:r>
          </w:p>
        </w:tc>
        <w:tc>
          <w:tcPr>
            <w:tcW w:w="1275" w:type="dxa"/>
          </w:tcPr>
          <w:p w:rsidR="005E6A14" w:rsidRPr="00834C74" w:rsidRDefault="005E6A14" w:rsidP="005E6A14">
            <w:pPr>
              <w:spacing w:after="0" w:line="240" w:lineRule="auto"/>
              <w:ind w:right="63"/>
              <w:jc w:val="center"/>
              <w:rPr>
                <w:sz w:val="20"/>
                <w:szCs w:val="20"/>
              </w:rPr>
            </w:pPr>
            <w:r w:rsidRPr="00834C74">
              <w:rPr>
                <w:sz w:val="20"/>
                <w:szCs w:val="20"/>
              </w:rPr>
              <w:t>97,3%</w:t>
            </w:r>
          </w:p>
        </w:tc>
      </w:tr>
      <w:tr w:rsidR="005E6A14" w:rsidRPr="003F0FE7" w:rsidTr="005E6A14">
        <w:trPr>
          <w:trHeight w:val="283"/>
        </w:trPr>
        <w:tc>
          <w:tcPr>
            <w:tcW w:w="4253" w:type="dxa"/>
          </w:tcPr>
          <w:p w:rsidR="005E6A14" w:rsidRPr="00864016" w:rsidRDefault="005E6A14" w:rsidP="005E6A14">
            <w:pPr>
              <w:spacing w:after="0" w:line="240" w:lineRule="auto"/>
              <w:ind w:right="33"/>
              <w:jc w:val="left"/>
              <w:rPr>
                <w:sz w:val="20"/>
                <w:szCs w:val="20"/>
              </w:rPr>
            </w:pPr>
            <w:r w:rsidRPr="00864016">
              <w:rPr>
                <w:sz w:val="20"/>
                <w:szCs w:val="20"/>
              </w:rPr>
              <w:t>- бюджет города</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EA6D8E" w:rsidRDefault="005E6A14" w:rsidP="005E6A14">
            <w:pPr>
              <w:spacing w:after="0"/>
              <w:jc w:val="center"/>
            </w:pPr>
            <w:r w:rsidRPr="00EA6D8E">
              <w:rPr>
                <w:sz w:val="20"/>
                <w:szCs w:val="20"/>
              </w:rPr>
              <w:t>0,0</w:t>
            </w:r>
          </w:p>
        </w:tc>
        <w:tc>
          <w:tcPr>
            <w:tcW w:w="1418" w:type="dxa"/>
          </w:tcPr>
          <w:p w:rsidR="005E6A14" w:rsidRPr="00EA6D8E" w:rsidRDefault="005E6A14" w:rsidP="005E6A14">
            <w:pPr>
              <w:spacing w:after="0"/>
              <w:jc w:val="center"/>
            </w:pPr>
            <w:r w:rsidRPr="00EA6D8E">
              <w:rPr>
                <w:sz w:val="20"/>
                <w:szCs w:val="20"/>
              </w:rPr>
              <w:t>0,0</w:t>
            </w:r>
          </w:p>
        </w:tc>
        <w:tc>
          <w:tcPr>
            <w:tcW w:w="1275" w:type="dxa"/>
          </w:tcPr>
          <w:p w:rsidR="005E6A14" w:rsidRPr="00EA6D8E" w:rsidRDefault="005E6A14" w:rsidP="005E6A14">
            <w:pPr>
              <w:spacing w:after="0" w:line="240" w:lineRule="auto"/>
              <w:ind w:right="63"/>
              <w:jc w:val="center"/>
              <w:rPr>
                <w:sz w:val="20"/>
                <w:szCs w:val="20"/>
              </w:rPr>
            </w:pPr>
            <w:r w:rsidRPr="00EA6D8E">
              <w:rPr>
                <w:sz w:val="20"/>
                <w:szCs w:val="20"/>
              </w:rPr>
              <w:t>0%</w:t>
            </w:r>
          </w:p>
        </w:tc>
      </w:tr>
      <w:tr w:rsidR="005E6A14" w:rsidRPr="003F0FE7" w:rsidTr="005E6A14">
        <w:trPr>
          <w:trHeight w:val="283"/>
        </w:trPr>
        <w:tc>
          <w:tcPr>
            <w:tcW w:w="4253" w:type="dxa"/>
          </w:tcPr>
          <w:p w:rsidR="005E6A14" w:rsidRPr="00EA5B10" w:rsidRDefault="005E6A14" w:rsidP="005E6A14">
            <w:pPr>
              <w:spacing w:after="0" w:line="240" w:lineRule="auto"/>
              <w:ind w:right="33"/>
              <w:jc w:val="left"/>
              <w:rPr>
                <w:sz w:val="20"/>
                <w:szCs w:val="20"/>
              </w:rPr>
            </w:pPr>
            <w:r w:rsidRPr="00EA5B10">
              <w:rPr>
                <w:sz w:val="20"/>
                <w:szCs w:val="20"/>
              </w:rPr>
              <w:t>Основное мероприятие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78 819,2</w:t>
            </w:r>
          </w:p>
        </w:tc>
        <w:tc>
          <w:tcPr>
            <w:tcW w:w="1417" w:type="dxa"/>
          </w:tcPr>
          <w:p w:rsidR="005E6A14" w:rsidRPr="002F2B67" w:rsidRDefault="005E6A14" w:rsidP="005E6A14">
            <w:pPr>
              <w:spacing w:after="0" w:line="240" w:lineRule="auto"/>
              <w:jc w:val="center"/>
              <w:rPr>
                <w:sz w:val="20"/>
                <w:szCs w:val="20"/>
              </w:rPr>
            </w:pPr>
            <w:r w:rsidRPr="002F2B67">
              <w:rPr>
                <w:sz w:val="20"/>
                <w:szCs w:val="20"/>
              </w:rPr>
              <w:t>71 815,4</w:t>
            </w:r>
          </w:p>
        </w:tc>
        <w:tc>
          <w:tcPr>
            <w:tcW w:w="1418" w:type="dxa"/>
          </w:tcPr>
          <w:p w:rsidR="005E6A14" w:rsidRPr="002F2B67" w:rsidRDefault="005E6A14" w:rsidP="005E6A14">
            <w:pPr>
              <w:spacing w:after="0" w:line="240" w:lineRule="auto"/>
              <w:jc w:val="center"/>
              <w:rPr>
                <w:sz w:val="20"/>
                <w:szCs w:val="20"/>
              </w:rPr>
            </w:pPr>
            <w:r w:rsidRPr="002F2B67">
              <w:rPr>
                <w:sz w:val="20"/>
                <w:szCs w:val="20"/>
              </w:rPr>
              <w:t>71 815,4</w:t>
            </w:r>
          </w:p>
        </w:tc>
        <w:tc>
          <w:tcPr>
            <w:tcW w:w="1275" w:type="dxa"/>
          </w:tcPr>
          <w:p w:rsidR="005E6A14" w:rsidRPr="002F2B67" w:rsidRDefault="005E6A14" w:rsidP="005E6A14">
            <w:pPr>
              <w:spacing w:after="0" w:line="240" w:lineRule="auto"/>
              <w:ind w:right="63"/>
              <w:jc w:val="center"/>
              <w:rPr>
                <w:sz w:val="20"/>
                <w:szCs w:val="20"/>
              </w:rPr>
            </w:pPr>
            <w:r w:rsidRPr="002F2B67">
              <w:rPr>
                <w:sz w:val="20"/>
                <w:szCs w:val="20"/>
              </w:rPr>
              <w:t>100%</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2945A0" w:rsidRDefault="005E6A14" w:rsidP="005E6A14">
            <w:pPr>
              <w:spacing w:after="0"/>
              <w:jc w:val="center"/>
            </w:pPr>
            <w:r w:rsidRPr="002945A0">
              <w:rPr>
                <w:sz w:val="20"/>
                <w:szCs w:val="20"/>
              </w:rPr>
              <w:t>0,0</w:t>
            </w:r>
          </w:p>
        </w:tc>
        <w:tc>
          <w:tcPr>
            <w:tcW w:w="1418" w:type="dxa"/>
          </w:tcPr>
          <w:p w:rsidR="005E6A14" w:rsidRPr="002945A0" w:rsidRDefault="005E6A14" w:rsidP="005E6A14">
            <w:pPr>
              <w:spacing w:after="0"/>
              <w:jc w:val="center"/>
            </w:pPr>
            <w:r w:rsidRPr="002945A0">
              <w:rPr>
                <w:sz w:val="20"/>
                <w:szCs w:val="20"/>
              </w:rPr>
              <w:t>0,0</w:t>
            </w:r>
          </w:p>
        </w:tc>
        <w:tc>
          <w:tcPr>
            <w:tcW w:w="1275" w:type="dxa"/>
          </w:tcPr>
          <w:p w:rsidR="005E6A14" w:rsidRPr="002945A0" w:rsidRDefault="005E6A14" w:rsidP="005E6A14">
            <w:pPr>
              <w:spacing w:after="0" w:line="240" w:lineRule="auto"/>
              <w:ind w:right="63"/>
              <w:jc w:val="center"/>
              <w:rPr>
                <w:sz w:val="20"/>
                <w:szCs w:val="20"/>
              </w:rPr>
            </w:pPr>
            <w:r w:rsidRPr="002945A0">
              <w:rPr>
                <w:sz w:val="20"/>
                <w:szCs w:val="20"/>
              </w:rPr>
              <w:t>0%</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xml:space="preserve">- бюджет автономного округа </w:t>
            </w:r>
          </w:p>
        </w:tc>
        <w:tc>
          <w:tcPr>
            <w:tcW w:w="1276" w:type="dxa"/>
          </w:tcPr>
          <w:p w:rsidR="005E6A14" w:rsidRPr="00154FCE" w:rsidRDefault="005E6A14" w:rsidP="005E6A14">
            <w:pPr>
              <w:spacing w:after="0" w:line="240" w:lineRule="auto"/>
              <w:jc w:val="center"/>
              <w:rPr>
                <w:sz w:val="20"/>
                <w:szCs w:val="20"/>
              </w:rPr>
            </w:pPr>
            <w:r w:rsidRPr="00154FCE">
              <w:rPr>
                <w:sz w:val="20"/>
                <w:szCs w:val="20"/>
              </w:rPr>
              <w:t>78 819,2</w:t>
            </w:r>
          </w:p>
        </w:tc>
        <w:tc>
          <w:tcPr>
            <w:tcW w:w="1417" w:type="dxa"/>
          </w:tcPr>
          <w:p w:rsidR="005E6A14" w:rsidRPr="002F2B67" w:rsidRDefault="005E6A14" w:rsidP="005E6A14">
            <w:pPr>
              <w:spacing w:after="0" w:line="240" w:lineRule="auto"/>
              <w:jc w:val="center"/>
              <w:rPr>
                <w:sz w:val="20"/>
                <w:szCs w:val="20"/>
              </w:rPr>
            </w:pPr>
            <w:r w:rsidRPr="002F2B67">
              <w:rPr>
                <w:sz w:val="20"/>
                <w:szCs w:val="20"/>
              </w:rPr>
              <w:t>71 815,4</w:t>
            </w:r>
          </w:p>
        </w:tc>
        <w:tc>
          <w:tcPr>
            <w:tcW w:w="1418" w:type="dxa"/>
          </w:tcPr>
          <w:p w:rsidR="005E6A14" w:rsidRPr="002F2B67" w:rsidRDefault="005E6A14" w:rsidP="005E6A14">
            <w:pPr>
              <w:spacing w:after="0" w:line="240" w:lineRule="auto"/>
              <w:jc w:val="center"/>
              <w:rPr>
                <w:sz w:val="20"/>
                <w:szCs w:val="20"/>
              </w:rPr>
            </w:pPr>
            <w:r w:rsidRPr="002F2B67">
              <w:rPr>
                <w:sz w:val="20"/>
                <w:szCs w:val="20"/>
              </w:rPr>
              <w:t>71 815,4</w:t>
            </w:r>
          </w:p>
        </w:tc>
        <w:tc>
          <w:tcPr>
            <w:tcW w:w="1275" w:type="dxa"/>
          </w:tcPr>
          <w:p w:rsidR="005E6A14" w:rsidRPr="002F2B67" w:rsidRDefault="005E6A14" w:rsidP="005E6A14">
            <w:pPr>
              <w:spacing w:after="0" w:line="240" w:lineRule="auto"/>
              <w:ind w:right="63"/>
              <w:jc w:val="center"/>
              <w:rPr>
                <w:sz w:val="20"/>
                <w:szCs w:val="20"/>
              </w:rPr>
            </w:pPr>
            <w:r w:rsidRPr="002F2B67">
              <w:rPr>
                <w:sz w:val="20"/>
                <w:szCs w:val="20"/>
              </w:rPr>
              <w:t>100%</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бюджет города</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A563D5" w:rsidRDefault="005E6A14" w:rsidP="005E6A14">
            <w:pPr>
              <w:spacing w:after="0"/>
              <w:jc w:val="center"/>
            </w:pPr>
            <w:r w:rsidRPr="00A563D5">
              <w:rPr>
                <w:sz w:val="20"/>
                <w:szCs w:val="20"/>
              </w:rPr>
              <w:t>0,0</w:t>
            </w:r>
          </w:p>
        </w:tc>
        <w:tc>
          <w:tcPr>
            <w:tcW w:w="1418" w:type="dxa"/>
          </w:tcPr>
          <w:p w:rsidR="005E6A14" w:rsidRPr="00A563D5" w:rsidRDefault="005E6A14" w:rsidP="005E6A14">
            <w:pPr>
              <w:spacing w:after="0"/>
              <w:jc w:val="center"/>
            </w:pPr>
            <w:r w:rsidRPr="00A563D5">
              <w:rPr>
                <w:sz w:val="20"/>
                <w:szCs w:val="20"/>
              </w:rPr>
              <w:t>0,0</w:t>
            </w:r>
          </w:p>
        </w:tc>
        <w:tc>
          <w:tcPr>
            <w:tcW w:w="1275" w:type="dxa"/>
          </w:tcPr>
          <w:p w:rsidR="005E6A14" w:rsidRPr="00A563D5" w:rsidRDefault="005E6A14" w:rsidP="005E6A14">
            <w:pPr>
              <w:spacing w:after="0" w:line="240" w:lineRule="auto"/>
              <w:ind w:right="63"/>
              <w:jc w:val="center"/>
              <w:rPr>
                <w:sz w:val="20"/>
                <w:szCs w:val="20"/>
              </w:rPr>
            </w:pPr>
            <w:r w:rsidRPr="00A563D5">
              <w:rPr>
                <w:sz w:val="20"/>
                <w:szCs w:val="20"/>
              </w:rPr>
              <w:t>0%</w:t>
            </w:r>
          </w:p>
        </w:tc>
      </w:tr>
      <w:tr w:rsidR="005E6A14" w:rsidRPr="003F0FE7" w:rsidTr="005E6A14">
        <w:trPr>
          <w:trHeight w:val="283"/>
        </w:trPr>
        <w:tc>
          <w:tcPr>
            <w:tcW w:w="4253" w:type="dxa"/>
          </w:tcPr>
          <w:p w:rsidR="005E6A14" w:rsidRPr="00E50B1A" w:rsidRDefault="005E6A14" w:rsidP="005E6A14">
            <w:pPr>
              <w:spacing w:after="0" w:line="240" w:lineRule="auto"/>
              <w:ind w:right="33"/>
              <w:jc w:val="left"/>
              <w:rPr>
                <w:sz w:val="20"/>
                <w:szCs w:val="20"/>
              </w:rPr>
            </w:pPr>
            <w:r w:rsidRPr="00E50B1A">
              <w:rPr>
                <w:sz w:val="20"/>
                <w:szCs w:val="20"/>
              </w:rPr>
              <w:t>Основное мероприятие «Осуществление деятельности по отдельным переданным государственным полномочиям в сфере опеки и попечительства»,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34 331,8</w:t>
            </w:r>
          </w:p>
        </w:tc>
        <w:tc>
          <w:tcPr>
            <w:tcW w:w="1417" w:type="dxa"/>
          </w:tcPr>
          <w:p w:rsidR="005E6A14" w:rsidRPr="002F2B67" w:rsidRDefault="005E6A14" w:rsidP="005E6A14">
            <w:pPr>
              <w:spacing w:after="0" w:line="240" w:lineRule="auto"/>
              <w:jc w:val="center"/>
              <w:rPr>
                <w:sz w:val="20"/>
                <w:szCs w:val="20"/>
              </w:rPr>
            </w:pPr>
            <w:r w:rsidRPr="002F2B67">
              <w:rPr>
                <w:sz w:val="20"/>
                <w:szCs w:val="20"/>
              </w:rPr>
              <w:t>43 780,7</w:t>
            </w:r>
          </w:p>
        </w:tc>
        <w:tc>
          <w:tcPr>
            <w:tcW w:w="1418" w:type="dxa"/>
          </w:tcPr>
          <w:p w:rsidR="005E6A14" w:rsidRPr="002F2B67" w:rsidRDefault="005E6A14" w:rsidP="005E6A14">
            <w:pPr>
              <w:spacing w:after="0" w:line="240" w:lineRule="auto"/>
              <w:jc w:val="center"/>
              <w:rPr>
                <w:sz w:val="20"/>
                <w:szCs w:val="20"/>
              </w:rPr>
            </w:pPr>
            <w:r w:rsidRPr="002F2B67">
              <w:rPr>
                <w:sz w:val="20"/>
                <w:szCs w:val="20"/>
              </w:rPr>
              <w:t>40 629,9</w:t>
            </w:r>
          </w:p>
        </w:tc>
        <w:tc>
          <w:tcPr>
            <w:tcW w:w="1275" w:type="dxa"/>
          </w:tcPr>
          <w:p w:rsidR="005E6A14" w:rsidRPr="002F2B67" w:rsidRDefault="005E6A14" w:rsidP="005E6A14">
            <w:pPr>
              <w:spacing w:after="0" w:line="240" w:lineRule="auto"/>
              <w:ind w:right="63"/>
              <w:jc w:val="center"/>
              <w:rPr>
                <w:sz w:val="20"/>
                <w:szCs w:val="20"/>
              </w:rPr>
            </w:pPr>
            <w:r w:rsidRPr="002F2B67">
              <w:rPr>
                <w:sz w:val="20"/>
                <w:szCs w:val="20"/>
              </w:rPr>
              <w:t>92,8%</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D11A78" w:rsidRDefault="005E6A14" w:rsidP="005E6A14">
            <w:pPr>
              <w:spacing w:after="0"/>
              <w:jc w:val="center"/>
            </w:pPr>
            <w:r w:rsidRPr="00D11A78">
              <w:rPr>
                <w:sz w:val="20"/>
                <w:szCs w:val="20"/>
              </w:rPr>
              <w:t>0,0</w:t>
            </w:r>
          </w:p>
        </w:tc>
        <w:tc>
          <w:tcPr>
            <w:tcW w:w="1418" w:type="dxa"/>
          </w:tcPr>
          <w:p w:rsidR="005E6A14" w:rsidRPr="00D11A78" w:rsidRDefault="005E6A14" w:rsidP="005E6A14">
            <w:pPr>
              <w:spacing w:after="0"/>
              <w:jc w:val="center"/>
            </w:pPr>
            <w:r w:rsidRPr="00D11A78">
              <w:rPr>
                <w:sz w:val="20"/>
                <w:szCs w:val="20"/>
              </w:rPr>
              <w:t>0,0</w:t>
            </w:r>
          </w:p>
        </w:tc>
        <w:tc>
          <w:tcPr>
            <w:tcW w:w="1275" w:type="dxa"/>
          </w:tcPr>
          <w:p w:rsidR="005E6A14" w:rsidRPr="00D11A78" w:rsidRDefault="005E6A14" w:rsidP="005E6A14">
            <w:pPr>
              <w:spacing w:after="0" w:line="240" w:lineRule="auto"/>
              <w:ind w:right="63"/>
              <w:jc w:val="center"/>
              <w:rPr>
                <w:sz w:val="20"/>
                <w:szCs w:val="20"/>
              </w:rPr>
            </w:pPr>
            <w:r w:rsidRPr="00D11A78">
              <w:rPr>
                <w:sz w:val="20"/>
                <w:szCs w:val="20"/>
              </w:rPr>
              <w:t>0%</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xml:space="preserve">- бюджет автономного округа </w:t>
            </w:r>
          </w:p>
        </w:tc>
        <w:tc>
          <w:tcPr>
            <w:tcW w:w="1276" w:type="dxa"/>
          </w:tcPr>
          <w:p w:rsidR="005E6A14" w:rsidRPr="00154FCE" w:rsidRDefault="005E6A14" w:rsidP="005E6A14">
            <w:pPr>
              <w:spacing w:after="0" w:line="240" w:lineRule="auto"/>
              <w:jc w:val="center"/>
              <w:rPr>
                <w:sz w:val="20"/>
                <w:szCs w:val="20"/>
              </w:rPr>
            </w:pPr>
            <w:r w:rsidRPr="00154FCE">
              <w:rPr>
                <w:sz w:val="20"/>
                <w:szCs w:val="20"/>
              </w:rPr>
              <w:t>34 331,8</w:t>
            </w:r>
          </w:p>
        </w:tc>
        <w:tc>
          <w:tcPr>
            <w:tcW w:w="1417" w:type="dxa"/>
          </w:tcPr>
          <w:p w:rsidR="005E6A14" w:rsidRPr="002F2B67" w:rsidRDefault="005E6A14" w:rsidP="005E6A14">
            <w:pPr>
              <w:spacing w:after="0" w:line="240" w:lineRule="auto"/>
              <w:jc w:val="center"/>
              <w:rPr>
                <w:sz w:val="20"/>
                <w:szCs w:val="20"/>
              </w:rPr>
            </w:pPr>
            <w:r w:rsidRPr="002F2B67">
              <w:rPr>
                <w:sz w:val="20"/>
                <w:szCs w:val="20"/>
              </w:rPr>
              <w:t>43 780,7</w:t>
            </w:r>
          </w:p>
        </w:tc>
        <w:tc>
          <w:tcPr>
            <w:tcW w:w="1418" w:type="dxa"/>
          </w:tcPr>
          <w:p w:rsidR="005E6A14" w:rsidRPr="002F2B67" w:rsidRDefault="005E6A14" w:rsidP="005E6A14">
            <w:pPr>
              <w:spacing w:after="0" w:line="240" w:lineRule="auto"/>
              <w:jc w:val="center"/>
              <w:rPr>
                <w:sz w:val="20"/>
                <w:szCs w:val="20"/>
              </w:rPr>
            </w:pPr>
            <w:r w:rsidRPr="002F2B67">
              <w:rPr>
                <w:sz w:val="20"/>
                <w:szCs w:val="20"/>
              </w:rPr>
              <w:t>40 629,9</w:t>
            </w:r>
          </w:p>
        </w:tc>
        <w:tc>
          <w:tcPr>
            <w:tcW w:w="1275" w:type="dxa"/>
          </w:tcPr>
          <w:p w:rsidR="005E6A14" w:rsidRPr="002F2B67" w:rsidRDefault="005E6A14" w:rsidP="005E6A14">
            <w:pPr>
              <w:spacing w:after="0" w:line="240" w:lineRule="auto"/>
              <w:ind w:right="63"/>
              <w:jc w:val="center"/>
              <w:rPr>
                <w:sz w:val="20"/>
                <w:szCs w:val="20"/>
              </w:rPr>
            </w:pPr>
            <w:r w:rsidRPr="002F2B67">
              <w:rPr>
                <w:sz w:val="20"/>
                <w:szCs w:val="20"/>
              </w:rPr>
              <w:t>92,8%</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бюджет города</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36745A" w:rsidRDefault="005E6A14" w:rsidP="005E6A14">
            <w:pPr>
              <w:spacing w:after="0"/>
              <w:jc w:val="center"/>
            </w:pPr>
            <w:r w:rsidRPr="0036745A">
              <w:rPr>
                <w:sz w:val="20"/>
                <w:szCs w:val="20"/>
              </w:rPr>
              <w:t>0,0</w:t>
            </w:r>
          </w:p>
        </w:tc>
        <w:tc>
          <w:tcPr>
            <w:tcW w:w="1418" w:type="dxa"/>
          </w:tcPr>
          <w:p w:rsidR="005E6A14" w:rsidRPr="0036745A" w:rsidRDefault="005E6A14" w:rsidP="005E6A14">
            <w:pPr>
              <w:spacing w:after="0"/>
              <w:jc w:val="center"/>
            </w:pPr>
            <w:r w:rsidRPr="0036745A">
              <w:rPr>
                <w:sz w:val="20"/>
                <w:szCs w:val="20"/>
              </w:rPr>
              <w:t>0,0</w:t>
            </w:r>
          </w:p>
        </w:tc>
        <w:tc>
          <w:tcPr>
            <w:tcW w:w="1275" w:type="dxa"/>
          </w:tcPr>
          <w:p w:rsidR="005E6A14" w:rsidRPr="0036745A" w:rsidRDefault="005E6A14" w:rsidP="005E6A14">
            <w:pPr>
              <w:spacing w:after="0" w:line="240" w:lineRule="auto"/>
              <w:ind w:right="63"/>
              <w:jc w:val="center"/>
              <w:rPr>
                <w:sz w:val="20"/>
                <w:szCs w:val="20"/>
              </w:rPr>
            </w:pPr>
            <w:r w:rsidRPr="0036745A">
              <w:rPr>
                <w:sz w:val="20"/>
                <w:szCs w:val="20"/>
              </w:rPr>
              <w:t>0%</w:t>
            </w:r>
          </w:p>
        </w:tc>
      </w:tr>
      <w:tr w:rsidR="005E6A14" w:rsidRPr="003F0FE7" w:rsidTr="005E6A14">
        <w:trPr>
          <w:trHeight w:val="283"/>
        </w:trPr>
        <w:tc>
          <w:tcPr>
            <w:tcW w:w="4253" w:type="dxa"/>
          </w:tcPr>
          <w:p w:rsidR="005E6A14" w:rsidRPr="00D549BC" w:rsidRDefault="005E6A14" w:rsidP="005E6A14">
            <w:pPr>
              <w:spacing w:after="0" w:line="240" w:lineRule="auto"/>
              <w:ind w:right="33"/>
              <w:jc w:val="left"/>
              <w:rPr>
                <w:sz w:val="20"/>
                <w:szCs w:val="20"/>
              </w:rPr>
            </w:pPr>
            <w:r w:rsidRPr="00D549BC">
              <w:rPr>
                <w:sz w:val="20"/>
                <w:szCs w:val="20"/>
              </w:rPr>
              <w:t xml:space="preserve">Подпрограмма </w:t>
            </w:r>
            <w:r w:rsidRPr="00D549BC">
              <w:rPr>
                <w:sz w:val="20"/>
                <w:szCs w:val="20"/>
                <w:lang w:val="en-US"/>
              </w:rPr>
              <w:t>V</w:t>
            </w:r>
            <w:r w:rsidRPr="00D549BC">
              <w:rPr>
                <w:sz w:val="20"/>
                <w:szCs w:val="20"/>
              </w:rPr>
              <w:t xml:space="preserve"> «Организация деятельности, направленной на поддержание стабильного качества жизни отдельных категорий граждан в городе Ханты-Мансийске»,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132 412,8</w:t>
            </w:r>
          </w:p>
        </w:tc>
        <w:tc>
          <w:tcPr>
            <w:tcW w:w="1417" w:type="dxa"/>
          </w:tcPr>
          <w:p w:rsidR="005E6A14" w:rsidRPr="00D134CF" w:rsidRDefault="005E6A14" w:rsidP="005E6A14">
            <w:pPr>
              <w:spacing w:after="0" w:line="240" w:lineRule="auto"/>
              <w:jc w:val="center"/>
              <w:rPr>
                <w:sz w:val="20"/>
                <w:szCs w:val="20"/>
              </w:rPr>
            </w:pPr>
            <w:r w:rsidRPr="00D134CF">
              <w:rPr>
                <w:sz w:val="20"/>
                <w:szCs w:val="20"/>
              </w:rPr>
              <w:t>138 715,6</w:t>
            </w:r>
          </w:p>
        </w:tc>
        <w:tc>
          <w:tcPr>
            <w:tcW w:w="1418" w:type="dxa"/>
          </w:tcPr>
          <w:p w:rsidR="005E6A14" w:rsidRPr="00D134CF" w:rsidRDefault="005E6A14" w:rsidP="005E6A14">
            <w:pPr>
              <w:spacing w:after="0" w:line="240" w:lineRule="auto"/>
              <w:jc w:val="center"/>
              <w:rPr>
                <w:sz w:val="20"/>
                <w:szCs w:val="20"/>
              </w:rPr>
            </w:pPr>
            <w:r w:rsidRPr="00D134CF">
              <w:rPr>
                <w:sz w:val="20"/>
                <w:szCs w:val="20"/>
              </w:rPr>
              <w:t>138 686,4</w:t>
            </w:r>
          </w:p>
        </w:tc>
        <w:tc>
          <w:tcPr>
            <w:tcW w:w="1275" w:type="dxa"/>
          </w:tcPr>
          <w:p w:rsidR="005E6A14" w:rsidRPr="00D134CF" w:rsidRDefault="005E6A14" w:rsidP="005E6A14">
            <w:pPr>
              <w:spacing w:after="0" w:line="240" w:lineRule="auto"/>
              <w:ind w:right="63"/>
              <w:jc w:val="center"/>
              <w:rPr>
                <w:sz w:val="20"/>
                <w:szCs w:val="20"/>
              </w:rPr>
            </w:pPr>
            <w:r w:rsidRPr="00D134CF">
              <w:rPr>
                <w:sz w:val="20"/>
                <w:szCs w:val="20"/>
              </w:rPr>
              <w:t>100%</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D11A78" w:rsidRDefault="005E6A14" w:rsidP="005E6A14">
            <w:pPr>
              <w:spacing w:after="0"/>
              <w:jc w:val="center"/>
            </w:pPr>
            <w:r w:rsidRPr="00D11A78">
              <w:rPr>
                <w:sz w:val="20"/>
                <w:szCs w:val="20"/>
              </w:rPr>
              <w:t>0,0</w:t>
            </w:r>
          </w:p>
        </w:tc>
        <w:tc>
          <w:tcPr>
            <w:tcW w:w="1418" w:type="dxa"/>
          </w:tcPr>
          <w:p w:rsidR="005E6A14" w:rsidRPr="00D11A78" w:rsidRDefault="005E6A14" w:rsidP="005E6A14">
            <w:pPr>
              <w:spacing w:after="0"/>
              <w:jc w:val="center"/>
            </w:pPr>
            <w:r w:rsidRPr="00D11A78">
              <w:rPr>
                <w:sz w:val="20"/>
                <w:szCs w:val="20"/>
              </w:rPr>
              <w:t>0,0</w:t>
            </w:r>
          </w:p>
        </w:tc>
        <w:tc>
          <w:tcPr>
            <w:tcW w:w="1275" w:type="dxa"/>
          </w:tcPr>
          <w:p w:rsidR="005E6A14" w:rsidRPr="00D11A78" w:rsidRDefault="005E6A14" w:rsidP="005E6A14">
            <w:pPr>
              <w:spacing w:after="0" w:line="240" w:lineRule="auto"/>
              <w:ind w:right="63"/>
              <w:jc w:val="center"/>
              <w:rPr>
                <w:sz w:val="20"/>
                <w:szCs w:val="20"/>
              </w:rPr>
            </w:pPr>
            <w:r w:rsidRPr="00D11A78">
              <w:rPr>
                <w:sz w:val="20"/>
                <w:szCs w:val="20"/>
              </w:rPr>
              <w:t>0%</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xml:space="preserve">- бюджет автономного округа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EB6AD5" w:rsidRDefault="005E6A14" w:rsidP="005E6A14">
            <w:pPr>
              <w:spacing w:after="0"/>
              <w:jc w:val="center"/>
            </w:pPr>
            <w:r w:rsidRPr="00EB6AD5">
              <w:rPr>
                <w:sz w:val="20"/>
                <w:szCs w:val="20"/>
              </w:rPr>
              <w:t>0,0</w:t>
            </w:r>
          </w:p>
        </w:tc>
        <w:tc>
          <w:tcPr>
            <w:tcW w:w="1418" w:type="dxa"/>
          </w:tcPr>
          <w:p w:rsidR="005E6A14" w:rsidRPr="00EB6AD5" w:rsidRDefault="005E6A14" w:rsidP="005E6A14">
            <w:pPr>
              <w:spacing w:after="0"/>
              <w:jc w:val="center"/>
            </w:pPr>
            <w:r w:rsidRPr="00EB6AD5">
              <w:rPr>
                <w:sz w:val="20"/>
                <w:szCs w:val="20"/>
              </w:rPr>
              <w:t>0,0</w:t>
            </w:r>
          </w:p>
        </w:tc>
        <w:tc>
          <w:tcPr>
            <w:tcW w:w="1275" w:type="dxa"/>
          </w:tcPr>
          <w:p w:rsidR="005E6A14" w:rsidRPr="00EB6AD5" w:rsidRDefault="005E6A14" w:rsidP="005E6A14">
            <w:pPr>
              <w:spacing w:after="0" w:line="240" w:lineRule="auto"/>
              <w:ind w:right="63"/>
              <w:jc w:val="center"/>
              <w:rPr>
                <w:sz w:val="20"/>
                <w:szCs w:val="20"/>
              </w:rPr>
            </w:pPr>
            <w:r w:rsidRPr="00EB6AD5">
              <w:rPr>
                <w:sz w:val="20"/>
                <w:szCs w:val="20"/>
              </w:rPr>
              <w:t>0%</w:t>
            </w:r>
          </w:p>
        </w:tc>
      </w:tr>
      <w:tr w:rsidR="005E6A14" w:rsidRPr="003F0FE7" w:rsidTr="005E6A14">
        <w:trPr>
          <w:trHeight w:val="283"/>
        </w:trPr>
        <w:tc>
          <w:tcPr>
            <w:tcW w:w="4253" w:type="dxa"/>
          </w:tcPr>
          <w:p w:rsidR="005E6A14" w:rsidRPr="00F13AE4" w:rsidRDefault="005E6A14" w:rsidP="005E6A14">
            <w:pPr>
              <w:spacing w:after="0" w:line="240" w:lineRule="auto"/>
              <w:ind w:right="33"/>
              <w:jc w:val="left"/>
              <w:rPr>
                <w:sz w:val="20"/>
                <w:szCs w:val="20"/>
              </w:rPr>
            </w:pPr>
            <w:r w:rsidRPr="00F13AE4">
              <w:rPr>
                <w:sz w:val="20"/>
                <w:szCs w:val="20"/>
              </w:rPr>
              <w:t>- бюджет города</w:t>
            </w:r>
          </w:p>
        </w:tc>
        <w:tc>
          <w:tcPr>
            <w:tcW w:w="1276" w:type="dxa"/>
          </w:tcPr>
          <w:p w:rsidR="005E6A14" w:rsidRPr="00154FCE" w:rsidRDefault="005E6A14" w:rsidP="005E6A14">
            <w:pPr>
              <w:spacing w:after="0" w:line="240" w:lineRule="auto"/>
              <w:jc w:val="center"/>
              <w:rPr>
                <w:sz w:val="20"/>
                <w:szCs w:val="20"/>
              </w:rPr>
            </w:pPr>
            <w:r w:rsidRPr="00154FCE">
              <w:rPr>
                <w:sz w:val="20"/>
                <w:szCs w:val="20"/>
              </w:rPr>
              <w:t>132 412,8</w:t>
            </w:r>
          </w:p>
        </w:tc>
        <w:tc>
          <w:tcPr>
            <w:tcW w:w="1417" w:type="dxa"/>
          </w:tcPr>
          <w:p w:rsidR="005E6A14" w:rsidRPr="00D134CF" w:rsidRDefault="005E6A14" w:rsidP="005E6A14">
            <w:pPr>
              <w:spacing w:after="0" w:line="240" w:lineRule="auto"/>
              <w:jc w:val="center"/>
              <w:rPr>
                <w:sz w:val="20"/>
                <w:szCs w:val="20"/>
              </w:rPr>
            </w:pPr>
            <w:r w:rsidRPr="00D134CF">
              <w:rPr>
                <w:sz w:val="20"/>
                <w:szCs w:val="20"/>
              </w:rPr>
              <w:t>138 715,6</w:t>
            </w:r>
          </w:p>
        </w:tc>
        <w:tc>
          <w:tcPr>
            <w:tcW w:w="1418" w:type="dxa"/>
          </w:tcPr>
          <w:p w:rsidR="005E6A14" w:rsidRPr="00D134CF" w:rsidRDefault="005E6A14" w:rsidP="005E6A14">
            <w:pPr>
              <w:spacing w:after="0" w:line="240" w:lineRule="auto"/>
              <w:jc w:val="center"/>
              <w:rPr>
                <w:sz w:val="20"/>
                <w:szCs w:val="20"/>
              </w:rPr>
            </w:pPr>
            <w:r w:rsidRPr="00D134CF">
              <w:rPr>
                <w:sz w:val="20"/>
                <w:szCs w:val="20"/>
              </w:rPr>
              <w:t>138 686,4</w:t>
            </w:r>
          </w:p>
        </w:tc>
        <w:tc>
          <w:tcPr>
            <w:tcW w:w="1275" w:type="dxa"/>
          </w:tcPr>
          <w:p w:rsidR="005E6A14" w:rsidRPr="00D134CF" w:rsidRDefault="005E6A14" w:rsidP="005E6A14">
            <w:pPr>
              <w:spacing w:after="0" w:line="240" w:lineRule="auto"/>
              <w:ind w:right="63"/>
              <w:jc w:val="center"/>
              <w:rPr>
                <w:sz w:val="20"/>
                <w:szCs w:val="20"/>
              </w:rPr>
            </w:pPr>
            <w:r w:rsidRPr="00D134CF">
              <w:rPr>
                <w:sz w:val="20"/>
                <w:szCs w:val="20"/>
              </w:rPr>
              <w:t>100%</w:t>
            </w:r>
          </w:p>
        </w:tc>
      </w:tr>
      <w:tr w:rsidR="005E6A14" w:rsidRPr="003F0FE7" w:rsidTr="005E6A14">
        <w:trPr>
          <w:trHeight w:val="283"/>
        </w:trPr>
        <w:tc>
          <w:tcPr>
            <w:tcW w:w="4253" w:type="dxa"/>
          </w:tcPr>
          <w:p w:rsidR="005E6A14" w:rsidRPr="0091750D" w:rsidRDefault="005E6A14" w:rsidP="005E6A14">
            <w:pPr>
              <w:spacing w:after="0" w:line="240" w:lineRule="auto"/>
              <w:ind w:right="33"/>
              <w:jc w:val="left"/>
              <w:rPr>
                <w:sz w:val="20"/>
                <w:szCs w:val="20"/>
              </w:rPr>
            </w:pPr>
            <w:r w:rsidRPr="0091750D">
              <w:rPr>
                <w:sz w:val="20"/>
                <w:szCs w:val="20"/>
              </w:rPr>
              <w:t>Основное мероприятие «Создание условий для реализации культурных потребностей отдельных категорий граждан, укрепление социальной защищенности», всего, в том числе:</w:t>
            </w:r>
          </w:p>
        </w:tc>
        <w:tc>
          <w:tcPr>
            <w:tcW w:w="1276" w:type="dxa"/>
          </w:tcPr>
          <w:p w:rsidR="005E6A14" w:rsidRPr="00154FCE" w:rsidRDefault="005E6A14" w:rsidP="005E6A14">
            <w:pPr>
              <w:spacing w:after="0" w:line="240" w:lineRule="auto"/>
              <w:jc w:val="center"/>
              <w:rPr>
                <w:sz w:val="20"/>
                <w:szCs w:val="20"/>
              </w:rPr>
            </w:pPr>
            <w:r w:rsidRPr="00154FCE">
              <w:rPr>
                <w:sz w:val="20"/>
                <w:szCs w:val="20"/>
              </w:rPr>
              <w:t>103 828,2</w:t>
            </w:r>
          </w:p>
        </w:tc>
        <w:tc>
          <w:tcPr>
            <w:tcW w:w="1417" w:type="dxa"/>
          </w:tcPr>
          <w:p w:rsidR="005E6A14" w:rsidRPr="00712D77" w:rsidRDefault="005E6A14" w:rsidP="005E6A14">
            <w:pPr>
              <w:spacing w:after="0" w:line="240" w:lineRule="auto"/>
              <w:jc w:val="center"/>
              <w:rPr>
                <w:sz w:val="20"/>
                <w:szCs w:val="20"/>
              </w:rPr>
            </w:pPr>
            <w:r w:rsidRPr="00712D77">
              <w:rPr>
                <w:sz w:val="20"/>
                <w:szCs w:val="20"/>
              </w:rPr>
              <w:t>104 771,4</w:t>
            </w:r>
          </w:p>
        </w:tc>
        <w:tc>
          <w:tcPr>
            <w:tcW w:w="1418" w:type="dxa"/>
          </w:tcPr>
          <w:p w:rsidR="005E6A14" w:rsidRPr="00712D77" w:rsidRDefault="005E6A14" w:rsidP="005E6A14">
            <w:pPr>
              <w:spacing w:after="0" w:line="240" w:lineRule="auto"/>
              <w:jc w:val="center"/>
              <w:rPr>
                <w:sz w:val="20"/>
                <w:szCs w:val="20"/>
              </w:rPr>
            </w:pPr>
            <w:r w:rsidRPr="00712D77">
              <w:rPr>
                <w:sz w:val="20"/>
                <w:szCs w:val="20"/>
              </w:rPr>
              <w:t>104 760,1</w:t>
            </w:r>
          </w:p>
        </w:tc>
        <w:tc>
          <w:tcPr>
            <w:tcW w:w="1275" w:type="dxa"/>
          </w:tcPr>
          <w:p w:rsidR="005E6A14" w:rsidRPr="00712D77" w:rsidRDefault="005E6A14" w:rsidP="005E6A14">
            <w:pPr>
              <w:spacing w:after="0" w:line="240" w:lineRule="auto"/>
              <w:ind w:right="63"/>
              <w:jc w:val="center"/>
              <w:rPr>
                <w:sz w:val="20"/>
                <w:szCs w:val="20"/>
              </w:rPr>
            </w:pPr>
            <w:r w:rsidRPr="00712D77">
              <w:rPr>
                <w:sz w:val="20"/>
                <w:szCs w:val="20"/>
              </w:rPr>
              <w:t>100%</w:t>
            </w:r>
          </w:p>
        </w:tc>
      </w:tr>
      <w:tr w:rsidR="005E6A14" w:rsidRPr="003F0FE7" w:rsidTr="005E6A14">
        <w:trPr>
          <w:trHeight w:val="283"/>
        </w:trPr>
        <w:tc>
          <w:tcPr>
            <w:tcW w:w="4253" w:type="dxa"/>
          </w:tcPr>
          <w:p w:rsidR="005E6A14" w:rsidRPr="001F5F56" w:rsidRDefault="005E6A14" w:rsidP="005E6A14">
            <w:pPr>
              <w:spacing w:after="0" w:line="240" w:lineRule="auto"/>
              <w:ind w:right="33"/>
              <w:jc w:val="left"/>
              <w:rPr>
                <w:sz w:val="20"/>
                <w:szCs w:val="20"/>
              </w:rPr>
            </w:pPr>
            <w:r w:rsidRPr="001F5F56">
              <w:rPr>
                <w:sz w:val="20"/>
                <w:szCs w:val="20"/>
              </w:rPr>
              <w:t xml:space="preserve">- федеральный бюджет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712D77" w:rsidRDefault="005E6A14" w:rsidP="005E6A14">
            <w:pPr>
              <w:spacing w:after="0"/>
              <w:jc w:val="center"/>
            </w:pPr>
            <w:r w:rsidRPr="00712D77">
              <w:rPr>
                <w:sz w:val="20"/>
                <w:szCs w:val="20"/>
              </w:rPr>
              <w:t>0,0</w:t>
            </w:r>
          </w:p>
        </w:tc>
        <w:tc>
          <w:tcPr>
            <w:tcW w:w="1418" w:type="dxa"/>
          </w:tcPr>
          <w:p w:rsidR="005E6A14" w:rsidRPr="00712D77" w:rsidRDefault="005E6A14" w:rsidP="005E6A14">
            <w:pPr>
              <w:spacing w:after="0"/>
              <w:jc w:val="center"/>
            </w:pPr>
            <w:r w:rsidRPr="00712D77">
              <w:rPr>
                <w:sz w:val="20"/>
                <w:szCs w:val="20"/>
              </w:rPr>
              <w:t>0,0</w:t>
            </w:r>
          </w:p>
        </w:tc>
        <w:tc>
          <w:tcPr>
            <w:tcW w:w="1275" w:type="dxa"/>
          </w:tcPr>
          <w:p w:rsidR="005E6A14" w:rsidRPr="00712D77" w:rsidRDefault="005E6A14" w:rsidP="005E6A14">
            <w:pPr>
              <w:spacing w:after="0" w:line="240" w:lineRule="auto"/>
              <w:ind w:right="63"/>
              <w:jc w:val="center"/>
              <w:rPr>
                <w:sz w:val="20"/>
                <w:szCs w:val="20"/>
              </w:rPr>
            </w:pPr>
            <w:r w:rsidRPr="00712D77">
              <w:rPr>
                <w:sz w:val="20"/>
                <w:szCs w:val="20"/>
              </w:rPr>
              <w:t>0%</w:t>
            </w:r>
          </w:p>
        </w:tc>
      </w:tr>
      <w:tr w:rsidR="005E6A14" w:rsidRPr="003F0FE7" w:rsidTr="005E6A14">
        <w:trPr>
          <w:trHeight w:val="283"/>
        </w:trPr>
        <w:tc>
          <w:tcPr>
            <w:tcW w:w="4253" w:type="dxa"/>
          </w:tcPr>
          <w:p w:rsidR="005E6A14" w:rsidRPr="001F5F56" w:rsidRDefault="005E6A14" w:rsidP="005E6A14">
            <w:pPr>
              <w:spacing w:after="0" w:line="240" w:lineRule="auto"/>
              <w:ind w:right="33"/>
              <w:jc w:val="left"/>
              <w:rPr>
                <w:sz w:val="20"/>
                <w:szCs w:val="20"/>
              </w:rPr>
            </w:pPr>
            <w:r w:rsidRPr="001F5F56">
              <w:rPr>
                <w:sz w:val="20"/>
                <w:szCs w:val="20"/>
              </w:rPr>
              <w:t xml:space="preserve">- бюджет автономного округа </w:t>
            </w:r>
          </w:p>
        </w:tc>
        <w:tc>
          <w:tcPr>
            <w:tcW w:w="1276" w:type="dxa"/>
          </w:tcPr>
          <w:p w:rsidR="005E6A14" w:rsidRPr="00154FCE" w:rsidRDefault="005E6A14" w:rsidP="005E6A14">
            <w:pPr>
              <w:spacing w:after="0"/>
              <w:jc w:val="center"/>
            </w:pPr>
            <w:r w:rsidRPr="00154FCE">
              <w:rPr>
                <w:sz w:val="20"/>
                <w:szCs w:val="20"/>
              </w:rPr>
              <w:t>0,0</w:t>
            </w:r>
          </w:p>
        </w:tc>
        <w:tc>
          <w:tcPr>
            <w:tcW w:w="1417" w:type="dxa"/>
          </w:tcPr>
          <w:p w:rsidR="005E6A14" w:rsidRPr="00712D77" w:rsidRDefault="005E6A14" w:rsidP="005E6A14">
            <w:pPr>
              <w:spacing w:after="0"/>
              <w:jc w:val="center"/>
            </w:pPr>
            <w:r w:rsidRPr="00712D77">
              <w:rPr>
                <w:sz w:val="20"/>
                <w:szCs w:val="20"/>
              </w:rPr>
              <w:t>0,0</w:t>
            </w:r>
          </w:p>
        </w:tc>
        <w:tc>
          <w:tcPr>
            <w:tcW w:w="1418" w:type="dxa"/>
          </w:tcPr>
          <w:p w:rsidR="005E6A14" w:rsidRPr="00712D77" w:rsidRDefault="005E6A14" w:rsidP="005E6A14">
            <w:pPr>
              <w:spacing w:after="0"/>
              <w:jc w:val="center"/>
            </w:pPr>
            <w:r w:rsidRPr="00712D77">
              <w:rPr>
                <w:sz w:val="20"/>
                <w:szCs w:val="20"/>
              </w:rPr>
              <w:t>0,0</w:t>
            </w:r>
          </w:p>
        </w:tc>
        <w:tc>
          <w:tcPr>
            <w:tcW w:w="1275" w:type="dxa"/>
          </w:tcPr>
          <w:p w:rsidR="005E6A14" w:rsidRPr="00712D77" w:rsidRDefault="005E6A14" w:rsidP="005E6A14">
            <w:pPr>
              <w:spacing w:after="0" w:line="240" w:lineRule="auto"/>
              <w:ind w:right="63"/>
              <w:jc w:val="center"/>
              <w:rPr>
                <w:sz w:val="20"/>
                <w:szCs w:val="20"/>
              </w:rPr>
            </w:pPr>
            <w:r w:rsidRPr="00712D77">
              <w:rPr>
                <w:sz w:val="20"/>
                <w:szCs w:val="20"/>
              </w:rPr>
              <w:t>0%</w:t>
            </w:r>
          </w:p>
        </w:tc>
      </w:tr>
      <w:tr w:rsidR="005E6A14" w:rsidRPr="003F0FE7" w:rsidTr="005E6A14">
        <w:trPr>
          <w:trHeight w:val="283"/>
        </w:trPr>
        <w:tc>
          <w:tcPr>
            <w:tcW w:w="4253" w:type="dxa"/>
          </w:tcPr>
          <w:p w:rsidR="005E6A14" w:rsidRPr="001F5F56" w:rsidRDefault="005E6A14" w:rsidP="005E6A14">
            <w:pPr>
              <w:spacing w:after="0" w:line="240" w:lineRule="auto"/>
              <w:ind w:right="33"/>
              <w:jc w:val="left"/>
              <w:rPr>
                <w:sz w:val="20"/>
                <w:szCs w:val="20"/>
              </w:rPr>
            </w:pPr>
            <w:r w:rsidRPr="001F5F56">
              <w:rPr>
                <w:sz w:val="20"/>
                <w:szCs w:val="20"/>
              </w:rPr>
              <w:t>- бюджет города</w:t>
            </w:r>
          </w:p>
        </w:tc>
        <w:tc>
          <w:tcPr>
            <w:tcW w:w="1276" w:type="dxa"/>
          </w:tcPr>
          <w:p w:rsidR="005E6A14" w:rsidRPr="00154FCE" w:rsidRDefault="005E6A14" w:rsidP="005E6A14">
            <w:pPr>
              <w:spacing w:after="0" w:line="240" w:lineRule="auto"/>
              <w:jc w:val="center"/>
              <w:rPr>
                <w:sz w:val="20"/>
                <w:szCs w:val="20"/>
              </w:rPr>
            </w:pPr>
            <w:r w:rsidRPr="00154FCE">
              <w:rPr>
                <w:sz w:val="20"/>
                <w:szCs w:val="20"/>
              </w:rPr>
              <w:t>103 828,2</w:t>
            </w:r>
          </w:p>
        </w:tc>
        <w:tc>
          <w:tcPr>
            <w:tcW w:w="1417" w:type="dxa"/>
          </w:tcPr>
          <w:p w:rsidR="005E6A14" w:rsidRPr="00712D77" w:rsidRDefault="005E6A14" w:rsidP="005E6A14">
            <w:pPr>
              <w:spacing w:after="0" w:line="240" w:lineRule="auto"/>
              <w:jc w:val="center"/>
              <w:rPr>
                <w:sz w:val="20"/>
                <w:szCs w:val="20"/>
              </w:rPr>
            </w:pPr>
            <w:r w:rsidRPr="00712D77">
              <w:rPr>
                <w:sz w:val="20"/>
                <w:szCs w:val="20"/>
              </w:rPr>
              <w:t>104 771,4</w:t>
            </w:r>
          </w:p>
        </w:tc>
        <w:tc>
          <w:tcPr>
            <w:tcW w:w="1418" w:type="dxa"/>
          </w:tcPr>
          <w:p w:rsidR="005E6A14" w:rsidRPr="00712D77" w:rsidRDefault="005E6A14" w:rsidP="005E6A14">
            <w:pPr>
              <w:spacing w:after="0" w:line="240" w:lineRule="auto"/>
              <w:jc w:val="center"/>
              <w:rPr>
                <w:sz w:val="20"/>
                <w:szCs w:val="20"/>
              </w:rPr>
            </w:pPr>
            <w:r w:rsidRPr="00712D77">
              <w:rPr>
                <w:sz w:val="20"/>
                <w:szCs w:val="20"/>
              </w:rPr>
              <w:t>104 760,1</w:t>
            </w:r>
          </w:p>
        </w:tc>
        <w:tc>
          <w:tcPr>
            <w:tcW w:w="1275" w:type="dxa"/>
          </w:tcPr>
          <w:p w:rsidR="005E6A14" w:rsidRPr="00712D77" w:rsidRDefault="005E6A14" w:rsidP="005E6A14">
            <w:pPr>
              <w:spacing w:after="0" w:line="240" w:lineRule="auto"/>
              <w:ind w:right="63"/>
              <w:jc w:val="center"/>
              <w:rPr>
                <w:sz w:val="20"/>
                <w:szCs w:val="20"/>
              </w:rPr>
            </w:pPr>
            <w:r w:rsidRPr="00712D77">
              <w:rPr>
                <w:sz w:val="20"/>
                <w:szCs w:val="20"/>
              </w:rPr>
              <w:t>100%</w:t>
            </w:r>
          </w:p>
        </w:tc>
      </w:tr>
      <w:tr w:rsidR="005E6A14" w:rsidRPr="003F0FE7" w:rsidTr="005E6A14">
        <w:trPr>
          <w:trHeight w:val="283"/>
        </w:trPr>
        <w:tc>
          <w:tcPr>
            <w:tcW w:w="4253" w:type="dxa"/>
            <w:tcBorders>
              <w:top w:val="single" w:sz="4" w:space="0" w:color="auto"/>
              <w:left w:val="single" w:sz="4" w:space="0" w:color="auto"/>
              <w:bottom w:val="single" w:sz="4" w:space="0" w:color="auto"/>
              <w:right w:val="single" w:sz="4" w:space="0" w:color="auto"/>
            </w:tcBorders>
            <w:hideMark/>
          </w:tcPr>
          <w:p w:rsidR="005E6A14" w:rsidRPr="00065D39" w:rsidRDefault="005E6A14" w:rsidP="005E6A14">
            <w:pPr>
              <w:spacing w:after="0" w:line="240" w:lineRule="auto"/>
              <w:ind w:right="33"/>
              <w:jc w:val="left"/>
              <w:rPr>
                <w:sz w:val="20"/>
                <w:szCs w:val="20"/>
              </w:rPr>
            </w:pPr>
            <w:r w:rsidRPr="00065D39">
              <w:rPr>
                <w:sz w:val="20"/>
                <w:szCs w:val="20"/>
              </w:rPr>
              <w:t>Основное мероприятие «Обеспечение деятельности МКУ «Служба социальной поддержки населения», 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5E6A14" w:rsidRPr="00154FCE" w:rsidRDefault="005E6A14" w:rsidP="005E6A14">
            <w:pPr>
              <w:spacing w:after="0" w:line="240" w:lineRule="auto"/>
              <w:jc w:val="center"/>
              <w:rPr>
                <w:sz w:val="20"/>
                <w:szCs w:val="20"/>
              </w:rPr>
            </w:pPr>
            <w:r w:rsidRPr="00154FCE">
              <w:rPr>
                <w:sz w:val="20"/>
                <w:szCs w:val="20"/>
              </w:rPr>
              <w:t>28 584,6</w:t>
            </w:r>
          </w:p>
        </w:tc>
        <w:tc>
          <w:tcPr>
            <w:tcW w:w="1417" w:type="dxa"/>
            <w:tcBorders>
              <w:top w:val="single" w:sz="4" w:space="0" w:color="auto"/>
              <w:left w:val="single" w:sz="4" w:space="0" w:color="auto"/>
              <w:bottom w:val="single" w:sz="4" w:space="0" w:color="auto"/>
              <w:right w:val="single" w:sz="4" w:space="0" w:color="auto"/>
            </w:tcBorders>
          </w:tcPr>
          <w:p w:rsidR="005E6A14" w:rsidRPr="00712D77" w:rsidRDefault="005E6A14" w:rsidP="005E6A14">
            <w:pPr>
              <w:spacing w:after="0" w:line="240" w:lineRule="auto"/>
              <w:jc w:val="center"/>
              <w:rPr>
                <w:sz w:val="20"/>
                <w:szCs w:val="20"/>
              </w:rPr>
            </w:pPr>
            <w:r w:rsidRPr="00712D77">
              <w:rPr>
                <w:sz w:val="20"/>
                <w:szCs w:val="20"/>
              </w:rPr>
              <w:t>33 944,2</w:t>
            </w:r>
          </w:p>
        </w:tc>
        <w:tc>
          <w:tcPr>
            <w:tcW w:w="1418" w:type="dxa"/>
            <w:tcBorders>
              <w:top w:val="single" w:sz="4" w:space="0" w:color="auto"/>
              <w:left w:val="single" w:sz="4" w:space="0" w:color="auto"/>
              <w:bottom w:val="single" w:sz="4" w:space="0" w:color="auto"/>
              <w:right w:val="single" w:sz="4" w:space="0" w:color="auto"/>
            </w:tcBorders>
          </w:tcPr>
          <w:p w:rsidR="005E6A14" w:rsidRPr="00712D77" w:rsidRDefault="005E6A14" w:rsidP="005E6A14">
            <w:pPr>
              <w:spacing w:after="0" w:line="240" w:lineRule="auto"/>
              <w:jc w:val="center"/>
              <w:rPr>
                <w:sz w:val="20"/>
                <w:szCs w:val="20"/>
              </w:rPr>
            </w:pPr>
            <w:r w:rsidRPr="00712D77">
              <w:rPr>
                <w:sz w:val="20"/>
                <w:szCs w:val="20"/>
              </w:rPr>
              <w:t>33 926,3</w:t>
            </w:r>
          </w:p>
        </w:tc>
        <w:tc>
          <w:tcPr>
            <w:tcW w:w="1275" w:type="dxa"/>
            <w:tcBorders>
              <w:top w:val="single" w:sz="4" w:space="0" w:color="auto"/>
              <w:left w:val="single" w:sz="4" w:space="0" w:color="auto"/>
              <w:bottom w:val="single" w:sz="4" w:space="0" w:color="auto"/>
              <w:right w:val="single" w:sz="4" w:space="0" w:color="auto"/>
            </w:tcBorders>
            <w:hideMark/>
          </w:tcPr>
          <w:p w:rsidR="005E6A14" w:rsidRPr="00712D77" w:rsidRDefault="005E6A14" w:rsidP="005E6A14">
            <w:pPr>
              <w:spacing w:after="0" w:line="240" w:lineRule="auto"/>
              <w:ind w:right="63"/>
              <w:jc w:val="center"/>
              <w:rPr>
                <w:sz w:val="20"/>
                <w:szCs w:val="20"/>
              </w:rPr>
            </w:pPr>
            <w:r>
              <w:rPr>
                <w:sz w:val="20"/>
                <w:szCs w:val="20"/>
              </w:rPr>
              <w:t>99,9</w:t>
            </w:r>
            <w:r w:rsidRPr="00712D77">
              <w:rPr>
                <w:sz w:val="20"/>
                <w:szCs w:val="20"/>
              </w:rPr>
              <w:t>%</w:t>
            </w:r>
          </w:p>
        </w:tc>
      </w:tr>
      <w:tr w:rsidR="005E6A14" w:rsidRPr="003F0FE7" w:rsidTr="005E6A14">
        <w:trPr>
          <w:trHeight w:val="283"/>
        </w:trPr>
        <w:tc>
          <w:tcPr>
            <w:tcW w:w="4253" w:type="dxa"/>
            <w:tcBorders>
              <w:top w:val="single" w:sz="4" w:space="0" w:color="auto"/>
              <w:left w:val="single" w:sz="4" w:space="0" w:color="auto"/>
              <w:bottom w:val="single" w:sz="4" w:space="0" w:color="auto"/>
              <w:right w:val="single" w:sz="4" w:space="0" w:color="auto"/>
            </w:tcBorders>
            <w:hideMark/>
          </w:tcPr>
          <w:p w:rsidR="005E6A14" w:rsidRPr="001F5F56" w:rsidRDefault="005E6A14" w:rsidP="005E6A14">
            <w:pPr>
              <w:spacing w:after="0" w:line="240" w:lineRule="auto"/>
              <w:ind w:right="33"/>
              <w:jc w:val="left"/>
              <w:rPr>
                <w:sz w:val="20"/>
                <w:szCs w:val="20"/>
              </w:rPr>
            </w:pPr>
            <w:r w:rsidRPr="001F5F56">
              <w:rPr>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5E6A14" w:rsidRPr="00154FCE" w:rsidRDefault="005E6A14" w:rsidP="005E6A14">
            <w:pPr>
              <w:spacing w:after="0"/>
              <w:jc w:val="center"/>
            </w:pPr>
            <w:r w:rsidRPr="00154FCE">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5E6A14" w:rsidRPr="00D81EA0" w:rsidRDefault="005E6A14" w:rsidP="005E6A14">
            <w:pPr>
              <w:spacing w:after="0"/>
              <w:jc w:val="center"/>
            </w:pPr>
            <w:r w:rsidRPr="00D81EA0">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5E6A14" w:rsidRPr="00D81EA0" w:rsidRDefault="005E6A14" w:rsidP="005E6A14">
            <w:pPr>
              <w:spacing w:after="0"/>
              <w:jc w:val="center"/>
            </w:pPr>
            <w:r w:rsidRPr="00D81EA0">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5E6A14" w:rsidRPr="00D81EA0" w:rsidRDefault="005E6A14" w:rsidP="005E6A14">
            <w:pPr>
              <w:spacing w:after="0" w:line="240" w:lineRule="auto"/>
              <w:ind w:right="63"/>
              <w:jc w:val="center"/>
              <w:rPr>
                <w:sz w:val="20"/>
                <w:szCs w:val="20"/>
              </w:rPr>
            </w:pPr>
            <w:r w:rsidRPr="00D81EA0">
              <w:rPr>
                <w:sz w:val="20"/>
                <w:szCs w:val="20"/>
              </w:rPr>
              <w:t>0%</w:t>
            </w:r>
          </w:p>
        </w:tc>
      </w:tr>
      <w:tr w:rsidR="005E6A14" w:rsidRPr="003F0FE7" w:rsidTr="005E6A14">
        <w:trPr>
          <w:trHeight w:val="283"/>
        </w:trPr>
        <w:tc>
          <w:tcPr>
            <w:tcW w:w="4253" w:type="dxa"/>
            <w:tcBorders>
              <w:top w:val="single" w:sz="4" w:space="0" w:color="auto"/>
              <w:left w:val="single" w:sz="4" w:space="0" w:color="auto"/>
              <w:bottom w:val="single" w:sz="4" w:space="0" w:color="auto"/>
              <w:right w:val="single" w:sz="4" w:space="0" w:color="auto"/>
            </w:tcBorders>
            <w:hideMark/>
          </w:tcPr>
          <w:p w:rsidR="005E6A14" w:rsidRPr="001F5F56" w:rsidRDefault="005E6A14" w:rsidP="005E6A14">
            <w:pPr>
              <w:spacing w:after="0" w:line="240" w:lineRule="auto"/>
              <w:ind w:right="33"/>
              <w:jc w:val="left"/>
              <w:rPr>
                <w:sz w:val="20"/>
                <w:szCs w:val="20"/>
              </w:rPr>
            </w:pPr>
            <w:r w:rsidRPr="001F5F56">
              <w:rPr>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hideMark/>
          </w:tcPr>
          <w:p w:rsidR="005E6A14" w:rsidRPr="00154FCE" w:rsidRDefault="005E6A14" w:rsidP="005E6A14">
            <w:pPr>
              <w:spacing w:after="0"/>
              <w:jc w:val="center"/>
            </w:pPr>
            <w:r w:rsidRPr="00154FCE">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5E6A14" w:rsidRPr="00EB6AD5" w:rsidRDefault="005E6A14" w:rsidP="005E6A14">
            <w:pPr>
              <w:spacing w:after="0"/>
              <w:jc w:val="center"/>
            </w:pPr>
            <w:r w:rsidRPr="00EB6AD5">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5E6A14" w:rsidRPr="00EB6AD5" w:rsidRDefault="005E6A14" w:rsidP="005E6A14">
            <w:pPr>
              <w:spacing w:after="0"/>
              <w:jc w:val="center"/>
            </w:pPr>
            <w:r w:rsidRPr="00EB6AD5">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5E6A14" w:rsidRPr="00EB6AD5" w:rsidRDefault="005E6A14" w:rsidP="005E6A14">
            <w:pPr>
              <w:spacing w:after="0" w:line="240" w:lineRule="auto"/>
              <w:ind w:right="63"/>
              <w:jc w:val="center"/>
              <w:rPr>
                <w:sz w:val="20"/>
                <w:szCs w:val="20"/>
              </w:rPr>
            </w:pPr>
            <w:r w:rsidRPr="00EB6AD5">
              <w:rPr>
                <w:sz w:val="20"/>
                <w:szCs w:val="20"/>
              </w:rPr>
              <w:t>0%</w:t>
            </w:r>
          </w:p>
        </w:tc>
      </w:tr>
      <w:tr w:rsidR="005E6A14" w:rsidRPr="003F0FE7" w:rsidTr="005E6A14">
        <w:trPr>
          <w:trHeight w:val="283"/>
        </w:trPr>
        <w:tc>
          <w:tcPr>
            <w:tcW w:w="4253" w:type="dxa"/>
            <w:tcBorders>
              <w:top w:val="single" w:sz="4" w:space="0" w:color="auto"/>
              <w:left w:val="single" w:sz="4" w:space="0" w:color="auto"/>
              <w:bottom w:val="single" w:sz="4" w:space="0" w:color="auto"/>
              <w:right w:val="single" w:sz="4" w:space="0" w:color="auto"/>
            </w:tcBorders>
            <w:hideMark/>
          </w:tcPr>
          <w:p w:rsidR="005E6A14" w:rsidRPr="001F5F56" w:rsidRDefault="005E6A14" w:rsidP="005E6A14">
            <w:pPr>
              <w:spacing w:after="0" w:line="240" w:lineRule="auto"/>
              <w:ind w:right="33"/>
              <w:jc w:val="left"/>
              <w:rPr>
                <w:sz w:val="20"/>
                <w:szCs w:val="20"/>
              </w:rPr>
            </w:pPr>
            <w:r w:rsidRPr="001F5F56">
              <w:rPr>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hideMark/>
          </w:tcPr>
          <w:p w:rsidR="005E6A14" w:rsidRPr="00154FCE" w:rsidRDefault="005E6A14" w:rsidP="005E6A14">
            <w:pPr>
              <w:spacing w:after="0" w:line="240" w:lineRule="auto"/>
              <w:jc w:val="center"/>
              <w:rPr>
                <w:sz w:val="20"/>
                <w:szCs w:val="20"/>
              </w:rPr>
            </w:pPr>
            <w:r w:rsidRPr="00154FCE">
              <w:rPr>
                <w:sz w:val="20"/>
                <w:szCs w:val="20"/>
              </w:rPr>
              <w:t>28 584,6</w:t>
            </w:r>
          </w:p>
        </w:tc>
        <w:tc>
          <w:tcPr>
            <w:tcW w:w="1417" w:type="dxa"/>
            <w:tcBorders>
              <w:top w:val="single" w:sz="4" w:space="0" w:color="auto"/>
              <w:left w:val="single" w:sz="4" w:space="0" w:color="auto"/>
              <w:bottom w:val="single" w:sz="4" w:space="0" w:color="auto"/>
              <w:right w:val="single" w:sz="4" w:space="0" w:color="auto"/>
            </w:tcBorders>
          </w:tcPr>
          <w:p w:rsidR="005E6A14" w:rsidRPr="007712BE" w:rsidRDefault="005E6A14" w:rsidP="005E6A14">
            <w:pPr>
              <w:spacing w:after="0" w:line="240" w:lineRule="auto"/>
              <w:jc w:val="center"/>
              <w:rPr>
                <w:sz w:val="20"/>
                <w:szCs w:val="20"/>
              </w:rPr>
            </w:pPr>
            <w:r w:rsidRPr="007712BE">
              <w:rPr>
                <w:sz w:val="20"/>
                <w:szCs w:val="20"/>
              </w:rPr>
              <w:t>33 944,2</w:t>
            </w:r>
          </w:p>
        </w:tc>
        <w:tc>
          <w:tcPr>
            <w:tcW w:w="1418" w:type="dxa"/>
            <w:tcBorders>
              <w:top w:val="single" w:sz="4" w:space="0" w:color="auto"/>
              <w:left w:val="single" w:sz="4" w:space="0" w:color="auto"/>
              <w:bottom w:val="single" w:sz="4" w:space="0" w:color="auto"/>
              <w:right w:val="single" w:sz="4" w:space="0" w:color="auto"/>
            </w:tcBorders>
          </w:tcPr>
          <w:p w:rsidR="005E6A14" w:rsidRPr="007712BE" w:rsidRDefault="005E6A14" w:rsidP="005E6A14">
            <w:pPr>
              <w:spacing w:after="0" w:line="240" w:lineRule="auto"/>
              <w:jc w:val="center"/>
              <w:rPr>
                <w:sz w:val="20"/>
                <w:szCs w:val="20"/>
              </w:rPr>
            </w:pPr>
            <w:r w:rsidRPr="007712BE">
              <w:rPr>
                <w:sz w:val="20"/>
                <w:szCs w:val="20"/>
              </w:rPr>
              <w:t>33 926,3</w:t>
            </w:r>
          </w:p>
        </w:tc>
        <w:tc>
          <w:tcPr>
            <w:tcW w:w="1275" w:type="dxa"/>
            <w:tcBorders>
              <w:top w:val="single" w:sz="4" w:space="0" w:color="auto"/>
              <w:left w:val="single" w:sz="4" w:space="0" w:color="auto"/>
              <w:bottom w:val="single" w:sz="4" w:space="0" w:color="auto"/>
              <w:right w:val="single" w:sz="4" w:space="0" w:color="auto"/>
            </w:tcBorders>
            <w:hideMark/>
          </w:tcPr>
          <w:p w:rsidR="005E6A14" w:rsidRPr="007712BE" w:rsidRDefault="005E6A14" w:rsidP="005E6A14">
            <w:pPr>
              <w:spacing w:after="0" w:line="240" w:lineRule="auto"/>
              <w:ind w:right="63"/>
              <w:jc w:val="center"/>
              <w:rPr>
                <w:sz w:val="20"/>
                <w:szCs w:val="20"/>
              </w:rPr>
            </w:pPr>
            <w:r>
              <w:rPr>
                <w:sz w:val="20"/>
                <w:szCs w:val="20"/>
              </w:rPr>
              <w:t>99,9</w:t>
            </w:r>
            <w:r w:rsidRPr="007712BE">
              <w:rPr>
                <w:sz w:val="20"/>
                <w:szCs w:val="20"/>
              </w:rPr>
              <w:t>%</w:t>
            </w:r>
          </w:p>
        </w:tc>
      </w:tr>
    </w:tbl>
    <w:p w:rsidR="005E6A14" w:rsidRPr="003F0FE7" w:rsidRDefault="005E6A14" w:rsidP="005E6A14">
      <w:pPr>
        <w:pStyle w:val="af"/>
        <w:spacing w:after="0"/>
        <w:ind w:left="0" w:right="424"/>
        <w:jc w:val="both"/>
        <w:rPr>
          <w:highlight w:val="yellow"/>
        </w:rPr>
      </w:pPr>
      <w:r w:rsidRPr="003F0FE7">
        <w:rPr>
          <w:highlight w:val="yellow"/>
        </w:rPr>
        <w:t xml:space="preserve">   </w:t>
      </w:r>
    </w:p>
    <w:p w:rsidR="005E6A14" w:rsidRPr="005F03AE" w:rsidRDefault="005E6A14" w:rsidP="005E6A14">
      <w:pPr>
        <w:pStyle w:val="af"/>
        <w:spacing w:after="0"/>
        <w:ind w:left="0" w:right="-1" w:firstLine="708"/>
        <w:jc w:val="both"/>
        <w:rPr>
          <w:sz w:val="28"/>
          <w:szCs w:val="28"/>
        </w:rPr>
      </w:pPr>
      <w:r w:rsidRPr="005F03AE">
        <w:rPr>
          <w:sz w:val="28"/>
          <w:szCs w:val="28"/>
        </w:rPr>
        <w:t>Реализация муниципальной программы «</w:t>
      </w:r>
      <w:r w:rsidRPr="005F03AE">
        <w:rPr>
          <w:bCs/>
          <w:sz w:val="28"/>
          <w:szCs w:val="28"/>
        </w:rPr>
        <w:t>Развитие гражданского общества в городе Ханты-Мансийске</w:t>
      </w:r>
      <w:r w:rsidRPr="005F03AE">
        <w:rPr>
          <w:sz w:val="28"/>
          <w:szCs w:val="28"/>
        </w:rPr>
        <w:t>» включает в себя 5 подпрограмм.</w:t>
      </w:r>
    </w:p>
    <w:p w:rsidR="005E6A14" w:rsidRPr="00090A41" w:rsidRDefault="005E6A14" w:rsidP="005E6A14">
      <w:pPr>
        <w:pStyle w:val="af"/>
        <w:spacing w:after="0"/>
        <w:ind w:left="0" w:right="-1" w:firstLine="708"/>
        <w:jc w:val="both"/>
        <w:rPr>
          <w:sz w:val="28"/>
          <w:szCs w:val="28"/>
        </w:rPr>
      </w:pPr>
      <w:r w:rsidRPr="00090A41">
        <w:rPr>
          <w:sz w:val="28"/>
          <w:szCs w:val="28"/>
        </w:rPr>
        <w:t xml:space="preserve">Подпрограмма </w:t>
      </w:r>
      <w:r w:rsidRPr="00090A41">
        <w:rPr>
          <w:sz w:val="28"/>
          <w:szCs w:val="28"/>
          <w:lang w:val="en-US"/>
        </w:rPr>
        <w:t>I</w:t>
      </w:r>
      <w:r w:rsidRPr="00090A41">
        <w:rPr>
          <w:sz w:val="28"/>
          <w:szCs w:val="28"/>
        </w:rPr>
        <w:t xml:space="preserve"> «Создание условий для развития гражданских инициатив».</w:t>
      </w:r>
    </w:p>
    <w:p w:rsidR="005E6A14" w:rsidRDefault="005E6A14" w:rsidP="005E6A14">
      <w:pPr>
        <w:spacing w:after="0"/>
        <w:ind w:firstLine="708"/>
        <w:jc w:val="both"/>
        <w:rPr>
          <w:sz w:val="28"/>
          <w:szCs w:val="28"/>
        </w:rPr>
      </w:pPr>
      <w:r w:rsidRPr="002A1506">
        <w:rPr>
          <w:sz w:val="28"/>
          <w:szCs w:val="28"/>
        </w:rPr>
        <w:lastRenderedPageBreak/>
        <w:t>Исполнение по данной подпрограмме составило 12 301,8 тыс. рублей или 100% от плана на год, в том числе: средства городского бюджета - 12 301,8 тыс. рублей.</w:t>
      </w:r>
    </w:p>
    <w:p w:rsidR="005E6A14" w:rsidRPr="007F5B70" w:rsidRDefault="005E6A14" w:rsidP="005E6A14">
      <w:pPr>
        <w:spacing w:after="0"/>
        <w:ind w:firstLine="709"/>
        <w:jc w:val="both"/>
        <w:rPr>
          <w:sz w:val="28"/>
          <w:szCs w:val="28"/>
        </w:rPr>
      </w:pPr>
      <w:r w:rsidRPr="00A4482D">
        <w:rPr>
          <w:rFonts w:eastAsia="Calibri"/>
          <w:sz w:val="28"/>
          <w:szCs w:val="28"/>
        </w:rPr>
        <w:t>В отчетном году в целях поддержки социально ориентированных некоммерческих организаций, осуществляющих культурно-просветительскую деятельность на территории города Ханты-Мансийска, предоставлена</w:t>
      </w:r>
      <w:r w:rsidRPr="00A4482D">
        <w:rPr>
          <w:rFonts w:eastAsia="TimesNewRomanPSMT"/>
          <w:sz w:val="28"/>
          <w:szCs w:val="28"/>
        </w:rPr>
        <w:t xml:space="preserve"> </w:t>
      </w:r>
      <w:r w:rsidRPr="00A4482D">
        <w:rPr>
          <w:rFonts w:eastAsia="Calibri"/>
          <w:sz w:val="28"/>
          <w:szCs w:val="28"/>
        </w:rPr>
        <w:t xml:space="preserve">субсидия </w:t>
      </w:r>
      <w:r w:rsidRPr="00A4482D">
        <w:rPr>
          <w:rFonts w:eastAsia="TimesNewRomanPSMT"/>
          <w:sz w:val="28"/>
          <w:szCs w:val="28"/>
        </w:rPr>
        <w:t xml:space="preserve">на финансовое обеспечение затрат </w:t>
      </w:r>
      <w:r w:rsidRPr="00A4482D">
        <w:rPr>
          <w:rFonts w:eastAsia="Calibri"/>
          <w:sz w:val="28"/>
          <w:szCs w:val="28"/>
        </w:rPr>
        <w:t>некоммерческому частному образовательному учреждению дополнительного образования «Духовно-просветительский центр»</w:t>
      </w:r>
      <w:r w:rsidRPr="00A4482D">
        <w:rPr>
          <w:rFonts w:eastAsia="TimesNewRomanPSMT"/>
          <w:sz w:val="28"/>
          <w:szCs w:val="28"/>
        </w:rPr>
        <w:t xml:space="preserve"> на  проведение социально значимых просветительских мероприятий и (или) проектов в сфере духовно-нравственной культуры народов России</w:t>
      </w:r>
      <w:r w:rsidRPr="00A4482D">
        <w:rPr>
          <w:rFonts w:eastAsia="Calibri"/>
          <w:sz w:val="28"/>
          <w:szCs w:val="28"/>
        </w:rPr>
        <w:t xml:space="preserve"> в сумме 5 800,00 тыс.  рублей</w:t>
      </w:r>
      <w:r w:rsidRPr="007F5B70">
        <w:rPr>
          <w:rFonts w:eastAsia="Calibri"/>
          <w:sz w:val="28"/>
          <w:szCs w:val="28"/>
        </w:rPr>
        <w:t xml:space="preserve">. </w:t>
      </w:r>
      <w:r w:rsidRPr="007F5B70">
        <w:rPr>
          <w:sz w:val="28"/>
          <w:szCs w:val="28"/>
        </w:rPr>
        <w:t xml:space="preserve">За отчетный период Духовно-просветительским центром проведено </w:t>
      </w:r>
      <w:r w:rsidRPr="007F5B70">
        <w:rPr>
          <w:rFonts w:eastAsia="Calibri"/>
          <w:bCs/>
          <w:spacing w:val="-1"/>
          <w:sz w:val="28"/>
          <w:szCs w:val="28"/>
        </w:rPr>
        <w:t xml:space="preserve">197 </w:t>
      </w:r>
      <w:r w:rsidRPr="007F5B70">
        <w:rPr>
          <w:sz w:val="28"/>
          <w:szCs w:val="28"/>
        </w:rPr>
        <w:t>культурно-просветительских мероприятий (в том числе</w:t>
      </w:r>
      <w:r w:rsidRPr="007F5B70">
        <w:rPr>
          <w:color w:val="FF0000"/>
          <w:sz w:val="28"/>
          <w:szCs w:val="28"/>
        </w:rPr>
        <w:t xml:space="preserve"> </w:t>
      </w:r>
      <w:r w:rsidRPr="007F5B70">
        <w:rPr>
          <w:sz w:val="28"/>
          <w:szCs w:val="28"/>
        </w:rPr>
        <w:t xml:space="preserve">14 - в онлайн-формате), количество посещений - 9 528, количество просмотров в дистанционном режиме - 4 574. </w:t>
      </w:r>
    </w:p>
    <w:p w:rsidR="005E6A14" w:rsidRDefault="005E6A14" w:rsidP="005E6A14">
      <w:pPr>
        <w:spacing w:after="0"/>
        <w:ind w:firstLine="708"/>
        <w:jc w:val="both"/>
      </w:pPr>
      <w:r w:rsidRPr="003B7C0B">
        <w:rPr>
          <w:sz w:val="28"/>
          <w:szCs w:val="28"/>
        </w:rPr>
        <w:t xml:space="preserve">Учреждение ведёт образовательную и культурно-просветительскую деятельность, направленную на духовно-нравственное воспитание граждан города, интеграцию личности в национальную и мировую культуру: проводит просветительские мероприятия, организует работу различных объединений (курсы, клубы, театральная студия, хоровой кружок). </w:t>
      </w:r>
      <w:r w:rsidRPr="003B7C0B">
        <w:rPr>
          <w:rFonts w:eastAsia="Calibri"/>
          <w:sz w:val="28"/>
          <w:szCs w:val="28"/>
        </w:rPr>
        <w:t xml:space="preserve">Наиболее социально значимые мероприятия: </w:t>
      </w:r>
      <w:r w:rsidRPr="003B7C0B">
        <w:rPr>
          <w:color w:val="000000" w:themeColor="text1"/>
          <w:sz w:val="28"/>
          <w:szCs w:val="28"/>
        </w:rPr>
        <w:t xml:space="preserve">Рождественский и Пасхальный спектакли, традиционное мероприятие для выпускников школ города Ханты-Мансийска «Дорога к храму» (участвовали 328 выпускников города); </w:t>
      </w:r>
      <w:r w:rsidRPr="003B7C0B">
        <w:rPr>
          <w:sz w:val="28"/>
          <w:szCs w:val="28"/>
        </w:rPr>
        <w:t>просветительские курсы профессионально-личностного развития педагогов города по программе «Социокультурные истоки» «К Истине»; лекции «Основы духовно-нравственного воспитания».</w:t>
      </w:r>
    </w:p>
    <w:p w:rsidR="005E6A14" w:rsidRPr="00EB7004" w:rsidRDefault="005E6A14" w:rsidP="005E6A14">
      <w:pPr>
        <w:spacing w:after="0"/>
        <w:ind w:firstLine="708"/>
        <w:jc w:val="both"/>
      </w:pPr>
      <w:r w:rsidRPr="00732A57">
        <w:rPr>
          <w:sz w:val="28"/>
          <w:szCs w:val="28"/>
        </w:rPr>
        <w:t>На финансовое обеспечение затрат на организацию и проведение социально значимых мероприятий в сфере физической культуры и спорта среди различных групп населения предоставлена субсидия на сумму</w:t>
      </w:r>
      <w:r w:rsidRPr="00732A57">
        <w:rPr>
          <w:color w:val="FF0000"/>
          <w:sz w:val="28"/>
          <w:szCs w:val="28"/>
        </w:rPr>
        <w:t xml:space="preserve"> </w:t>
      </w:r>
      <w:r w:rsidRPr="00732A57">
        <w:rPr>
          <w:color w:val="000000" w:themeColor="text1"/>
          <w:sz w:val="28"/>
          <w:szCs w:val="28"/>
        </w:rPr>
        <w:t>861,0 тыс.</w:t>
      </w:r>
      <w:r w:rsidRPr="00732A57">
        <w:rPr>
          <w:color w:val="FF0000"/>
          <w:sz w:val="28"/>
          <w:szCs w:val="28"/>
        </w:rPr>
        <w:t xml:space="preserve"> </w:t>
      </w:r>
      <w:r w:rsidRPr="00732A57">
        <w:rPr>
          <w:sz w:val="28"/>
          <w:szCs w:val="28"/>
        </w:rPr>
        <w:t xml:space="preserve">рублей, в том числе: Союзу «Спортивный клуб «Титул» - 171,7 тыс. рублей; автономной некоммерческой организации «Центр развития культуры и спорта «Олимп» - 300,0 тыс. рублей; автономной некоммерческой организации спортивно-оздоровительный клуб «Здоровая Версия» - 98,3 тыс. рублей; </w:t>
      </w:r>
      <w:r w:rsidRPr="00732A57">
        <w:rPr>
          <w:rFonts w:eastAsia="Times New Roman"/>
          <w:bCs/>
          <w:color w:val="000000" w:themeColor="text1"/>
          <w:sz w:val="28"/>
          <w:szCs w:val="28"/>
        </w:rPr>
        <w:t>региональной спортивной общественной организации «Федерация Чир Спорта Ханты-Мансийского автономного округа - Югры» - 291,0 тыс. рублей.</w:t>
      </w:r>
    </w:p>
    <w:p w:rsidR="005E6A14" w:rsidRPr="00425646" w:rsidRDefault="005E6A14" w:rsidP="005E6A14">
      <w:pPr>
        <w:spacing w:after="0"/>
        <w:ind w:firstLine="709"/>
        <w:jc w:val="both"/>
        <w:rPr>
          <w:rFonts w:eastAsia="Times New Roman"/>
          <w:sz w:val="28"/>
          <w:szCs w:val="28"/>
        </w:rPr>
      </w:pPr>
      <w:r w:rsidRPr="00425646">
        <w:rPr>
          <w:rFonts w:eastAsia="Times New Roman"/>
          <w:sz w:val="28"/>
          <w:szCs w:val="28"/>
        </w:rPr>
        <w:t>Администрация города ежегодно проводит конкурсы на соискание муниципальных грантов на реализацию социально-значимых проектов</w:t>
      </w:r>
      <w:r w:rsidRPr="00425646">
        <w:rPr>
          <w:rFonts w:eastAsia="Times New Roman"/>
          <w:b/>
          <w:sz w:val="28"/>
          <w:szCs w:val="28"/>
        </w:rPr>
        <w:t xml:space="preserve"> </w:t>
      </w:r>
      <w:r w:rsidRPr="00425646">
        <w:rPr>
          <w:rFonts w:eastAsia="Times New Roman"/>
          <w:sz w:val="28"/>
          <w:szCs w:val="28"/>
        </w:rPr>
        <w:t xml:space="preserve">среди социально ориентированных некоммерческих организаций. </w:t>
      </w:r>
    </w:p>
    <w:p w:rsidR="005E6A14" w:rsidRPr="00F434A8" w:rsidRDefault="005E6A14" w:rsidP="005E6A14">
      <w:pPr>
        <w:spacing w:after="0"/>
        <w:ind w:firstLine="709"/>
        <w:jc w:val="both"/>
        <w:rPr>
          <w:rFonts w:eastAsia="Times New Roman"/>
          <w:sz w:val="28"/>
          <w:szCs w:val="28"/>
        </w:rPr>
      </w:pPr>
      <w:r w:rsidRPr="00F434A8">
        <w:rPr>
          <w:rFonts w:eastAsia="Times New Roman"/>
          <w:sz w:val="28"/>
          <w:szCs w:val="28"/>
        </w:rPr>
        <w:t>В 2021 го</w:t>
      </w:r>
      <w:r>
        <w:rPr>
          <w:rFonts w:eastAsia="Times New Roman"/>
          <w:sz w:val="28"/>
          <w:szCs w:val="28"/>
        </w:rPr>
        <w:t>ду гранты и субсидии получили следующие</w:t>
      </w:r>
      <w:r w:rsidRPr="00F434A8">
        <w:rPr>
          <w:rFonts w:eastAsia="Times New Roman"/>
          <w:sz w:val="28"/>
          <w:szCs w:val="28"/>
        </w:rPr>
        <w:t xml:space="preserve"> организаций на общую сумму 5 190, 8 тыс. рублей: </w:t>
      </w:r>
    </w:p>
    <w:p w:rsidR="005E6A14" w:rsidRDefault="005E6A14" w:rsidP="005E6A14">
      <w:pPr>
        <w:spacing w:after="0"/>
        <w:ind w:firstLine="708"/>
        <w:jc w:val="both"/>
        <w:rPr>
          <w:sz w:val="28"/>
          <w:szCs w:val="28"/>
        </w:rPr>
      </w:pPr>
      <w:r w:rsidRPr="00F434A8">
        <w:rPr>
          <w:rFonts w:eastAsia="Times New Roman"/>
          <w:sz w:val="28"/>
          <w:szCs w:val="28"/>
        </w:rPr>
        <w:lastRenderedPageBreak/>
        <w:t>-</w:t>
      </w:r>
      <w:r>
        <w:rPr>
          <w:sz w:val="28"/>
          <w:szCs w:val="28"/>
        </w:rPr>
        <w:t>Автономная некоммерческая организация «Радио Вера Югра» на финансовое обеспечение затрат на аренду помещений и оплате услуг за пользование помещениями для осуществления уставной деятельности на сумму 25,0 тыс. рублей;</w:t>
      </w:r>
    </w:p>
    <w:p w:rsidR="005E6A14" w:rsidRDefault="005E6A14" w:rsidP="005E6A14">
      <w:pPr>
        <w:spacing w:after="0"/>
        <w:ind w:firstLine="708"/>
        <w:jc w:val="both"/>
        <w:rPr>
          <w:sz w:val="28"/>
          <w:szCs w:val="28"/>
        </w:rPr>
      </w:pPr>
      <w:r>
        <w:rPr>
          <w:sz w:val="28"/>
          <w:szCs w:val="28"/>
        </w:rPr>
        <w:t>-Автономная некоммерческая организация «Центр развития культуры и спорта «Олимп» на финансовое обеспечение затрат на приобретение оборудования для осуществления уставной деятельности на сумму 140,0 тыс. рублей;</w:t>
      </w:r>
    </w:p>
    <w:p w:rsidR="005E6A14" w:rsidRDefault="005E6A14" w:rsidP="005E6A14">
      <w:pPr>
        <w:spacing w:after="0"/>
        <w:ind w:firstLine="708"/>
        <w:jc w:val="both"/>
        <w:rPr>
          <w:sz w:val="28"/>
          <w:szCs w:val="28"/>
        </w:rPr>
      </w:pPr>
      <w:r>
        <w:rPr>
          <w:sz w:val="28"/>
          <w:szCs w:val="28"/>
        </w:rPr>
        <w:t>-Автономная некоммерческая организация «Центр социальных услуг и социальной адаптации инвалидов и граждан с ограниченными возможностями здоровья «Свободное движение» на финансовое обеспечение затрат на приобретение оборудования для осуществления уставной деятельности на сумму 40,0 тыс. рублей;</w:t>
      </w:r>
    </w:p>
    <w:p w:rsidR="005E6A14" w:rsidRDefault="005E6A14" w:rsidP="005E6A14">
      <w:pPr>
        <w:spacing w:after="0"/>
        <w:ind w:firstLine="708"/>
        <w:jc w:val="both"/>
        <w:rPr>
          <w:sz w:val="28"/>
          <w:szCs w:val="28"/>
        </w:rPr>
      </w:pPr>
      <w:r>
        <w:rPr>
          <w:sz w:val="28"/>
          <w:szCs w:val="28"/>
        </w:rPr>
        <w:t>-Автономная некоммерческая организация дошкольного образования «Антошка» на финансовое обеспечение затрат на проведение ремонтных работ помещений, используемых для уставной деятельности на сумму 70,0 тыс. рублей;</w:t>
      </w:r>
    </w:p>
    <w:p w:rsidR="005E6A14" w:rsidRDefault="005E6A14" w:rsidP="005E6A14">
      <w:pPr>
        <w:spacing w:after="0"/>
        <w:ind w:firstLine="708"/>
        <w:jc w:val="both"/>
        <w:rPr>
          <w:sz w:val="28"/>
          <w:szCs w:val="28"/>
        </w:rPr>
      </w:pPr>
      <w:r>
        <w:rPr>
          <w:sz w:val="28"/>
          <w:szCs w:val="28"/>
        </w:rPr>
        <w:t>-Автономная некоммерческая организация «Фехтовальный клуб «НА ОСТРИЕ» в целях финансового обеспечения затрат на аренду помещения и оплате услуг за пользование помещением для осуществления уставной деятельности на сумму 25,0 тыс. рублей;</w:t>
      </w:r>
    </w:p>
    <w:p w:rsidR="005E6A14" w:rsidRDefault="005E6A14" w:rsidP="005E6A14">
      <w:pPr>
        <w:spacing w:after="0"/>
        <w:ind w:firstLine="708"/>
        <w:jc w:val="both"/>
        <w:rPr>
          <w:sz w:val="28"/>
          <w:szCs w:val="28"/>
        </w:rPr>
      </w:pPr>
      <w:r>
        <w:rPr>
          <w:sz w:val="28"/>
          <w:szCs w:val="28"/>
        </w:rPr>
        <w:t>-Местная религиозная организация православного Прихода храма в честь иконы Божией Матери «Знамение» города Ханты-Мансийска Ханты-Мансийской Епархии Русской Православной Церкви (Московский Патриархат) на финансовое обеспечение затрат на проведение ремонтных работ помещений, используемых для уставной деятельности на сумму 90,0 тыс. рублей;</w:t>
      </w:r>
    </w:p>
    <w:p w:rsidR="005E6A14" w:rsidRDefault="005E6A14" w:rsidP="005E6A14">
      <w:pPr>
        <w:spacing w:after="0"/>
        <w:ind w:firstLine="708"/>
        <w:jc w:val="both"/>
        <w:rPr>
          <w:sz w:val="28"/>
          <w:szCs w:val="28"/>
        </w:rPr>
      </w:pPr>
      <w:r>
        <w:rPr>
          <w:sz w:val="28"/>
          <w:szCs w:val="28"/>
        </w:rPr>
        <w:t>-Ханты-Мансийская городская общественная организация «Культурно-просветительский центр «Гармония» на реализацию проекта «XXI «Кирилло-Мефодиевские чтение «Русская народная культура, как основа культурно-образовательного пространства Югры XXI века» на сумму 90,0 тыс. рублей;</w:t>
      </w:r>
    </w:p>
    <w:p w:rsidR="005E6A14" w:rsidRPr="00F51CF9" w:rsidRDefault="005E6A14" w:rsidP="005E6A14">
      <w:pPr>
        <w:spacing w:after="0"/>
        <w:ind w:firstLine="708"/>
        <w:jc w:val="both"/>
        <w:rPr>
          <w:rFonts w:eastAsia="Times New Roman"/>
          <w:sz w:val="28"/>
          <w:szCs w:val="28"/>
        </w:rPr>
      </w:pPr>
      <w:r w:rsidRPr="00F51CF9">
        <w:rPr>
          <w:sz w:val="28"/>
          <w:szCs w:val="28"/>
        </w:rPr>
        <w:t>-</w:t>
      </w:r>
      <w:r>
        <w:rPr>
          <w:rFonts w:eastAsia="Times New Roman"/>
          <w:sz w:val="28"/>
          <w:szCs w:val="28"/>
        </w:rPr>
        <w:t>Ханты-Мансийская городская общественная организация</w:t>
      </w:r>
      <w:r w:rsidRPr="00F51CF9">
        <w:rPr>
          <w:rFonts w:eastAsia="Times New Roman"/>
          <w:sz w:val="28"/>
          <w:szCs w:val="28"/>
        </w:rPr>
        <w:t xml:space="preserve"> ветеранов войны, труда, Вооруженных Си</w:t>
      </w:r>
      <w:r>
        <w:rPr>
          <w:rFonts w:eastAsia="Times New Roman"/>
          <w:sz w:val="28"/>
          <w:szCs w:val="28"/>
        </w:rPr>
        <w:t>л и правоохранительных органов на сумму 3 364,8 тыс. рублей</w:t>
      </w:r>
      <w:r w:rsidRPr="00F51CF9">
        <w:rPr>
          <w:rFonts w:eastAsia="Times New Roman"/>
          <w:sz w:val="28"/>
          <w:szCs w:val="28"/>
        </w:rPr>
        <w:t xml:space="preserve">; </w:t>
      </w:r>
    </w:p>
    <w:p w:rsidR="005E6A14" w:rsidRDefault="005E6A14" w:rsidP="005E6A14">
      <w:pPr>
        <w:spacing w:after="0"/>
        <w:ind w:firstLine="708"/>
        <w:jc w:val="both"/>
        <w:rPr>
          <w:rFonts w:eastAsia="SimSun"/>
          <w:sz w:val="28"/>
          <w:szCs w:val="28"/>
        </w:rPr>
      </w:pPr>
      <w:r w:rsidRPr="00343637">
        <w:rPr>
          <w:sz w:val="28"/>
          <w:szCs w:val="28"/>
        </w:rPr>
        <w:t>-</w:t>
      </w:r>
      <w:r w:rsidRPr="00343637">
        <w:rPr>
          <w:rFonts w:eastAsia="Times New Roman"/>
          <w:sz w:val="28"/>
          <w:szCs w:val="28"/>
        </w:rPr>
        <w:t>Ханты-Мансийск</w:t>
      </w:r>
      <w:r>
        <w:rPr>
          <w:rFonts w:eastAsia="Times New Roman"/>
          <w:sz w:val="28"/>
          <w:szCs w:val="28"/>
        </w:rPr>
        <w:t>ая городская организация</w:t>
      </w:r>
      <w:r w:rsidRPr="00343637">
        <w:rPr>
          <w:rFonts w:eastAsia="Times New Roman"/>
          <w:sz w:val="28"/>
          <w:szCs w:val="28"/>
        </w:rPr>
        <w:t xml:space="preserve"> общероссийской общественной организации «Все</w:t>
      </w:r>
      <w:r>
        <w:rPr>
          <w:rFonts w:eastAsia="Times New Roman"/>
          <w:sz w:val="28"/>
          <w:szCs w:val="28"/>
        </w:rPr>
        <w:t>российское общество инвалидов» на сумму 1 256,0</w:t>
      </w:r>
      <w:r w:rsidRPr="00343637">
        <w:rPr>
          <w:rFonts w:eastAsia="Times New Roman"/>
          <w:sz w:val="28"/>
          <w:szCs w:val="28"/>
        </w:rPr>
        <w:t xml:space="preserve"> тыс. рублей</w:t>
      </w:r>
      <w:r w:rsidRPr="00343637">
        <w:rPr>
          <w:rFonts w:eastAsia="SimSun"/>
          <w:sz w:val="28"/>
          <w:szCs w:val="28"/>
        </w:rPr>
        <w:t>;</w:t>
      </w:r>
    </w:p>
    <w:p w:rsidR="005E6A14" w:rsidRDefault="005E6A14" w:rsidP="005E6A14">
      <w:pPr>
        <w:spacing w:after="0"/>
        <w:ind w:firstLine="708"/>
        <w:jc w:val="both"/>
        <w:rPr>
          <w:bCs/>
          <w:color w:val="000000"/>
          <w:sz w:val="28"/>
          <w:szCs w:val="28"/>
        </w:rPr>
      </w:pPr>
      <w:r>
        <w:rPr>
          <w:rFonts w:eastAsia="SimSun"/>
          <w:sz w:val="28"/>
          <w:szCs w:val="28"/>
        </w:rPr>
        <w:t>-</w:t>
      </w:r>
      <w:r>
        <w:rPr>
          <w:sz w:val="28"/>
          <w:szCs w:val="28"/>
        </w:rPr>
        <w:t xml:space="preserve">Ханты-Мансийская региональная организация Общероссийской общественной организации инвалидов «Всероссийское ордена Трудового </w:t>
      </w:r>
      <w:r>
        <w:rPr>
          <w:sz w:val="28"/>
          <w:szCs w:val="28"/>
        </w:rPr>
        <w:lastRenderedPageBreak/>
        <w:t xml:space="preserve">Красного Знамени общество слепых» на реализацию проекта </w:t>
      </w:r>
      <w:r>
        <w:rPr>
          <w:bCs/>
          <w:color w:val="000000"/>
          <w:sz w:val="28"/>
          <w:szCs w:val="28"/>
        </w:rPr>
        <w:t>«Готовим сами - готовим с нами» на сумму 90,0 тыс. рублей.</w:t>
      </w:r>
    </w:p>
    <w:p w:rsidR="005E6A14" w:rsidRDefault="005E6A14" w:rsidP="005E6A14">
      <w:pPr>
        <w:spacing w:after="0"/>
        <w:ind w:firstLine="708"/>
        <w:jc w:val="both"/>
        <w:rPr>
          <w:sz w:val="28"/>
          <w:szCs w:val="28"/>
        </w:rPr>
      </w:pPr>
      <w:r w:rsidRPr="00A44913">
        <w:rPr>
          <w:sz w:val="28"/>
          <w:szCs w:val="28"/>
        </w:rPr>
        <w:t xml:space="preserve">На финансовое обеспечение затрат на организацию и проведение социально значимых мероприятий и </w:t>
      </w:r>
      <w:r w:rsidRPr="00A44913">
        <w:rPr>
          <w:rFonts w:eastAsia="Times New Roman"/>
          <w:sz w:val="28"/>
          <w:szCs w:val="28"/>
        </w:rPr>
        <w:t xml:space="preserve">улучшение морально-психологического состояния граждан, духовное развитие личности </w:t>
      </w:r>
      <w:r w:rsidRPr="00A44913">
        <w:rPr>
          <w:sz w:val="28"/>
          <w:szCs w:val="28"/>
        </w:rPr>
        <w:t>предоставлена субсидия на сумму</w:t>
      </w:r>
      <w:r w:rsidRPr="00A44913">
        <w:rPr>
          <w:color w:val="FF0000"/>
          <w:sz w:val="28"/>
          <w:szCs w:val="28"/>
        </w:rPr>
        <w:t xml:space="preserve"> </w:t>
      </w:r>
      <w:r w:rsidRPr="00A44913">
        <w:rPr>
          <w:color w:val="000000" w:themeColor="text1"/>
          <w:sz w:val="28"/>
          <w:szCs w:val="28"/>
        </w:rPr>
        <w:t>450,0 тыс.</w:t>
      </w:r>
      <w:r w:rsidRPr="00A44913">
        <w:rPr>
          <w:color w:val="FF0000"/>
          <w:sz w:val="28"/>
          <w:szCs w:val="28"/>
        </w:rPr>
        <w:t xml:space="preserve"> </w:t>
      </w:r>
      <w:r w:rsidRPr="00A44913">
        <w:rPr>
          <w:sz w:val="28"/>
          <w:szCs w:val="28"/>
        </w:rPr>
        <w:t xml:space="preserve">рублей, в том числе: </w:t>
      </w:r>
      <w:r>
        <w:rPr>
          <w:sz w:val="28"/>
          <w:szCs w:val="28"/>
        </w:rPr>
        <w:t>региональной общественной организации «Добровольно-спасательное пожарное формирование по ХМАО- Югре - 150,0 тыс. рублей; автономной некоммерческой организации «Центр развития культуры и спорта «Олимп» - 150,0 тыс. рублей и Ханты-Мансийской региональной организации Общероссийской общественной организации инвалидов «Всероссийское ордена Трудового Красного Знамени общество слепых» - 150,0 тыс. рублей.</w:t>
      </w:r>
    </w:p>
    <w:p w:rsidR="005E6A14" w:rsidRPr="001F3D65"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1F3D65">
        <w:rPr>
          <w:sz w:val="28"/>
          <w:szCs w:val="28"/>
        </w:rPr>
        <w:t xml:space="preserve">Подпрограмма </w:t>
      </w:r>
      <w:r w:rsidRPr="001F3D65">
        <w:rPr>
          <w:sz w:val="28"/>
          <w:szCs w:val="28"/>
          <w:lang w:val="en-US"/>
        </w:rPr>
        <w:t>II</w:t>
      </w:r>
      <w:r w:rsidRPr="001F3D65">
        <w:rPr>
          <w:sz w:val="28"/>
          <w:szCs w:val="28"/>
        </w:rPr>
        <w:t xml:space="preserve">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w:t>
      </w:r>
    </w:p>
    <w:p w:rsidR="005E6A14" w:rsidRPr="005C4A64"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5C4A64">
        <w:rPr>
          <w:sz w:val="28"/>
          <w:szCs w:val="28"/>
        </w:rPr>
        <w:t>Исполнение по данной подпрограмме составило 80 169,6 тыс. рублей при плане 83 858,2 тыс. рублей, что составляет 95,6%, в том числе: средства городского бюджета - 80 169,6 тыс. рублей.</w:t>
      </w:r>
    </w:p>
    <w:p w:rsidR="005E6A14" w:rsidRPr="002F0DDE" w:rsidRDefault="005E6A14" w:rsidP="005E6A14">
      <w:pPr>
        <w:spacing w:after="0"/>
        <w:ind w:right="-1" w:firstLine="709"/>
        <w:jc w:val="both"/>
        <w:rPr>
          <w:sz w:val="28"/>
          <w:szCs w:val="28"/>
        </w:rPr>
      </w:pPr>
      <w:r w:rsidRPr="002F0DDE">
        <w:rPr>
          <w:sz w:val="28"/>
          <w:szCs w:val="28"/>
        </w:rPr>
        <w:t>Данная подпрограмма состоит из двух основных мероприятий:</w:t>
      </w:r>
    </w:p>
    <w:p w:rsidR="005E6A14" w:rsidRPr="00DA0643" w:rsidRDefault="005E6A14" w:rsidP="005E6A14">
      <w:pPr>
        <w:pStyle w:val="25"/>
        <w:spacing w:line="276" w:lineRule="auto"/>
        <w:ind w:firstLine="709"/>
        <w:jc w:val="both"/>
        <w:rPr>
          <w:szCs w:val="28"/>
        </w:rPr>
      </w:pPr>
      <w:r w:rsidRPr="00AA110E">
        <w:rPr>
          <w:szCs w:val="28"/>
        </w:rPr>
        <w:t>1.Основное мероприятие «Создание условий для обеспечения открытости органов местного самоуправления».</w:t>
      </w:r>
    </w:p>
    <w:p w:rsidR="005E6A14" w:rsidRPr="00786BC6"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786BC6">
        <w:rPr>
          <w:sz w:val="28"/>
          <w:szCs w:val="28"/>
        </w:rPr>
        <w:t>Исполнение по данному мероприятию составило 7 822,7 тыс. рублей или 100% от плана на год.</w:t>
      </w:r>
    </w:p>
    <w:p w:rsidR="005E6A14" w:rsidRPr="00652B23" w:rsidRDefault="005E6A14" w:rsidP="005E6A14">
      <w:pPr>
        <w:widowControl w:val="0"/>
        <w:pBdr>
          <w:top w:val="nil"/>
          <w:left w:val="nil"/>
          <w:bottom w:val="nil"/>
          <w:right w:val="nil"/>
          <w:between w:val="nil"/>
          <w:bar w:val="nil"/>
        </w:pBdr>
        <w:suppressAutoHyphens/>
        <w:spacing w:after="0"/>
        <w:ind w:firstLine="708"/>
        <w:jc w:val="both"/>
        <w:rPr>
          <w:sz w:val="28"/>
          <w:szCs w:val="28"/>
          <w:shd w:val="clear" w:color="auto" w:fill="FFFFFF"/>
        </w:rPr>
      </w:pPr>
      <w:r w:rsidRPr="00CC1C74">
        <w:rPr>
          <w:sz w:val="28"/>
          <w:szCs w:val="28"/>
          <w:shd w:val="clear" w:color="auto" w:fill="FFFFFF"/>
        </w:rPr>
        <w:t xml:space="preserve">В 2021 году проделана работа по продвижению официальных </w:t>
      </w:r>
      <w:proofErr w:type="spellStart"/>
      <w:r w:rsidRPr="00CC1C74">
        <w:rPr>
          <w:sz w:val="28"/>
          <w:szCs w:val="28"/>
          <w:shd w:val="clear" w:color="auto" w:fill="FFFFFF"/>
        </w:rPr>
        <w:t>пабликов</w:t>
      </w:r>
      <w:proofErr w:type="spellEnd"/>
      <w:r w:rsidRPr="00CC1C74">
        <w:rPr>
          <w:sz w:val="28"/>
          <w:szCs w:val="28"/>
          <w:shd w:val="clear" w:color="auto" w:fill="FFFFFF"/>
        </w:rPr>
        <w:t xml:space="preserve"> Администр</w:t>
      </w:r>
      <w:r>
        <w:rPr>
          <w:sz w:val="28"/>
          <w:szCs w:val="28"/>
          <w:shd w:val="clear" w:color="auto" w:fill="FFFFFF"/>
        </w:rPr>
        <w:t xml:space="preserve">ации города в социальных сетях, </w:t>
      </w:r>
      <w:r>
        <w:rPr>
          <w:rFonts w:eastAsia="Times New Roman"/>
          <w:color w:val="000000"/>
          <w:sz w:val="28"/>
          <w:szCs w:val="28"/>
        </w:rPr>
        <w:t xml:space="preserve">дизайн которых </w:t>
      </w:r>
      <w:r w:rsidRPr="0020547E">
        <w:rPr>
          <w:rFonts w:eastAsia="Times New Roman"/>
          <w:color w:val="000000"/>
          <w:sz w:val="28"/>
          <w:szCs w:val="28"/>
        </w:rPr>
        <w:t>регулярно обновляется. В 2021 году введены новы</w:t>
      </w:r>
      <w:r>
        <w:rPr>
          <w:rFonts w:eastAsia="Times New Roman"/>
          <w:color w:val="000000"/>
          <w:sz w:val="28"/>
          <w:szCs w:val="28"/>
        </w:rPr>
        <w:t>е постоянные рубрики и форматы -</w:t>
      </w:r>
      <w:r w:rsidRPr="0020547E">
        <w:rPr>
          <w:rFonts w:eastAsia="Times New Roman"/>
          <w:color w:val="000000"/>
          <w:sz w:val="28"/>
          <w:szCs w:val="28"/>
        </w:rPr>
        <w:t xml:space="preserve"> культурная прогр</w:t>
      </w:r>
      <w:r>
        <w:rPr>
          <w:rFonts w:eastAsia="Times New Roman"/>
          <w:color w:val="000000"/>
          <w:sz w:val="28"/>
          <w:szCs w:val="28"/>
        </w:rPr>
        <w:t>амма, формат коротких новостей -</w:t>
      </w:r>
      <w:r w:rsidRPr="0020547E">
        <w:rPr>
          <w:rFonts w:eastAsia="Times New Roman"/>
          <w:color w:val="000000"/>
          <w:sz w:val="28"/>
          <w:szCs w:val="28"/>
        </w:rPr>
        <w:t xml:space="preserve"> «</w:t>
      </w:r>
      <w:proofErr w:type="spellStart"/>
      <w:r w:rsidRPr="0020547E">
        <w:rPr>
          <w:rFonts w:eastAsia="Times New Roman"/>
          <w:color w:val="000000"/>
          <w:sz w:val="28"/>
          <w:szCs w:val="28"/>
        </w:rPr>
        <w:t>стикер</w:t>
      </w:r>
      <w:proofErr w:type="spellEnd"/>
      <w:r w:rsidRPr="0020547E">
        <w:rPr>
          <w:rFonts w:eastAsia="Times New Roman"/>
          <w:color w:val="000000"/>
          <w:sz w:val="28"/>
          <w:szCs w:val="28"/>
        </w:rPr>
        <w:t>-новости», информационные карточки, рубрика «Было - стало». Контент социальных сетей дополнился красочными видеороликами. Ежедневно на страницах Администрации города в социальных сетях выходит не менее 7 публикаций. В 2021 году продолжена практика проведени</w:t>
      </w:r>
      <w:r>
        <w:rPr>
          <w:rFonts w:eastAsia="Times New Roman"/>
          <w:color w:val="000000"/>
          <w:sz w:val="28"/>
          <w:szCs w:val="28"/>
        </w:rPr>
        <w:t>я</w:t>
      </w:r>
      <w:r w:rsidRPr="0020547E">
        <w:rPr>
          <w:rFonts w:eastAsia="Times New Roman"/>
          <w:color w:val="000000"/>
          <w:sz w:val="28"/>
          <w:szCs w:val="28"/>
        </w:rPr>
        <w:t xml:space="preserve"> прямых эфиров в социальных сетях официальных аккаунтов Администрации города, которые положительно оценены жителями окружной столицы. За год проведено около 40 прямых эфиров</w:t>
      </w:r>
      <w:r>
        <w:rPr>
          <w:rFonts w:eastAsia="Times New Roman"/>
          <w:color w:val="000000"/>
          <w:sz w:val="28"/>
          <w:szCs w:val="28"/>
        </w:rPr>
        <w:t>, сопровождавшихся</w:t>
      </w:r>
      <w:r w:rsidRPr="0020547E">
        <w:rPr>
          <w:rFonts w:eastAsia="Times New Roman"/>
          <w:color w:val="000000"/>
          <w:sz w:val="28"/>
          <w:szCs w:val="28"/>
        </w:rPr>
        <w:t xml:space="preserve"> множеством комментариев со стороны пользователей социальных сетей, жители получили возможность задать </w:t>
      </w:r>
      <w:r>
        <w:rPr>
          <w:rFonts w:eastAsia="Times New Roman"/>
          <w:color w:val="000000"/>
          <w:sz w:val="28"/>
          <w:szCs w:val="28"/>
        </w:rPr>
        <w:t xml:space="preserve">интересующие их </w:t>
      </w:r>
      <w:r w:rsidRPr="0020547E">
        <w:rPr>
          <w:rFonts w:eastAsia="Times New Roman"/>
          <w:color w:val="000000"/>
          <w:sz w:val="28"/>
          <w:szCs w:val="28"/>
        </w:rPr>
        <w:t xml:space="preserve">вопросы руководителям органов местного самоуправления и муниципальных учреждений. </w:t>
      </w:r>
      <w:r>
        <w:rPr>
          <w:rFonts w:eastAsia="Times New Roman"/>
          <w:color w:val="000000"/>
          <w:sz w:val="28"/>
          <w:szCs w:val="28"/>
        </w:rPr>
        <w:t>Число</w:t>
      </w:r>
      <w:r w:rsidRPr="0020547E">
        <w:rPr>
          <w:rFonts w:eastAsia="Times New Roman"/>
          <w:color w:val="000000"/>
          <w:sz w:val="28"/>
          <w:szCs w:val="28"/>
        </w:rPr>
        <w:t xml:space="preserve"> подписчиков городских официальных аккаунтов в социальных сетях в «</w:t>
      </w:r>
      <w:proofErr w:type="spellStart"/>
      <w:r w:rsidRPr="0020547E">
        <w:rPr>
          <w:rFonts w:eastAsia="Times New Roman"/>
          <w:color w:val="000000"/>
          <w:sz w:val="28"/>
          <w:szCs w:val="28"/>
        </w:rPr>
        <w:t>ВК</w:t>
      </w:r>
      <w:r>
        <w:rPr>
          <w:rFonts w:eastAsia="Times New Roman"/>
          <w:color w:val="000000"/>
          <w:sz w:val="28"/>
          <w:szCs w:val="28"/>
        </w:rPr>
        <w:t>онтакте</w:t>
      </w:r>
      <w:proofErr w:type="spellEnd"/>
      <w:r>
        <w:rPr>
          <w:rFonts w:eastAsia="Times New Roman"/>
          <w:color w:val="000000"/>
          <w:sz w:val="28"/>
          <w:szCs w:val="28"/>
        </w:rPr>
        <w:t>» составляет 12 тыс. человек (в 2020 году - 7,2 тыс. человек</w:t>
      </w:r>
      <w:r w:rsidRPr="0020547E">
        <w:rPr>
          <w:rFonts w:eastAsia="Times New Roman"/>
          <w:color w:val="000000"/>
          <w:sz w:val="28"/>
          <w:szCs w:val="28"/>
        </w:rPr>
        <w:t xml:space="preserve">); </w:t>
      </w:r>
      <w:r>
        <w:rPr>
          <w:rFonts w:eastAsia="Times New Roman"/>
          <w:color w:val="000000"/>
          <w:sz w:val="28"/>
          <w:szCs w:val="28"/>
        </w:rPr>
        <w:t>в «</w:t>
      </w:r>
      <w:proofErr w:type="spellStart"/>
      <w:r>
        <w:rPr>
          <w:rFonts w:eastAsia="Times New Roman"/>
          <w:color w:val="000000"/>
          <w:sz w:val="28"/>
          <w:szCs w:val="28"/>
        </w:rPr>
        <w:t>Инстаграм</w:t>
      </w:r>
      <w:proofErr w:type="spellEnd"/>
      <w:r>
        <w:rPr>
          <w:rFonts w:eastAsia="Times New Roman"/>
          <w:color w:val="000000"/>
          <w:sz w:val="28"/>
          <w:szCs w:val="28"/>
        </w:rPr>
        <w:t xml:space="preserve">» - 17,4 тыс. человек (в 2020 году - 12 тыс. </w:t>
      </w:r>
      <w:r>
        <w:rPr>
          <w:rFonts w:eastAsia="Times New Roman"/>
          <w:color w:val="000000"/>
          <w:sz w:val="28"/>
          <w:szCs w:val="28"/>
        </w:rPr>
        <w:lastRenderedPageBreak/>
        <w:t>человек</w:t>
      </w:r>
      <w:r w:rsidRPr="0020547E">
        <w:rPr>
          <w:rFonts w:eastAsia="Times New Roman"/>
          <w:color w:val="000000"/>
          <w:sz w:val="28"/>
          <w:szCs w:val="28"/>
        </w:rPr>
        <w:t xml:space="preserve">); </w:t>
      </w:r>
      <w:r>
        <w:rPr>
          <w:rFonts w:eastAsia="Times New Roman"/>
          <w:color w:val="000000"/>
          <w:sz w:val="28"/>
          <w:szCs w:val="28"/>
        </w:rPr>
        <w:t xml:space="preserve">в «Одноклассники» - 2,75 тыс. человек; в </w:t>
      </w:r>
      <w:proofErr w:type="spellStart"/>
      <w:r>
        <w:rPr>
          <w:rFonts w:eastAsia="Times New Roman"/>
          <w:color w:val="000000"/>
          <w:sz w:val="28"/>
          <w:szCs w:val="28"/>
        </w:rPr>
        <w:t>Телеграм</w:t>
      </w:r>
      <w:proofErr w:type="spellEnd"/>
      <w:r>
        <w:rPr>
          <w:rFonts w:eastAsia="Times New Roman"/>
          <w:color w:val="000000"/>
          <w:sz w:val="28"/>
          <w:szCs w:val="28"/>
        </w:rPr>
        <w:t>-канале - 1,2 тыс. человек.</w:t>
      </w:r>
    </w:p>
    <w:p w:rsidR="005E6A14" w:rsidRDefault="005E6A14" w:rsidP="005E6A14">
      <w:pPr>
        <w:widowControl w:val="0"/>
        <w:pBdr>
          <w:top w:val="nil"/>
          <w:left w:val="nil"/>
          <w:bottom w:val="nil"/>
          <w:right w:val="nil"/>
          <w:between w:val="nil"/>
          <w:bar w:val="nil"/>
        </w:pBdr>
        <w:suppressAutoHyphens/>
        <w:spacing w:after="0"/>
        <w:ind w:firstLine="708"/>
        <w:jc w:val="both"/>
        <w:rPr>
          <w:sz w:val="28"/>
          <w:szCs w:val="28"/>
          <w:shd w:val="clear" w:color="auto" w:fill="FFFFFF"/>
        </w:rPr>
      </w:pPr>
      <w:r w:rsidRPr="0020547E">
        <w:rPr>
          <w:rFonts w:eastAsia="Times New Roman"/>
          <w:color w:val="000000"/>
          <w:sz w:val="28"/>
          <w:szCs w:val="28"/>
        </w:rPr>
        <w:t xml:space="preserve"> Нововведением 2021 года стало создание </w:t>
      </w:r>
      <w:proofErr w:type="spellStart"/>
      <w:r>
        <w:rPr>
          <w:rFonts w:eastAsia="Times New Roman"/>
          <w:color w:val="000000"/>
          <w:sz w:val="28"/>
          <w:szCs w:val="28"/>
        </w:rPr>
        <w:t>в</w:t>
      </w:r>
      <w:r w:rsidRPr="0020547E">
        <w:rPr>
          <w:rFonts w:eastAsia="Times New Roman"/>
          <w:color w:val="000000"/>
          <w:sz w:val="28"/>
          <w:szCs w:val="28"/>
        </w:rPr>
        <w:t>айбер</w:t>
      </w:r>
      <w:proofErr w:type="spellEnd"/>
      <w:r w:rsidRPr="0020547E">
        <w:rPr>
          <w:rFonts w:eastAsia="Times New Roman"/>
          <w:color w:val="000000"/>
          <w:sz w:val="28"/>
          <w:szCs w:val="28"/>
        </w:rPr>
        <w:t>-канала «Что случилось в Ханты-Мансийске?» (1,2 тыс. чел</w:t>
      </w:r>
      <w:r>
        <w:rPr>
          <w:rFonts w:eastAsia="Times New Roman"/>
          <w:color w:val="000000"/>
          <w:sz w:val="28"/>
          <w:szCs w:val="28"/>
        </w:rPr>
        <w:t>овек</w:t>
      </w:r>
      <w:r w:rsidRPr="0020547E">
        <w:rPr>
          <w:rFonts w:eastAsia="Times New Roman"/>
          <w:color w:val="000000"/>
          <w:sz w:val="28"/>
          <w:szCs w:val="28"/>
        </w:rPr>
        <w:t>). Канал практически не дублиру</w:t>
      </w:r>
      <w:r>
        <w:rPr>
          <w:rFonts w:eastAsia="Times New Roman"/>
          <w:color w:val="000000"/>
          <w:sz w:val="28"/>
          <w:szCs w:val="28"/>
        </w:rPr>
        <w:t>е</w:t>
      </w:r>
      <w:r w:rsidRPr="0020547E">
        <w:rPr>
          <w:rFonts w:eastAsia="Times New Roman"/>
          <w:color w:val="000000"/>
          <w:sz w:val="28"/>
          <w:szCs w:val="28"/>
        </w:rPr>
        <w:t xml:space="preserve">т </w:t>
      </w:r>
      <w:r>
        <w:rPr>
          <w:rFonts w:eastAsia="Times New Roman"/>
          <w:color w:val="000000"/>
          <w:sz w:val="28"/>
          <w:szCs w:val="28"/>
        </w:rPr>
        <w:t>контент</w:t>
      </w:r>
      <w:r w:rsidRPr="0020547E">
        <w:rPr>
          <w:rFonts w:eastAsia="Times New Roman"/>
          <w:color w:val="000000"/>
          <w:sz w:val="28"/>
          <w:szCs w:val="28"/>
        </w:rPr>
        <w:t xml:space="preserve"> из остальных социальных сетей, содержит самую оперативную информацию и имеет свой круг постоянных читателей. Официальные страницы Администрации города в социальных сетях второй года подряд занимают первое место в рейтинге Ханты-Мансийского автономного округа</w:t>
      </w:r>
      <w:r>
        <w:rPr>
          <w:rFonts w:eastAsia="Times New Roman"/>
          <w:color w:val="000000"/>
          <w:sz w:val="28"/>
          <w:szCs w:val="28"/>
        </w:rPr>
        <w:t xml:space="preserve"> </w:t>
      </w:r>
      <w:r w:rsidRPr="0020547E">
        <w:rPr>
          <w:rFonts w:eastAsia="Times New Roman"/>
          <w:color w:val="000000"/>
          <w:sz w:val="28"/>
          <w:szCs w:val="28"/>
        </w:rPr>
        <w:t>-</w:t>
      </w:r>
      <w:r>
        <w:rPr>
          <w:rFonts w:eastAsia="Times New Roman"/>
          <w:color w:val="000000"/>
          <w:sz w:val="28"/>
          <w:szCs w:val="28"/>
        </w:rPr>
        <w:t xml:space="preserve"> </w:t>
      </w:r>
      <w:r w:rsidRPr="0020547E">
        <w:rPr>
          <w:rFonts w:eastAsia="Times New Roman"/>
          <w:color w:val="000000"/>
          <w:sz w:val="28"/>
          <w:szCs w:val="28"/>
        </w:rPr>
        <w:t>Югры с наивысшей оценкой за качество контента</w:t>
      </w:r>
      <w:r>
        <w:rPr>
          <w:rFonts w:eastAsia="Times New Roman"/>
          <w:color w:val="000000"/>
          <w:sz w:val="28"/>
          <w:szCs w:val="28"/>
        </w:rPr>
        <w:t>.</w:t>
      </w:r>
    </w:p>
    <w:p w:rsidR="005E6A14" w:rsidRDefault="005E6A14" w:rsidP="005E6A14">
      <w:pPr>
        <w:spacing w:after="0"/>
        <w:ind w:firstLine="709"/>
        <w:jc w:val="both"/>
        <w:rPr>
          <w:rFonts w:eastAsia="Times New Roman"/>
          <w:sz w:val="28"/>
          <w:szCs w:val="28"/>
        </w:rPr>
      </w:pPr>
      <w:r w:rsidRPr="001E432D">
        <w:rPr>
          <w:rFonts w:eastAsia="Times New Roman"/>
          <w:sz w:val="28"/>
          <w:szCs w:val="28"/>
        </w:rPr>
        <w:t>П</w:t>
      </w:r>
      <w:r w:rsidRPr="001E432D">
        <w:rPr>
          <w:rFonts w:eastAsia="Calibri"/>
          <w:sz w:val="28"/>
          <w:szCs w:val="28"/>
        </w:rPr>
        <w:t xml:space="preserve">родолжается реализация городского информационного проекта «События недели Югры и Ханты-Мансийска «Информация, которой можно верить!» и приносит положительные отзывы от организаций и предприятий города. Рассылка новостей направляется в электронном формате с адреса pressadmhmansy.ru в организации и ведомства, которые располагаются на территории города Ханты-Мансийска, а также распространяется мобильная версия дайджеста с помощью мессенджеров. В 2021 году </w:t>
      </w:r>
      <w:r w:rsidRPr="001E432D">
        <w:rPr>
          <w:rFonts w:eastAsia="Times New Roman"/>
          <w:sz w:val="28"/>
          <w:szCs w:val="28"/>
        </w:rPr>
        <w:t xml:space="preserve">переработана система рассылки новостного дайджеста, улучшилась мобильная версия, распространяемая с помощью мессенджеров, дополнена и обновлена база рассылки, которая насчитывает более 1 200 организаций. Целевая аудитория проекта составляет более 10 000 человек.  </w:t>
      </w:r>
    </w:p>
    <w:p w:rsidR="005E6A14" w:rsidRDefault="005E6A14" w:rsidP="005E6A14">
      <w:pPr>
        <w:spacing w:after="0"/>
        <w:ind w:firstLine="709"/>
        <w:jc w:val="both"/>
        <w:rPr>
          <w:rFonts w:eastAsia="Times New Roman"/>
          <w:sz w:val="28"/>
          <w:szCs w:val="28"/>
        </w:rPr>
      </w:pPr>
      <w:r>
        <w:rPr>
          <w:rFonts w:eastAsia="Times New Roman"/>
          <w:sz w:val="28"/>
          <w:szCs w:val="28"/>
        </w:rPr>
        <w:t>Изготовлены буклеты о городе Ханты-Мансийске «Итоги. Оценки. Достижения. 2020» в количестве 300 штук.</w:t>
      </w:r>
    </w:p>
    <w:p w:rsidR="005E6A14" w:rsidRPr="001E432D" w:rsidRDefault="005E6A14" w:rsidP="005E6A14">
      <w:pPr>
        <w:spacing w:after="0"/>
        <w:ind w:firstLine="709"/>
        <w:jc w:val="both"/>
        <w:rPr>
          <w:rFonts w:eastAsia="Times New Roman"/>
          <w:sz w:val="28"/>
          <w:szCs w:val="28"/>
        </w:rPr>
      </w:pPr>
      <w:r>
        <w:rPr>
          <w:rFonts w:eastAsia="Times New Roman"/>
          <w:sz w:val="28"/>
          <w:szCs w:val="28"/>
        </w:rPr>
        <w:t>Оказаны услуги по созданию видеоматериала о городе Ханты-Мансийске (фильма) и организации наполнения тематической рубрики «Ханты-Мансийск. Мой город».</w:t>
      </w:r>
    </w:p>
    <w:p w:rsidR="005E6A14" w:rsidRPr="00C31171" w:rsidRDefault="005E6A14" w:rsidP="005E6A14">
      <w:pPr>
        <w:pStyle w:val="25"/>
        <w:spacing w:line="276" w:lineRule="auto"/>
        <w:ind w:firstLine="709"/>
        <w:jc w:val="both"/>
        <w:rPr>
          <w:szCs w:val="28"/>
        </w:rPr>
      </w:pPr>
      <w:r w:rsidRPr="00C31171">
        <w:rPr>
          <w:szCs w:val="28"/>
        </w:rPr>
        <w:t>2.Основное мероприятие «Обеспечение деятельности МБУ «Городской информационный центр».</w:t>
      </w:r>
    </w:p>
    <w:p w:rsidR="005E6A14" w:rsidRPr="00BA4AF8" w:rsidRDefault="005E6A14" w:rsidP="005E6A14">
      <w:pPr>
        <w:spacing w:after="0"/>
        <w:ind w:firstLine="709"/>
        <w:jc w:val="both"/>
        <w:rPr>
          <w:sz w:val="28"/>
          <w:szCs w:val="28"/>
        </w:rPr>
      </w:pPr>
      <w:r w:rsidRPr="00BA4AF8">
        <w:rPr>
          <w:sz w:val="28"/>
          <w:szCs w:val="28"/>
        </w:rPr>
        <w:t>Исполнение по данному мероприятию составило 72 346,9 тыс. рублей при плане 76 035,5 тыс. рублей, что составляет 95,2%.</w:t>
      </w:r>
    </w:p>
    <w:p w:rsidR="005E6A14" w:rsidRPr="00510417" w:rsidRDefault="005E6A14" w:rsidP="005E6A14">
      <w:pPr>
        <w:spacing w:after="0"/>
        <w:ind w:firstLine="708"/>
        <w:jc w:val="both"/>
        <w:rPr>
          <w:sz w:val="28"/>
          <w:szCs w:val="28"/>
        </w:rPr>
      </w:pPr>
      <w:r w:rsidRPr="00510417">
        <w:rPr>
          <w:sz w:val="28"/>
          <w:szCs w:val="28"/>
        </w:rPr>
        <w:t xml:space="preserve">В рамках данного мероприятия обеспечивается функционирование муниципального </w:t>
      </w:r>
      <w:r w:rsidRPr="00510417">
        <w:rPr>
          <w:bCs/>
          <w:sz w:val="28"/>
          <w:szCs w:val="28"/>
        </w:rPr>
        <w:t xml:space="preserve">бюджетного учреждения «Городской информационный центр». </w:t>
      </w:r>
      <w:r w:rsidRPr="00510417">
        <w:rPr>
          <w:sz w:val="28"/>
          <w:szCs w:val="28"/>
        </w:rPr>
        <w:t xml:space="preserve">Основную сумму расходов составили: выплата заработной платы сотрудникам учреждения, расходы за выход в эфир аудиовизуальных произведений, оплата коммунальных услуг и налоговых платежей. </w:t>
      </w:r>
    </w:p>
    <w:p w:rsidR="005E6A14" w:rsidRPr="00441A2A" w:rsidRDefault="00DA6FA2" w:rsidP="00DA6FA2">
      <w:pPr>
        <w:pStyle w:val="25"/>
        <w:spacing w:line="276" w:lineRule="auto"/>
        <w:rPr>
          <w:rFonts w:eastAsia="Calibri"/>
        </w:rPr>
      </w:pPr>
      <w:r>
        <w:rPr>
          <w:rStyle w:val="24"/>
          <w:sz w:val="28"/>
          <w:szCs w:val="28"/>
        </w:rPr>
        <w:tab/>
      </w:r>
      <w:r w:rsidR="005E6A14" w:rsidRPr="00DA6FA2">
        <w:rPr>
          <w:rStyle w:val="24"/>
          <w:sz w:val="28"/>
          <w:szCs w:val="28"/>
        </w:rPr>
        <w:t>Увеличение финансирования мероприятия в 2021 году по сравнению с предыдущим годом связано, с увеличением функционала и расширением зоны деятельности муниципального бюджетного учреждения «Городской информационный центр» с 1 марта 2021 года. Создан и функционирует отдел</w:t>
      </w:r>
      <w:r w:rsidR="005E6A14" w:rsidRPr="00517952">
        <w:rPr>
          <w:rFonts w:eastAsia="Calibri"/>
        </w:rPr>
        <w:t xml:space="preserve"> обратной связи, являющийся прообразом центра управления муниципальным </w:t>
      </w:r>
      <w:r w:rsidR="005E6A14" w:rsidRPr="00517952">
        <w:rPr>
          <w:rFonts w:eastAsia="Calibri"/>
        </w:rPr>
        <w:lastRenderedPageBreak/>
        <w:t>образованием в городе Ханты-Мансийске во исполнение пункта 3 Перечня поручений Президента Российской Федерации от 1 марта 2020 года № 354 по итогам заседания Совета при П</w:t>
      </w:r>
      <w:r w:rsidR="005E6A14">
        <w:rPr>
          <w:rFonts w:eastAsia="Calibri"/>
        </w:rPr>
        <w:t>резиденте Российской Федерации</w:t>
      </w:r>
      <w:r w:rsidR="005E6A14" w:rsidRPr="00517952">
        <w:rPr>
          <w:rFonts w:eastAsia="Calibri"/>
        </w:rPr>
        <w:t>.</w:t>
      </w:r>
      <w:r w:rsidR="005E6A14" w:rsidRPr="00517952">
        <w:t xml:space="preserve"> </w:t>
      </w:r>
      <w:r w:rsidR="005E6A14">
        <w:t xml:space="preserve">Осуществлен </w:t>
      </w:r>
      <w:r w:rsidR="005E6A14">
        <w:rPr>
          <w:rFonts w:eastAsia="Calibri"/>
        </w:rPr>
        <w:t>переход</w:t>
      </w:r>
      <w:r w:rsidR="005E6A14" w:rsidRPr="00517952">
        <w:rPr>
          <w:rFonts w:eastAsia="Calibri"/>
        </w:rPr>
        <w:t xml:space="preserve"> на цифровое вещание формата высокой четкости в составе первого мультиплекса цифрового телевидения на канал «Россия-24» с хронометражем </w:t>
      </w:r>
      <w:r w:rsidR="005E6A14">
        <w:rPr>
          <w:rFonts w:eastAsia="Calibri"/>
        </w:rPr>
        <w:t xml:space="preserve">5 минут 1 раз в рабочий день с 1 апреля 2021 года, </w:t>
      </w:r>
      <w:r w:rsidR="005E6A14" w:rsidRPr="00517952">
        <w:rPr>
          <w:rFonts w:eastAsia="Calibri"/>
        </w:rPr>
        <w:t>с целью улучшения качества муниципальной работы «Производство и распространение телепрограмм», возможности информирования жителей города Ханты-Мансийска, городов и районов Югры об актуальных событиях, поддержания положительного имиджа города Ханты-Мансийска и расширения зрительской аудитории в рамках Ханты-</w:t>
      </w:r>
      <w:r w:rsidR="005E6A14">
        <w:rPr>
          <w:rFonts w:eastAsia="Calibri"/>
        </w:rPr>
        <w:t>Мансийского автономного округа -</w:t>
      </w:r>
      <w:r w:rsidR="005E6A14" w:rsidRPr="00517952">
        <w:rPr>
          <w:rFonts w:eastAsia="Calibri"/>
        </w:rPr>
        <w:t xml:space="preserve"> Югры.</w:t>
      </w:r>
    </w:p>
    <w:p w:rsidR="005E6A14" w:rsidRDefault="005E6A14" w:rsidP="005E6A14">
      <w:pPr>
        <w:spacing w:after="0"/>
        <w:ind w:firstLine="709"/>
        <w:jc w:val="both"/>
        <w:rPr>
          <w:rFonts w:eastAsia="Times New Roman"/>
          <w:color w:val="000000"/>
          <w:sz w:val="28"/>
          <w:szCs w:val="28"/>
          <w:shd w:val="clear" w:color="auto" w:fill="FFFFFF"/>
        </w:rPr>
      </w:pPr>
      <w:r w:rsidRPr="00441A2A">
        <w:rPr>
          <w:rFonts w:eastAsia="Calibri"/>
          <w:sz w:val="28"/>
          <w:szCs w:val="28"/>
        </w:rPr>
        <w:t>Муниципальным бюджетным учреждением «Городской информационный центр» реализуются основные информационные проекты с помощью телевидения города Ханты-Мансийска «Новая студия» и общественно-политической газеты «</w:t>
      </w:r>
      <w:proofErr w:type="spellStart"/>
      <w:r w:rsidRPr="00441A2A">
        <w:rPr>
          <w:rFonts w:eastAsia="Calibri"/>
          <w:sz w:val="28"/>
          <w:szCs w:val="28"/>
        </w:rPr>
        <w:t>Самарово</w:t>
      </w:r>
      <w:proofErr w:type="spellEnd"/>
      <w:r w:rsidRPr="00441A2A">
        <w:rPr>
          <w:rFonts w:eastAsia="Calibri"/>
          <w:sz w:val="28"/>
          <w:szCs w:val="28"/>
        </w:rPr>
        <w:t xml:space="preserve"> - Ханты-Мансийск», информационного агентства </w:t>
      </w:r>
      <w:proofErr w:type="spellStart"/>
      <w:r w:rsidRPr="00441A2A">
        <w:rPr>
          <w:rFonts w:eastAsia="Calibri"/>
          <w:sz w:val="28"/>
          <w:szCs w:val="28"/>
        </w:rPr>
        <w:t>News</w:t>
      </w:r>
      <w:proofErr w:type="spellEnd"/>
      <w:r w:rsidRPr="00441A2A">
        <w:rPr>
          <w:rFonts w:eastAsia="Calibri"/>
          <w:sz w:val="28"/>
          <w:szCs w:val="28"/>
        </w:rPr>
        <w:t>-</w:t>
      </w:r>
      <w:r w:rsidRPr="00441A2A">
        <w:rPr>
          <w:rFonts w:eastAsia="Calibri"/>
          <w:sz w:val="28"/>
          <w:szCs w:val="28"/>
          <w:lang w:val="en-US"/>
        </w:rPr>
        <w:t>HM</w:t>
      </w:r>
      <w:r w:rsidRPr="00441A2A">
        <w:rPr>
          <w:rFonts w:eastAsia="Calibri"/>
          <w:sz w:val="28"/>
          <w:szCs w:val="28"/>
        </w:rPr>
        <w:t xml:space="preserve">, а также видеоэкранов. Городская газета распространяется во всех учреждениях, которые оказывают услуги горожанам: Информационно-расчетный центр, Многофункциональный центр, окружная клиническая больница, окружная стоматологическая поликлиника, аэропорт, розничные торговые сети, в учреждениях дошкольного и дополнительно образования, школах. Наибольший отклик от подписчиков и читателей газеты получает </w:t>
      </w:r>
      <w:r w:rsidRPr="00441A2A">
        <w:rPr>
          <w:rFonts w:eastAsia="Times New Roman"/>
          <w:color w:val="000000"/>
          <w:sz w:val="28"/>
          <w:szCs w:val="28"/>
          <w:shd w:val="clear" w:color="auto" w:fill="FFFFFF"/>
        </w:rPr>
        <w:t>проект «Спасибо за город», рассказывающий о жителях Ханты-Мансийска.</w:t>
      </w:r>
    </w:p>
    <w:p w:rsidR="005E6A14" w:rsidRPr="00A807A7" w:rsidRDefault="005E6A14" w:rsidP="005E6A14">
      <w:pPr>
        <w:spacing w:after="0"/>
        <w:ind w:firstLine="708"/>
        <w:jc w:val="both"/>
        <w:rPr>
          <w:rFonts w:eastAsia="Times New Roman"/>
          <w:color w:val="000000"/>
          <w:sz w:val="28"/>
          <w:szCs w:val="28"/>
          <w:shd w:val="clear" w:color="auto" w:fill="FFFFFF"/>
        </w:rPr>
      </w:pPr>
      <w:r>
        <w:rPr>
          <w:rFonts w:eastAsia="Times New Roman"/>
          <w:color w:val="000000"/>
          <w:sz w:val="28"/>
          <w:szCs w:val="28"/>
        </w:rPr>
        <w:t xml:space="preserve">За отчетный период </w:t>
      </w:r>
      <w:r w:rsidRPr="0020547E">
        <w:rPr>
          <w:rFonts w:eastAsia="Times New Roman"/>
          <w:color w:val="000000"/>
          <w:sz w:val="28"/>
          <w:szCs w:val="28"/>
        </w:rPr>
        <w:t>изд</w:t>
      </w:r>
      <w:r>
        <w:rPr>
          <w:rFonts w:eastAsia="Times New Roman"/>
          <w:color w:val="000000"/>
          <w:sz w:val="28"/>
          <w:szCs w:val="28"/>
        </w:rPr>
        <w:t>ано 62 номера газеты «</w:t>
      </w:r>
      <w:proofErr w:type="spellStart"/>
      <w:r>
        <w:rPr>
          <w:rFonts w:eastAsia="Times New Roman"/>
          <w:color w:val="000000"/>
          <w:sz w:val="28"/>
          <w:szCs w:val="28"/>
        </w:rPr>
        <w:t>Самарово</w:t>
      </w:r>
      <w:proofErr w:type="spellEnd"/>
      <w:r>
        <w:rPr>
          <w:rFonts w:eastAsia="Times New Roman"/>
          <w:color w:val="000000"/>
          <w:sz w:val="28"/>
          <w:szCs w:val="28"/>
        </w:rPr>
        <w:t xml:space="preserve"> - </w:t>
      </w:r>
      <w:r w:rsidRPr="0020547E">
        <w:rPr>
          <w:rFonts w:eastAsia="Times New Roman"/>
          <w:color w:val="000000"/>
          <w:sz w:val="28"/>
          <w:szCs w:val="28"/>
        </w:rPr>
        <w:t xml:space="preserve">Ханты-Мансийск» еженедельным тиражом 10 </w:t>
      </w:r>
      <w:r>
        <w:rPr>
          <w:rFonts w:eastAsia="Times New Roman"/>
          <w:color w:val="000000"/>
          <w:sz w:val="28"/>
          <w:szCs w:val="28"/>
        </w:rPr>
        <w:t>тыс.</w:t>
      </w:r>
      <w:r w:rsidRPr="0020547E">
        <w:rPr>
          <w:rFonts w:eastAsia="Times New Roman"/>
          <w:color w:val="000000"/>
          <w:sz w:val="28"/>
          <w:szCs w:val="28"/>
        </w:rPr>
        <w:t xml:space="preserve"> экзем</w:t>
      </w:r>
      <w:r>
        <w:rPr>
          <w:rFonts w:eastAsia="Times New Roman"/>
          <w:color w:val="000000"/>
          <w:sz w:val="28"/>
          <w:szCs w:val="28"/>
        </w:rPr>
        <w:t>пляров</w:t>
      </w:r>
      <w:r w:rsidRPr="0020547E">
        <w:rPr>
          <w:rFonts w:eastAsia="Times New Roman"/>
          <w:color w:val="000000"/>
          <w:sz w:val="28"/>
          <w:szCs w:val="28"/>
        </w:rPr>
        <w:t xml:space="preserve">. </w:t>
      </w:r>
    </w:p>
    <w:p w:rsidR="005E6A14" w:rsidRPr="00F228D0"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F228D0">
        <w:rPr>
          <w:sz w:val="28"/>
          <w:szCs w:val="28"/>
        </w:rPr>
        <w:t xml:space="preserve">Подпрограмма </w:t>
      </w:r>
      <w:r w:rsidRPr="00F228D0">
        <w:rPr>
          <w:sz w:val="28"/>
          <w:szCs w:val="28"/>
          <w:lang w:val="en-US"/>
        </w:rPr>
        <w:t>III</w:t>
      </w:r>
      <w:r w:rsidRPr="00F228D0">
        <w:rPr>
          <w:sz w:val="28"/>
          <w:szCs w:val="28"/>
        </w:rPr>
        <w:t xml:space="preserve"> «Цифровое развитие города Ханты-Мансийска».</w:t>
      </w:r>
    </w:p>
    <w:p w:rsidR="005E6A14" w:rsidRPr="004A4DC3" w:rsidRDefault="005E6A14" w:rsidP="005E6A14">
      <w:pPr>
        <w:spacing w:after="0"/>
        <w:ind w:firstLine="709"/>
        <w:jc w:val="both"/>
        <w:rPr>
          <w:sz w:val="28"/>
          <w:szCs w:val="28"/>
        </w:rPr>
      </w:pPr>
      <w:r w:rsidRPr="00933F5D">
        <w:rPr>
          <w:sz w:val="28"/>
          <w:szCs w:val="28"/>
        </w:rPr>
        <w:t>Исполнение по данной подпрограмме составило 9 422,7 тыс. рублей при плане 14 897,7 тыс. рублей, что составляет 63,3%, в том числе: средства городского бюджета - 9 422,7 тыс. рублей.</w:t>
      </w:r>
    </w:p>
    <w:p w:rsidR="005E6A14" w:rsidRPr="004A4DC3" w:rsidRDefault="005E6A14" w:rsidP="005E6A14">
      <w:pPr>
        <w:pStyle w:val="af"/>
        <w:spacing w:after="0"/>
        <w:ind w:left="0" w:right="-1" w:firstLine="708"/>
        <w:jc w:val="both"/>
        <w:rPr>
          <w:sz w:val="28"/>
          <w:szCs w:val="28"/>
        </w:rPr>
      </w:pPr>
      <w:r w:rsidRPr="004A4DC3">
        <w:rPr>
          <w:sz w:val="28"/>
          <w:szCs w:val="28"/>
        </w:rPr>
        <w:t xml:space="preserve"> Данная подпрограмма состоит из двух основных мероприятий:</w:t>
      </w:r>
    </w:p>
    <w:p w:rsidR="005E6A14" w:rsidRPr="00CF322D" w:rsidRDefault="005E6A14" w:rsidP="005E6A14">
      <w:pPr>
        <w:pStyle w:val="25"/>
        <w:spacing w:line="276" w:lineRule="auto"/>
        <w:ind w:firstLine="709"/>
        <w:jc w:val="both"/>
        <w:rPr>
          <w:szCs w:val="28"/>
        </w:rPr>
      </w:pPr>
      <w:r w:rsidRPr="00CF322D">
        <w:rPr>
          <w:szCs w:val="28"/>
        </w:rPr>
        <w:t>1.Основное мероприятие «Развитие электронного муниципалитета».</w:t>
      </w:r>
    </w:p>
    <w:p w:rsidR="005E6A14" w:rsidRPr="003F0FE7" w:rsidRDefault="005E6A14" w:rsidP="005E6A14">
      <w:pPr>
        <w:pStyle w:val="ae"/>
        <w:tabs>
          <w:tab w:val="left" w:pos="459"/>
        </w:tabs>
        <w:suppressAutoHyphens/>
        <w:spacing w:before="0" w:beforeAutospacing="0" w:after="0" w:afterAutospacing="0" w:line="276" w:lineRule="auto"/>
        <w:ind w:firstLine="709"/>
        <w:jc w:val="both"/>
        <w:rPr>
          <w:sz w:val="28"/>
          <w:szCs w:val="28"/>
          <w:highlight w:val="yellow"/>
        </w:rPr>
      </w:pPr>
      <w:r w:rsidRPr="00237292">
        <w:rPr>
          <w:sz w:val="28"/>
          <w:szCs w:val="28"/>
        </w:rPr>
        <w:t xml:space="preserve">Исполнение по данному мероприятию составило </w:t>
      </w:r>
      <w:r>
        <w:rPr>
          <w:sz w:val="28"/>
          <w:szCs w:val="28"/>
        </w:rPr>
        <w:t xml:space="preserve">7 802,7 тыс. рублей при плане 8 302,7 тыс. рублей, что составляет 94,0%. </w:t>
      </w:r>
    </w:p>
    <w:p w:rsidR="005E6A14" w:rsidRPr="0044591C" w:rsidRDefault="005E6A14" w:rsidP="005E6A14">
      <w:pPr>
        <w:pStyle w:val="af"/>
        <w:spacing w:after="0"/>
        <w:ind w:left="0" w:firstLine="709"/>
        <w:jc w:val="both"/>
        <w:rPr>
          <w:sz w:val="28"/>
          <w:szCs w:val="28"/>
        </w:rPr>
      </w:pPr>
      <w:r w:rsidRPr="0044591C">
        <w:rPr>
          <w:sz w:val="28"/>
          <w:szCs w:val="28"/>
        </w:rPr>
        <w:t>В рамках данного мероприятия муниципальной программы реализованы следующие задачи:</w:t>
      </w:r>
    </w:p>
    <w:p w:rsidR="005E6A14" w:rsidRPr="0044591C" w:rsidRDefault="005E6A14" w:rsidP="005E6A14">
      <w:pPr>
        <w:autoSpaceDE w:val="0"/>
        <w:autoSpaceDN w:val="0"/>
        <w:adjustRightInd w:val="0"/>
        <w:spacing w:after="0"/>
        <w:ind w:firstLine="709"/>
        <w:jc w:val="both"/>
        <w:rPr>
          <w:rFonts w:eastAsia="Calibri"/>
          <w:sz w:val="28"/>
          <w:szCs w:val="28"/>
        </w:rPr>
      </w:pPr>
      <w:r w:rsidRPr="0044591C">
        <w:rPr>
          <w:rFonts w:eastAsia="Calibri"/>
          <w:sz w:val="28"/>
          <w:szCs w:val="28"/>
        </w:rPr>
        <w:t>-развитие системы электронного документооборота в органах местного самоуправления города Ханты-Мансийска;</w:t>
      </w:r>
    </w:p>
    <w:p w:rsidR="005E6A14" w:rsidRPr="0044591C" w:rsidRDefault="005E6A14" w:rsidP="005E6A14">
      <w:pPr>
        <w:autoSpaceDE w:val="0"/>
        <w:autoSpaceDN w:val="0"/>
        <w:adjustRightInd w:val="0"/>
        <w:spacing w:after="0"/>
        <w:ind w:firstLine="709"/>
        <w:jc w:val="both"/>
        <w:rPr>
          <w:rFonts w:eastAsia="Calibri"/>
          <w:sz w:val="28"/>
          <w:szCs w:val="28"/>
        </w:rPr>
      </w:pPr>
      <w:r w:rsidRPr="0044591C">
        <w:rPr>
          <w:rFonts w:eastAsia="Calibri"/>
          <w:sz w:val="28"/>
          <w:szCs w:val="28"/>
        </w:rPr>
        <w:t>-внедрение и развитие интерактивных сервисов взаимодействия граждан и органов местного самоуправления города Ханты-Мансийска;</w:t>
      </w:r>
    </w:p>
    <w:p w:rsidR="005E6A14" w:rsidRPr="0044591C" w:rsidRDefault="005E6A14" w:rsidP="005E6A14">
      <w:pPr>
        <w:autoSpaceDE w:val="0"/>
        <w:autoSpaceDN w:val="0"/>
        <w:adjustRightInd w:val="0"/>
        <w:spacing w:after="0"/>
        <w:ind w:firstLine="709"/>
        <w:jc w:val="both"/>
        <w:rPr>
          <w:rFonts w:eastAsia="Calibri"/>
          <w:sz w:val="28"/>
          <w:szCs w:val="28"/>
        </w:rPr>
      </w:pPr>
      <w:r w:rsidRPr="0044591C">
        <w:rPr>
          <w:rFonts w:eastAsia="Calibri"/>
          <w:sz w:val="28"/>
          <w:szCs w:val="28"/>
        </w:rPr>
        <w:lastRenderedPageBreak/>
        <w:t>-создание и развитие информационных ресурсов (систем) внутреннего и внешнего назначения и обеспечение доступа к ним;</w:t>
      </w:r>
    </w:p>
    <w:p w:rsidR="005E6A14" w:rsidRPr="0044591C" w:rsidRDefault="005E6A14" w:rsidP="005E6A14">
      <w:pPr>
        <w:autoSpaceDE w:val="0"/>
        <w:autoSpaceDN w:val="0"/>
        <w:adjustRightInd w:val="0"/>
        <w:spacing w:after="0"/>
        <w:ind w:firstLine="709"/>
        <w:jc w:val="both"/>
        <w:rPr>
          <w:rFonts w:eastAsia="Calibri"/>
          <w:sz w:val="28"/>
          <w:szCs w:val="28"/>
        </w:rPr>
      </w:pPr>
      <w:r w:rsidRPr="0044591C">
        <w:rPr>
          <w:rFonts w:eastAsia="Calibri"/>
          <w:sz w:val="28"/>
          <w:szCs w:val="28"/>
        </w:rPr>
        <w:t>-развитие программной и технической базы органов местного самоуправления города Ханты-Мансийска и подведомственных учреждений;</w:t>
      </w:r>
    </w:p>
    <w:p w:rsidR="005E6A14" w:rsidRPr="0044591C" w:rsidRDefault="005E6A14" w:rsidP="005E6A14">
      <w:pPr>
        <w:autoSpaceDE w:val="0"/>
        <w:autoSpaceDN w:val="0"/>
        <w:adjustRightInd w:val="0"/>
        <w:spacing w:after="0"/>
        <w:ind w:firstLine="709"/>
        <w:jc w:val="both"/>
        <w:rPr>
          <w:rFonts w:eastAsia="Calibri"/>
          <w:sz w:val="28"/>
          <w:szCs w:val="28"/>
        </w:rPr>
      </w:pPr>
      <w:r w:rsidRPr="0044591C">
        <w:rPr>
          <w:rFonts w:eastAsia="Calibri"/>
          <w:sz w:val="28"/>
          <w:szCs w:val="28"/>
        </w:rPr>
        <w:t>-обеспечение функционирования и развития корпоративной сети органов местного самоуправления города Ханты-Мансийска;</w:t>
      </w:r>
    </w:p>
    <w:p w:rsidR="005E6A14" w:rsidRPr="0044591C" w:rsidRDefault="005E6A14" w:rsidP="005E6A14">
      <w:pPr>
        <w:autoSpaceDE w:val="0"/>
        <w:autoSpaceDN w:val="0"/>
        <w:adjustRightInd w:val="0"/>
        <w:spacing w:after="0"/>
        <w:ind w:firstLine="709"/>
        <w:jc w:val="both"/>
        <w:rPr>
          <w:rFonts w:eastAsia="Calibri"/>
          <w:sz w:val="28"/>
          <w:szCs w:val="28"/>
        </w:rPr>
      </w:pPr>
      <w:r w:rsidRPr="0044591C">
        <w:rPr>
          <w:rFonts w:eastAsia="Calibri"/>
          <w:sz w:val="28"/>
          <w:szCs w:val="28"/>
        </w:rPr>
        <w:t>-сопровождение защищенного сегмента корпоративной вычислительной сети;</w:t>
      </w:r>
    </w:p>
    <w:p w:rsidR="005E6A14" w:rsidRDefault="005E6A14" w:rsidP="005E6A14">
      <w:pPr>
        <w:autoSpaceDE w:val="0"/>
        <w:autoSpaceDN w:val="0"/>
        <w:adjustRightInd w:val="0"/>
        <w:spacing w:after="0"/>
        <w:ind w:firstLine="709"/>
        <w:jc w:val="both"/>
        <w:rPr>
          <w:rFonts w:eastAsia="Calibri"/>
          <w:sz w:val="28"/>
          <w:szCs w:val="28"/>
        </w:rPr>
      </w:pPr>
      <w:r w:rsidRPr="0044591C">
        <w:rPr>
          <w:rFonts w:eastAsia="Calibri"/>
          <w:sz w:val="28"/>
          <w:szCs w:val="28"/>
        </w:rPr>
        <w:t>-обеспечение защиты информационных систем обработки персональных данных в органах Администрации города Ханты-Мансийска.</w:t>
      </w:r>
    </w:p>
    <w:p w:rsidR="005E6A14" w:rsidRPr="00A23651" w:rsidRDefault="005E6A14" w:rsidP="005E6A14">
      <w:pPr>
        <w:spacing w:after="0"/>
        <w:ind w:firstLine="709"/>
        <w:jc w:val="both"/>
        <w:rPr>
          <w:sz w:val="28"/>
          <w:szCs w:val="28"/>
        </w:rPr>
      </w:pPr>
      <w:r w:rsidRPr="00CD630A">
        <w:rPr>
          <w:sz w:val="28"/>
          <w:szCs w:val="28"/>
        </w:rPr>
        <w:t xml:space="preserve">Увеличение финансирования мероприятия </w:t>
      </w:r>
      <w:r>
        <w:rPr>
          <w:sz w:val="28"/>
          <w:szCs w:val="28"/>
        </w:rPr>
        <w:t>в 2021 году по сравнению с предыдущим годом</w:t>
      </w:r>
      <w:r w:rsidRPr="00CD630A">
        <w:rPr>
          <w:sz w:val="28"/>
          <w:szCs w:val="28"/>
        </w:rPr>
        <w:t xml:space="preserve"> связано с необходи</w:t>
      </w:r>
      <w:r>
        <w:rPr>
          <w:sz w:val="28"/>
          <w:szCs w:val="28"/>
        </w:rPr>
        <w:t xml:space="preserve">мостью повышения эффективности </w:t>
      </w:r>
      <w:r w:rsidRPr="00CD630A">
        <w:rPr>
          <w:sz w:val="28"/>
          <w:szCs w:val="28"/>
        </w:rPr>
        <w:t>функционирования систем защиты муниципальных информационных систем, ведомственного и межведомственного взаимодействия органов Администрации</w:t>
      </w:r>
      <w:r>
        <w:rPr>
          <w:sz w:val="28"/>
          <w:szCs w:val="28"/>
        </w:rPr>
        <w:t>.</w:t>
      </w:r>
      <w:r w:rsidRPr="00CD630A">
        <w:rPr>
          <w:sz w:val="28"/>
          <w:szCs w:val="28"/>
        </w:rPr>
        <w:t xml:space="preserve"> </w:t>
      </w:r>
    </w:p>
    <w:p w:rsidR="005E6A14" w:rsidRPr="00237292" w:rsidRDefault="005E6A14" w:rsidP="005E6A14">
      <w:pPr>
        <w:pStyle w:val="25"/>
        <w:spacing w:line="276" w:lineRule="auto"/>
        <w:ind w:firstLine="709"/>
        <w:jc w:val="both"/>
        <w:rPr>
          <w:szCs w:val="28"/>
        </w:rPr>
      </w:pPr>
      <w:r w:rsidRPr="00237292">
        <w:rPr>
          <w:szCs w:val="28"/>
        </w:rPr>
        <w:t>2.Основное мероприятие «Развитие информационного общества».</w:t>
      </w:r>
    </w:p>
    <w:p w:rsidR="005E6A14" w:rsidRPr="003F0FE7" w:rsidRDefault="005E6A14" w:rsidP="005E6A14">
      <w:pPr>
        <w:pStyle w:val="ae"/>
        <w:tabs>
          <w:tab w:val="left" w:pos="459"/>
        </w:tabs>
        <w:suppressAutoHyphens/>
        <w:spacing w:before="0" w:beforeAutospacing="0" w:after="0" w:afterAutospacing="0" w:line="276" w:lineRule="auto"/>
        <w:ind w:firstLine="709"/>
        <w:jc w:val="both"/>
        <w:rPr>
          <w:sz w:val="28"/>
          <w:szCs w:val="28"/>
          <w:highlight w:val="yellow"/>
        </w:rPr>
      </w:pPr>
      <w:r w:rsidRPr="00106B5C">
        <w:rPr>
          <w:sz w:val="28"/>
          <w:szCs w:val="28"/>
        </w:rPr>
        <w:t xml:space="preserve">Исполнение по данному мероприятию </w:t>
      </w:r>
      <w:r w:rsidRPr="00237292">
        <w:rPr>
          <w:sz w:val="28"/>
          <w:szCs w:val="28"/>
        </w:rPr>
        <w:t xml:space="preserve">составило </w:t>
      </w:r>
      <w:r>
        <w:rPr>
          <w:sz w:val="28"/>
          <w:szCs w:val="28"/>
        </w:rPr>
        <w:t xml:space="preserve">1 620,0 тыс. рублей при плане 6 595,0 тыс. рублей, что составляет 24,6%. </w:t>
      </w:r>
    </w:p>
    <w:p w:rsidR="005E6A14" w:rsidRPr="004B0D95" w:rsidRDefault="005E6A14" w:rsidP="005E6A14">
      <w:pPr>
        <w:autoSpaceDE w:val="0"/>
        <w:autoSpaceDN w:val="0"/>
        <w:adjustRightInd w:val="0"/>
        <w:spacing w:after="0" w:line="240" w:lineRule="auto"/>
        <w:ind w:firstLine="709"/>
        <w:jc w:val="both"/>
        <w:rPr>
          <w:rFonts w:eastAsia="Calibri"/>
          <w:sz w:val="28"/>
          <w:szCs w:val="28"/>
        </w:rPr>
      </w:pPr>
      <w:r w:rsidRPr="004B0D95">
        <w:rPr>
          <w:rFonts w:eastAsia="Calibri"/>
          <w:sz w:val="28"/>
          <w:szCs w:val="28"/>
        </w:rPr>
        <w:t>За счет реализации данного мероприятия осуществлено:</w:t>
      </w:r>
    </w:p>
    <w:p w:rsidR="005E6A14" w:rsidRPr="004B0D95" w:rsidRDefault="005E6A14" w:rsidP="005E6A14">
      <w:pPr>
        <w:pStyle w:val="af"/>
        <w:tabs>
          <w:tab w:val="left" w:pos="142"/>
        </w:tabs>
        <w:spacing w:after="0"/>
        <w:ind w:left="0" w:firstLine="709"/>
        <w:jc w:val="both"/>
        <w:rPr>
          <w:sz w:val="28"/>
          <w:szCs w:val="28"/>
        </w:rPr>
      </w:pPr>
      <w:r w:rsidRPr="004B0D95">
        <w:rPr>
          <w:sz w:val="28"/>
          <w:szCs w:val="28"/>
        </w:rPr>
        <w:t>-обеспечение предоставления государственных и муниципальных услуг в электронном виде, в том числе развитие и обеспечение функционирования официальных информационных ресурсов органов местного самоуправления;</w:t>
      </w:r>
    </w:p>
    <w:p w:rsidR="005E6A14" w:rsidRPr="004B0D95" w:rsidRDefault="005E6A14" w:rsidP="005E6A14">
      <w:pPr>
        <w:pStyle w:val="af"/>
        <w:tabs>
          <w:tab w:val="left" w:pos="142"/>
        </w:tabs>
        <w:spacing w:after="0"/>
        <w:ind w:left="0" w:firstLine="709"/>
        <w:jc w:val="both"/>
        <w:rPr>
          <w:sz w:val="28"/>
          <w:szCs w:val="28"/>
        </w:rPr>
      </w:pPr>
      <w:r w:rsidRPr="004B0D95">
        <w:rPr>
          <w:sz w:val="28"/>
          <w:szCs w:val="28"/>
        </w:rPr>
        <w:t>-информирование граждан о преимуществах получения государственных и муниципальных услуг в электронном и цифровом виде;</w:t>
      </w:r>
    </w:p>
    <w:p w:rsidR="005E6A14" w:rsidRPr="004B0D95" w:rsidRDefault="005E6A14" w:rsidP="005E6A14">
      <w:pPr>
        <w:pStyle w:val="af"/>
        <w:tabs>
          <w:tab w:val="left" w:pos="142"/>
        </w:tabs>
        <w:spacing w:after="0"/>
        <w:ind w:left="0" w:firstLine="709"/>
        <w:jc w:val="both"/>
        <w:rPr>
          <w:sz w:val="28"/>
          <w:szCs w:val="28"/>
        </w:rPr>
      </w:pPr>
      <w:r w:rsidRPr="004B0D95">
        <w:rPr>
          <w:sz w:val="28"/>
          <w:szCs w:val="28"/>
        </w:rPr>
        <w:t>-сопровождение и развитие дополнительного функционала системы оценки качества предоставления муниципальных услуг;</w:t>
      </w:r>
    </w:p>
    <w:p w:rsidR="005E6A14" w:rsidRPr="005D7935" w:rsidRDefault="005E6A14" w:rsidP="005E6A14">
      <w:pPr>
        <w:pStyle w:val="af"/>
        <w:tabs>
          <w:tab w:val="left" w:pos="142"/>
        </w:tabs>
        <w:spacing w:after="0"/>
        <w:ind w:left="0" w:firstLine="709"/>
        <w:jc w:val="both"/>
        <w:rPr>
          <w:sz w:val="28"/>
          <w:szCs w:val="28"/>
        </w:rPr>
      </w:pPr>
      <w:r w:rsidRPr="004B0D95">
        <w:rPr>
          <w:sz w:val="28"/>
          <w:szCs w:val="28"/>
        </w:rPr>
        <w:t>-создание условий для повышения цифровой грамотности граждан, сотрудников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w:t>
      </w:r>
    </w:p>
    <w:p w:rsidR="005E6A14" w:rsidRPr="00C05F6C"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C05F6C">
        <w:rPr>
          <w:sz w:val="28"/>
          <w:szCs w:val="28"/>
        </w:rPr>
        <w:t xml:space="preserve">Подпрограмма </w:t>
      </w:r>
      <w:r w:rsidRPr="00C05F6C">
        <w:rPr>
          <w:sz w:val="28"/>
          <w:szCs w:val="28"/>
          <w:lang w:val="en-US"/>
        </w:rPr>
        <w:t>IV</w:t>
      </w:r>
      <w:r w:rsidRPr="00C05F6C">
        <w:rPr>
          <w:sz w:val="28"/>
          <w:szCs w:val="28"/>
        </w:rPr>
        <w:t xml:space="preserve"> «Организация деятельности, направленной на укрепление института семьи в гражданском обществе».</w:t>
      </w:r>
    </w:p>
    <w:p w:rsidR="005E6A14" w:rsidRPr="00C134EA"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C134EA">
        <w:rPr>
          <w:sz w:val="28"/>
          <w:szCs w:val="28"/>
        </w:rPr>
        <w:t>Исполнение по данной подпрограмме составило 112 445,3 тыс. рублей при плане 115 596,1 тыс. рублей, что составляет 97,3%, в том числе: средства автономного округа - 112 445,3 тыс. рублей.</w:t>
      </w:r>
    </w:p>
    <w:p w:rsidR="005E6A14" w:rsidRPr="003B4B73" w:rsidRDefault="005E6A14" w:rsidP="005E6A14">
      <w:pPr>
        <w:pStyle w:val="af"/>
        <w:spacing w:after="0"/>
        <w:ind w:left="0" w:right="-1" w:firstLine="708"/>
        <w:jc w:val="both"/>
        <w:rPr>
          <w:sz w:val="28"/>
          <w:szCs w:val="28"/>
        </w:rPr>
      </w:pPr>
      <w:r w:rsidRPr="003B4B73">
        <w:rPr>
          <w:sz w:val="28"/>
          <w:szCs w:val="28"/>
        </w:rPr>
        <w:t xml:space="preserve"> Данная подпрограмма состоит из двух основных мероприятий:</w:t>
      </w:r>
    </w:p>
    <w:p w:rsidR="005E6A14" w:rsidRPr="00F83DE8" w:rsidRDefault="005E6A14" w:rsidP="005E6A14">
      <w:pPr>
        <w:pStyle w:val="25"/>
        <w:spacing w:line="276" w:lineRule="auto"/>
        <w:ind w:firstLine="709"/>
        <w:jc w:val="both"/>
        <w:rPr>
          <w:szCs w:val="28"/>
        </w:rPr>
      </w:pPr>
      <w:r w:rsidRPr="00F83DE8">
        <w:rPr>
          <w:szCs w:val="28"/>
        </w:rPr>
        <w:t>1.Основное мероприятие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5E6A14" w:rsidRPr="00A826F9"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A826F9">
        <w:rPr>
          <w:sz w:val="28"/>
          <w:szCs w:val="28"/>
        </w:rPr>
        <w:lastRenderedPageBreak/>
        <w:t>Исполнение по данному мероприятию составило 71 815,4 тыс. рублей или 100% от плана на год</w:t>
      </w:r>
      <w:r>
        <w:rPr>
          <w:sz w:val="28"/>
          <w:szCs w:val="28"/>
        </w:rPr>
        <w:t xml:space="preserve"> (средства автономного округа).</w:t>
      </w:r>
    </w:p>
    <w:p w:rsidR="005E6A14" w:rsidRPr="001D3802" w:rsidRDefault="005E6A14" w:rsidP="005E6A14">
      <w:pPr>
        <w:autoSpaceDE w:val="0"/>
        <w:autoSpaceDN w:val="0"/>
        <w:adjustRightInd w:val="0"/>
        <w:spacing w:after="0"/>
        <w:ind w:firstLine="708"/>
        <w:jc w:val="both"/>
        <w:rPr>
          <w:rFonts w:eastAsia="Calibri"/>
          <w:sz w:val="28"/>
          <w:szCs w:val="28"/>
        </w:rPr>
      </w:pPr>
      <w:r w:rsidRPr="00D15BC1">
        <w:rPr>
          <w:rFonts w:eastAsia="Calibri"/>
          <w:sz w:val="28"/>
          <w:szCs w:val="28"/>
        </w:rPr>
        <w:t xml:space="preserve">С целью реализации прав детей-сирот и детей, оставшихся без попечения родителей, и приемных родителей на обеспечение мерами социальной поддержки, предусмотренными законодательством Ханты-Мансийского автономного округа - Югры и Российской Федерации, управлением опеки и попечительства Администрации города Ханты-Мансийска ежемесячно назначается выплата вознаграждения приемным родителям. Так, за 2021 год, выплата произведена 95 приемным родителям за воспитание 194 приемных детей; </w:t>
      </w:r>
      <w:r w:rsidRPr="001D3802">
        <w:rPr>
          <w:rFonts w:eastAsia="Calibri"/>
          <w:sz w:val="28"/>
          <w:szCs w:val="28"/>
        </w:rPr>
        <w:t>осуществлен ремонт жилого помещения, принадлежащего на праве собственности ребенку, оставшемуся без попечения родителей, по адресу: город Ханты-Мансийск, улица Ямская, дом 4, квартира 100.</w:t>
      </w:r>
    </w:p>
    <w:p w:rsidR="005E6A14" w:rsidRDefault="005E6A14" w:rsidP="005E6A14">
      <w:pPr>
        <w:spacing w:after="0"/>
        <w:ind w:firstLine="709"/>
        <w:jc w:val="both"/>
        <w:rPr>
          <w:sz w:val="28"/>
          <w:szCs w:val="28"/>
        </w:rPr>
      </w:pPr>
      <w:r w:rsidRPr="00CD35A3">
        <w:rPr>
          <w:sz w:val="28"/>
          <w:szCs w:val="28"/>
        </w:rPr>
        <w:t>Выявление, учет и устройство детей-сирот и детей, оставшихся без попечения родителей, являются основными задачами органа опеки и попечительства. В 2021 году отмечено снижение доли выявленных детей по сравнению с прошлым годом (в 2021 году выявлено 19 детей-сирот и детей, оставшихся без попечения родителей, в 2020</w:t>
      </w:r>
      <w:r>
        <w:rPr>
          <w:sz w:val="28"/>
          <w:szCs w:val="28"/>
        </w:rPr>
        <w:t xml:space="preserve"> -</w:t>
      </w:r>
      <w:r w:rsidRPr="00CD35A3">
        <w:rPr>
          <w:sz w:val="28"/>
          <w:szCs w:val="28"/>
        </w:rPr>
        <w:t xml:space="preserve"> 27</w:t>
      </w:r>
      <w:r>
        <w:rPr>
          <w:sz w:val="28"/>
          <w:szCs w:val="28"/>
        </w:rPr>
        <w:t xml:space="preserve"> детей</w:t>
      </w:r>
      <w:r w:rsidRPr="00CD35A3">
        <w:rPr>
          <w:sz w:val="28"/>
          <w:szCs w:val="28"/>
        </w:rPr>
        <w:t xml:space="preserve">). </w:t>
      </w:r>
    </w:p>
    <w:p w:rsidR="005E6A14" w:rsidRDefault="005E6A14" w:rsidP="005E6A14">
      <w:pPr>
        <w:spacing w:after="0"/>
        <w:ind w:firstLine="709"/>
        <w:jc w:val="both"/>
        <w:rPr>
          <w:sz w:val="28"/>
          <w:szCs w:val="28"/>
        </w:rPr>
      </w:pPr>
      <w:r w:rsidRPr="00CD35A3">
        <w:rPr>
          <w:sz w:val="28"/>
          <w:szCs w:val="28"/>
        </w:rPr>
        <w:t>Результатами деятельности в сфере опеки и попечительства в 2021 году являются:</w:t>
      </w:r>
    </w:p>
    <w:p w:rsidR="005E6A14" w:rsidRDefault="005E6A14" w:rsidP="005E6A14">
      <w:pPr>
        <w:spacing w:after="0"/>
        <w:ind w:firstLine="709"/>
        <w:jc w:val="both"/>
        <w:rPr>
          <w:sz w:val="28"/>
          <w:szCs w:val="28"/>
        </w:rPr>
      </w:pPr>
      <w:r>
        <w:rPr>
          <w:sz w:val="28"/>
          <w:szCs w:val="28"/>
        </w:rPr>
        <w:t xml:space="preserve">- </w:t>
      </w:r>
      <w:r w:rsidRPr="00CD35A3">
        <w:rPr>
          <w:rFonts w:eastAsia="Calibri"/>
          <w:sz w:val="28"/>
          <w:szCs w:val="28"/>
        </w:rPr>
        <w:t>100</w:t>
      </w:r>
      <w:r>
        <w:rPr>
          <w:rFonts w:eastAsia="Calibri"/>
          <w:sz w:val="28"/>
          <w:szCs w:val="28"/>
        </w:rPr>
        <w:t>-процентное</w:t>
      </w:r>
      <w:r w:rsidRPr="00CD35A3">
        <w:rPr>
          <w:rFonts w:eastAsia="Calibri"/>
          <w:sz w:val="28"/>
          <w:szCs w:val="28"/>
        </w:rPr>
        <w:t xml:space="preserve"> семейное устройство детей-сирот и детей, оставшихся без попечения родителей, выявленных в городе Ханты-Мансийске в течение календарного года;</w:t>
      </w:r>
    </w:p>
    <w:p w:rsidR="005E6A14" w:rsidRDefault="005E6A14" w:rsidP="005E6A14">
      <w:pPr>
        <w:spacing w:after="0"/>
        <w:ind w:firstLine="709"/>
        <w:jc w:val="both"/>
        <w:rPr>
          <w:sz w:val="28"/>
          <w:szCs w:val="28"/>
        </w:rPr>
      </w:pPr>
      <w:r>
        <w:rPr>
          <w:sz w:val="28"/>
          <w:szCs w:val="28"/>
        </w:rPr>
        <w:t>-</w:t>
      </w:r>
      <w:r w:rsidRPr="00CD35A3">
        <w:rPr>
          <w:rFonts w:eastAsia="Calibri"/>
          <w:sz w:val="28"/>
          <w:szCs w:val="28"/>
        </w:rPr>
        <w:t>сокращение общей численности воспитанников бюджетного учреждения Ханты-</w:t>
      </w:r>
      <w:r>
        <w:rPr>
          <w:rFonts w:eastAsia="Calibri"/>
          <w:sz w:val="28"/>
          <w:szCs w:val="28"/>
        </w:rPr>
        <w:t>Мансийского автономного округа -</w:t>
      </w:r>
      <w:r w:rsidRPr="00CD35A3">
        <w:rPr>
          <w:rFonts w:eastAsia="Calibri"/>
          <w:sz w:val="28"/>
          <w:szCs w:val="28"/>
        </w:rPr>
        <w:t xml:space="preserve"> Югры «Ханты-Мансийский центр помощи детям, оставшимся без попече</w:t>
      </w:r>
      <w:r>
        <w:rPr>
          <w:rFonts w:eastAsia="Calibri"/>
          <w:sz w:val="28"/>
          <w:szCs w:val="28"/>
        </w:rPr>
        <w:t>ния родителей» на 44% (с 18 человек в 2020 году до 10 человек</w:t>
      </w:r>
      <w:r w:rsidRPr="00CD35A3">
        <w:rPr>
          <w:rFonts w:eastAsia="Calibri"/>
          <w:sz w:val="28"/>
          <w:szCs w:val="28"/>
        </w:rPr>
        <w:t xml:space="preserve"> в 2021 году);</w:t>
      </w:r>
    </w:p>
    <w:p w:rsidR="005E6A14" w:rsidRDefault="005E6A14" w:rsidP="005E6A14">
      <w:pPr>
        <w:spacing w:after="0"/>
        <w:ind w:firstLine="709"/>
        <w:jc w:val="both"/>
        <w:rPr>
          <w:sz w:val="28"/>
          <w:szCs w:val="28"/>
        </w:rPr>
      </w:pPr>
      <w:r>
        <w:rPr>
          <w:sz w:val="28"/>
          <w:szCs w:val="28"/>
        </w:rPr>
        <w:t>-</w:t>
      </w:r>
      <w:r w:rsidRPr="00CD35A3">
        <w:rPr>
          <w:rFonts w:eastAsia="Calibri"/>
          <w:sz w:val="28"/>
          <w:szCs w:val="28"/>
        </w:rPr>
        <w:t>сохранение доли детей-сирот и детей, оставшихся без попечения родителей, воспитывающихся в семьях;</w:t>
      </w:r>
    </w:p>
    <w:p w:rsidR="005E6A14" w:rsidRDefault="005E6A14" w:rsidP="005E6A14">
      <w:pPr>
        <w:spacing w:after="0"/>
        <w:ind w:firstLine="709"/>
        <w:jc w:val="both"/>
        <w:rPr>
          <w:sz w:val="28"/>
          <w:szCs w:val="28"/>
        </w:rPr>
      </w:pPr>
      <w:r>
        <w:rPr>
          <w:sz w:val="28"/>
          <w:szCs w:val="28"/>
        </w:rPr>
        <w:t>-</w:t>
      </w:r>
      <w:r w:rsidRPr="00CD35A3">
        <w:rPr>
          <w:rFonts w:eastAsia="Calibri"/>
          <w:sz w:val="28"/>
          <w:szCs w:val="28"/>
        </w:rPr>
        <w:t>повышение качества подготовки лиц, желающих принять на воспитание в свою семью ребенка, оставшегося без попечения родителей</w:t>
      </w:r>
      <w:r>
        <w:rPr>
          <w:rFonts w:eastAsia="Calibri"/>
          <w:sz w:val="28"/>
          <w:szCs w:val="28"/>
        </w:rPr>
        <w:t>. В</w:t>
      </w:r>
      <w:r w:rsidRPr="00CD35A3">
        <w:rPr>
          <w:rFonts w:eastAsia="Calibri"/>
          <w:sz w:val="28"/>
          <w:szCs w:val="28"/>
        </w:rPr>
        <w:t xml:space="preserve">се </w:t>
      </w:r>
      <w:r>
        <w:rPr>
          <w:rFonts w:eastAsia="Calibri"/>
          <w:sz w:val="28"/>
          <w:szCs w:val="28"/>
        </w:rPr>
        <w:t xml:space="preserve">98 </w:t>
      </w:r>
      <w:r w:rsidRPr="00CD35A3">
        <w:rPr>
          <w:rFonts w:eastAsia="Calibri"/>
          <w:sz w:val="28"/>
          <w:szCs w:val="28"/>
        </w:rPr>
        <w:t>граждан, прошедши</w:t>
      </w:r>
      <w:r>
        <w:rPr>
          <w:rFonts w:eastAsia="Calibri"/>
          <w:sz w:val="28"/>
          <w:szCs w:val="28"/>
        </w:rPr>
        <w:t>х</w:t>
      </w:r>
      <w:r w:rsidRPr="00CD35A3">
        <w:rPr>
          <w:rFonts w:eastAsia="Calibri"/>
          <w:sz w:val="28"/>
          <w:szCs w:val="28"/>
        </w:rPr>
        <w:t xml:space="preserve"> курс подготовки, успешно прошли итоговую аттестацию </w:t>
      </w:r>
      <w:r>
        <w:rPr>
          <w:rFonts w:eastAsia="Calibri"/>
          <w:sz w:val="28"/>
          <w:szCs w:val="28"/>
        </w:rPr>
        <w:t>в 2021 году (в 2020-м - 61 гражданин)</w:t>
      </w:r>
      <w:r w:rsidRPr="00CD35A3">
        <w:rPr>
          <w:rFonts w:eastAsia="Calibri"/>
          <w:sz w:val="28"/>
          <w:szCs w:val="28"/>
        </w:rPr>
        <w:t>;</w:t>
      </w:r>
    </w:p>
    <w:p w:rsidR="005E6A14" w:rsidRDefault="005E6A14" w:rsidP="005E6A14">
      <w:pPr>
        <w:spacing w:after="0"/>
        <w:ind w:firstLine="709"/>
        <w:jc w:val="both"/>
        <w:rPr>
          <w:sz w:val="28"/>
          <w:szCs w:val="28"/>
        </w:rPr>
      </w:pPr>
      <w:r>
        <w:rPr>
          <w:sz w:val="28"/>
          <w:szCs w:val="28"/>
        </w:rPr>
        <w:t>-</w:t>
      </w:r>
      <w:r w:rsidRPr="00CD35A3">
        <w:rPr>
          <w:rFonts w:eastAsia="Calibri"/>
          <w:sz w:val="28"/>
          <w:szCs w:val="28"/>
        </w:rPr>
        <w:t>применение эффективных методов сопровождения замещающих семей, наполнение информационных ресурсов Российской Федерации и Ханты-</w:t>
      </w:r>
      <w:r>
        <w:rPr>
          <w:rFonts w:eastAsia="Calibri"/>
          <w:sz w:val="28"/>
          <w:szCs w:val="28"/>
        </w:rPr>
        <w:t>Мансийского автономного округа -</w:t>
      </w:r>
      <w:r w:rsidRPr="00CD35A3">
        <w:rPr>
          <w:rFonts w:eastAsia="Calibri"/>
          <w:sz w:val="28"/>
          <w:szCs w:val="28"/>
        </w:rPr>
        <w:t xml:space="preserve"> Югры информацией в сфере опеки и</w:t>
      </w:r>
      <w:r>
        <w:rPr>
          <w:rFonts w:eastAsia="Calibri"/>
          <w:sz w:val="28"/>
          <w:szCs w:val="28"/>
        </w:rPr>
        <w:t xml:space="preserve"> попечительства</w:t>
      </w:r>
      <w:r w:rsidRPr="00CD35A3">
        <w:rPr>
          <w:rFonts w:eastAsia="Calibri"/>
          <w:sz w:val="28"/>
          <w:szCs w:val="28"/>
        </w:rPr>
        <w:t>.</w:t>
      </w:r>
    </w:p>
    <w:p w:rsidR="005E6A14" w:rsidRPr="00CC10B5" w:rsidRDefault="005E6A14" w:rsidP="005E6A14">
      <w:pPr>
        <w:pStyle w:val="25"/>
        <w:spacing w:line="276" w:lineRule="auto"/>
        <w:ind w:firstLine="709"/>
        <w:jc w:val="both"/>
        <w:rPr>
          <w:szCs w:val="28"/>
        </w:rPr>
      </w:pPr>
      <w:r w:rsidRPr="00CC10B5">
        <w:rPr>
          <w:szCs w:val="28"/>
        </w:rPr>
        <w:t>2.Основное мероприятие «Осуществление деятельности по отдельным переданным государственным полномочиям в сфере опеки и попечительства».</w:t>
      </w:r>
    </w:p>
    <w:p w:rsidR="005E6A14" w:rsidRPr="007B628C"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7B628C">
        <w:rPr>
          <w:sz w:val="28"/>
          <w:szCs w:val="28"/>
        </w:rPr>
        <w:lastRenderedPageBreak/>
        <w:t>Исполнение по данному мероприятию составило 40 629,9 тыс. рублей при плане 43 780,7 тыс. рублей, что составляет 92,8%</w:t>
      </w:r>
      <w:r>
        <w:rPr>
          <w:sz w:val="28"/>
          <w:szCs w:val="28"/>
        </w:rPr>
        <w:t xml:space="preserve"> (средства автономного округа).</w:t>
      </w:r>
    </w:p>
    <w:p w:rsidR="005E6A14" w:rsidRDefault="005E6A14" w:rsidP="005E6A14">
      <w:pPr>
        <w:autoSpaceDE w:val="0"/>
        <w:autoSpaceDN w:val="0"/>
        <w:adjustRightInd w:val="0"/>
        <w:spacing w:after="0"/>
        <w:ind w:firstLine="708"/>
        <w:jc w:val="both"/>
        <w:rPr>
          <w:sz w:val="28"/>
          <w:szCs w:val="28"/>
        </w:rPr>
      </w:pPr>
      <w:r w:rsidRPr="00A74029">
        <w:rPr>
          <w:sz w:val="28"/>
          <w:szCs w:val="28"/>
        </w:rPr>
        <w:t xml:space="preserve">Средства направлены на обеспечение деятельности Управления опеки и попечительства Администрации города Ханты-Мансийска. </w:t>
      </w:r>
      <w:r w:rsidRPr="00A74029">
        <w:rPr>
          <w:rFonts w:eastAsia="Calibri"/>
          <w:sz w:val="28"/>
          <w:szCs w:val="28"/>
        </w:rPr>
        <w:t>Основную сумму расходов составили:</w:t>
      </w:r>
      <w:r w:rsidRPr="00A74029">
        <w:rPr>
          <w:sz w:val="28"/>
          <w:szCs w:val="28"/>
        </w:rPr>
        <w:t xml:space="preserve"> обеспечение работников заработной платы и иных социальных выплат, гарантий и компенсаций, обусловленных трудовыми отношениями; обеспечение прочими закупками товаров, работ и услуг, направленными на обеспечение надлежащих организационно-технических и безопасных условий труда для исполнения служебных обязанностей.  </w:t>
      </w:r>
    </w:p>
    <w:p w:rsidR="005E6A14" w:rsidRPr="00CD35A3" w:rsidRDefault="005E6A14" w:rsidP="005E6A14">
      <w:pPr>
        <w:spacing w:after="0"/>
        <w:ind w:firstLine="709"/>
        <w:jc w:val="both"/>
        <w:rPr>
          <w:sz w:val="28"/>
          <w:szCs w:val="28"/>
        </w:rPr>
      </w:pPr>
      <w:r w:rsidRPr="00CD35A3">
        <w:rPr>
          <w:sz w:val="28"/>
          <w:szCs w:val="28"/>
        </w:rPr>
        <w:t>Одним из полномочий органа опеки и попечительства является подбор и подготовка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Данное полномочие передано на исполнение трем организациям:</w:t>
      </w:r>
    </w:p>
    <w:p w:rsidR="005E6A14" w:rsidRPr="00CD35A3" w:rsidRDefault="005E6A14" w:rsidP="005E6A14">
      <w:pPr>
        <w:spacing w:after="0"/>
        <w:ind w:firstLine="709"/>
        <w:jc w:val="both"/>
        <w:rPr>
          <w:sz w:val="28"/>
          <w:szCs w:val="28"/>
        </w:rPr>
      </w:pPr>
      <w:r w:rsidRPr="00CD35A3">
        <w:rPr>
          <w:sz w:val="28"/>
          <w:szCs w:val="28"/>
        </w:rPr>
        <w:t xml:space="preserve"> -автономной некоммерческой организации Служба предоставления психолого-педагогических услуг населению «Призвание»;</w:t>
      </w:r>
    </w:p>
    <w:p w:rsidR="005E6A14" w:rsidRPr="00CD35A3" w:rsidRDefault="005E6A14" w:rsidP="005E6A14">
      <w:pPr>
        <w:spacing w:after="0"/>
        <w:ind w:firstLine="709"/>
        <w:jc w:val="both"/>
        <w:rPr>
          <w:sz w:val="28"/>
          <w:szCs w:val="28"/>
        </w:rPr>
      </w:pPr>
      <w:r w:rsidRPr="00CD35A3">
        <w:rPr>
          <w:sz w:val="28"/>
          <w:szCs w:val="28"/>
        </w:rPr>
        <w:t>-</w:t>
      </w:r>
      <w:r>
        <w:rPr>
          <w:sz w:val="28"/>
          <w:szCs w:val="28"/>
        </w:rPr>
        <w:t xml:space="preserve"> </w:t>
      </w:r>
      <w:r w:rsidRPr="00CD35A3">
        <w:rPr>
          <w:sz w:val="28"/>
          <w:szCs w:val="28"/>
        </w:rPr>
        <w:t>местной общественной организации замещающих семей города Ханты-Мансийска «Югорские семьи»;</w:t>
      </w:r>
    </w:p>
    <w:p w:rsidR="005E6A14" w:rsidRPr="00CD35A3" w:rsidRDefault="005E6A14" w:rsidP="005E6A14">
      <w:pPr>
        <w:spacing w:after="0"/>
        <w:ind w:firstLine="709"/>
        <w:jc w:val="both"/>
        <w:rPr>
          <w:sz w:val="28"/>
          <w:szCs w:val="28"/>
        </w:rPr>
      </w:pPr>
      <w:r w:rsidRPr="00CD35A3">
        <w:rPr>
          <w:sz w:val="28"/>
          <w:szCs w:val="28"/>
        </w:rPr>
        <w:t>-автономной некоммерческой организации «Социально-психологический центр «АЛИФИЯ».</w:t>
      </w:r>
    </w:p>
    <w:p w:rsidR="005E6A14" w:rsidRPr="00CD35A3" w:rsidRDefault="005E6A14" w:rsidP="005E6A14">
      <w:pPr>
        <w:spacing w:after="0"/>
        <w:ind w:firstLine="709"/>
        <w:jc w:val="both"/>
        <w:rPr>
          <w:sz w:val="28"/>
          <w:szCs w:val="28"/>
        </w:rPr>
      </w:pPr>
      <w:r w:rsidRPr="00CD35A3">
        <w:rPr>
          <w:sz w:val="28"/>
          <w:szCs w:val="28"/>
        </w:rPr>
        <w:t>В 2021 году указанным выше организациям предоставлена субсидия в сумме 3</w:t>
      </w:r>
      <w:r>
        <w:rPr>
          <w:sz w:val="28"/>
          <w:szCs w:val="28"/>
        </w:rPr>
        <w:t> 548,9</w:t>
      </w:r>
      <w:r w:rsidRPr="00CD35A3">
        <w:rPr>
          <w:sz w:val="28"/>
          <w:szCs w:val="28"/>
        </w:rPr>
        <w:t xml:space="preserve"> тыс. рублей </w:t>
      </w:r>
      <w:r>
        <w:rPr>
          <w:sz w:val="28"/>
          <w:szCs w:val="28"/>
        </w:rPr>
        <w:t>на</w:t>
      </w:r>
      <w:r w:rsidRPr="00CD35A3">
        <w:rPr>
          <w:sz w:val="28"/>
          <w:szCs w:val="28"/>
        </w:rPr>
        <w:t xml:space="preserve"> возмещени</w:t>
      </w:r>
      <w:r>
        <w:rPr>
          <w:sz w:val="28"/>
          <w:szCs w:val="28"/>
        </w:rPr>
        <w:t>е</w:t>
      </w:r>
      <w:r w:rsidRPr="00CD35A3">
        <w:rPr>
          <w:sz w:val="28"/>
          <w:szCs w:val="28"/>
        </w:rPr>
        <w:t xml:space="preserve"> затрат при оказании ими услуг по подготовке граждан, желающих принять на воспитание в свою семью ребенка, оставшегося без попечения родителей, на территории города Ханты-Мансийска.</w:t>
      </w:r>
    </w:p>
    <w:p w:rsidR="005E6A14" w:rsidRDefault="005E6A14" w:rsidP="005E6A14">
      <w:pPr>
        <w:spacing w:after="0"/>
        <w:ind w:firstLine="709"/>
        <w:jc w:val="both"/>
        <w:rPr>
          <w:sz w:val="28"/>
          <w:szCs w:val="28"/>
        </w:rPr>
      </w:pPr>
      <w:r w:rsidRPr="00CD35A3">
        <w:rPr>
          <w:sz w:val="28"/>
          <w:szCs w:val="28"/>
        </w:rPr>
        <w:t xml:space="preserve">Органом опеки и попечительства </w:t>
      </w:r>
      <w:r>
        <w:rPr>
          <w:sz w:val="28"/>
          <w:szCs w:val="28"/>
        </w:rPr>
        <w:t>в</w:t>
      </w:r>
      <w:r w:rsidRPr="00CD35A3">
        <w:rPr>
          <w:sz w:val="28"/>
          <w:szCs w:val="28"/>
        </w:rPr>
        <w:t xml:space="preserve"> 2021 год</w:t>
      </w:r>
      <w:r>
        <w:rPr>
          <w:sz w:val="28"/>
          <w:szCs w:val="28"/>
        </w:rPr>
        <w:t>у</w:t>
      </w:r>
      <w:r w:rsidRPr="00CD35A3">
        <w:rPr>
          <w:sz w:val="28"/>
          <w:szCs w:val="28"/>
        </w:rPr>
        <w:t xml:space="preserve"> выдан</w:t>
      </w:r>
      <w:r>
        <w:rPr>
          <w:sz w:val="28"/>
          <w:szCs w:val="28"/>
        </w:rPr>
        <w:t>о</w:t>
      </w:r>
      <w:r w:rsidRPr="00CD35A3">
        <w:rPr>
          <w:sz w:val="28"/>
          <w:szCs w:val="28"/>
        </w:rPr>
        <w:t xml:space="preserve"> 98 сертификатов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итогам успешно пройденной аттестации получили 98 граждан.</w:t>
      </w:r>
    </w:p>
    <w:p w:rsidR="005E6A14" w:rsidRPr="001F714D"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1F714D">
        <w:rPr>
          <w:sz w:val="28"/>
          <w:szCs w:val="28"/>
        </w:rPr>
        <w:t xml:space="preserve">Подпрограмма </w:t>
      </w:r>
      <w:r w:rsidRPr="001F714D">
        <w:rPr>
          <w:sz w:val="28"/>
          <w:szCs w:val="28"/>
          <w:lang w:val="en-US"/>
        </w:rPr>
        <w:t>V</w:t>
      </w:r>
      <w:r w:rsidRPr="001F714D">
        <w:rPr>
          <w:sz w:val="28"/>
          <w:szCs w:val="28"/>
        </w:rPr>
        <w:t xml:space="preserve"> «Организация деятельности, направленной на поддержание стабильного качества жизни отдельных категорий граждан в городе Ханты-Мансийске». </w:t>
      </w:r>
    </w:p>
    <w:p w:rsidR="005E6A14" w:rsidRPr="00CB2314" w:rsidRDefault="005E6A14" w:rsidP="005E6A14">
      <w:pPr>
        <w:pStyle w:val="ae"/>
        <w:tabs>
          <w:tab w:val="left" w:pos="459"/>
        </w:tabs>
        <w:suppressAutoHyphens/>
        <w:spacing w:before="0" w:beforeAutospacing="0" w:after="0" w:afterAutospacing="0" w:line="276" w:lineRule="auto"/>
        <w:ind w:right="-1" w:firstLine="709"/>
        <w:jc w:val="both"/>
        <w:rPr>
          <w:sz w:val="28"/>
          <w:szCs w:val="28"/>
        </w:rPr>
      </w:pPr>
      <w:r w:rsidRPr="00CB2314">
        <w:rPr>
          <w:sz w:val="28"/>
          <w:szCs w:val="28"/>
        </w:rPr>
        <w:t>Исполнение по данной подпрограмме составило 138 686,4 тыс. рублей или 100% от плана на год, в том числе: средства городского бюджета - 138 686,4 тыс. рублей.</w:t>
      </w:r>
    </w:p>
    <w:p w:rsidR="005E6A14" w:rsidRPr="00A85C8C" w:rsidRDefault="005E6A14" w:rsidP="005E6A14">
      <w:pPr>
        <w:pStyle w:val="af"/>
        <w:spacing w:after="0"/>
        <w:ind w:left="0" w:right="-1" w:firstLine="708"/>
        <w:jc w:val="both"/>
        <w:rPr>
          <w:sz w:val="28"/>
          <w:szCs w:val="28"/>
        </w:rPr>
      </w:pPr>
      <w:r w:rsidRPr="00A85C8C">
        <w:rPr>
          <w:sz w:val="28"/>
          <w:szCs w:val="28"/>
        </w:rPr>
        <w:t xml:space="preserve"> Данная подпрограмма состоит из двух основных мероприятий:</w:t>
      </w:r>
    </w:p>
    <w:p w:rsidR="005E6A14" w:rsidRPr="00D937CF" w:rsidRDefault="005E6A14" w:rsidP="005E6A14">
      <w:pPr>
        <w:pStyle w:val="25"/>
        <w:spacing w:line="276" w:lineRule="auto"/>
        <w:ind w:firstLine="709"/>
        <w:jc w:val="both"/>
        <w:rPr>
          <w:szCs w:val="28"/>
        </w:rPr>
      </w:pPr>
      <w:r w:rsidRPr="00D937CF">
        <w:rPr>
          <w:szCs w:val="28"/>
        </w:rPr>
        <w:lastRenderedPageBreak/>
        <w:t>1.Основное мероприятие «Создание условий для реализации культурных потребностей отдельных категорий граждан, укрепление социальной защищенности».</w:t>
      </w:r>
    </w:p>
    <w:p w:rsidR="005E6A14" w:rsidRPr="00C33C93" w:rsidRDefault="005E6A14" w:rsidP="005E6A14">
      <w:pPr>
        <w:pStyle w:val="ae"/>
        <w:tabs>
          <w:tab w:val="left" w:pos="459"/>
        </w:tabs>
        <w:suppressAutoHyphens/>
        <w:spacing w:before="0" w:beforeAutospacing="0" w:after="0" w:afterAutospacing="0" w:line="276" w:lineRule="auto"/>
        <w:ind w:firstLine="709"/>
        <w:jc w:val="both"/>
        <w:rPr>
          <w:sz w:val="28"/>
          <w:szCs w:val="28"/>
        </w:rPr>
      </w:pPr>
      <w:r w:rsidRPr="00C33C93">
        <w:rPr>
          <w:sz w:val="28"/>
          <w:szCs w:val="28"/>
        </w:rPr>
        <w:t xml:space="preserve">Исполнение по данному мероприятию составило 104 760,1 тыс. рублей или 100% от плана на год. </w:t>
      </w:r>
    </w:p>
    <w:p w:rsidR="005E6A14" w:rsidRPr="00D937CF" w:rsidRDefault="005E6A14" w:rsidP="005E6A14">
      <w:pPr>
        <w:spacing w:after="0"/>
        <w:ind w:right="-2" w:firstLine="709"/>
        <w:jc w:val="both"/>
        <w:rPr>
          <w:bCs/>
          <w:sz w:val="28"/>
          <w:szCs w:val="28"/>
        </w:rPr>
      </w:pPr>
      <w:r w:rsidRPr="00D937CF">
        <w:rPr>
          <w:bCs/>
          <w:sz w:val="28"/>
          <w:szCs w:val="28"/>
        </w:rPr>
        <w:t>Информация об исполнении мероприятий с указанием финансовых затрат на их реализацию представлена в таблице:</w:t>
      </w:r>
    </w:p>
    <w:p w:rsidR="005E6A14" w:rsidRPr="00D937CF" w:rsidRDefault="005E6A14" w:rsidP="005E6A14">
      <w:pPr>
        <w:spacing w:after="0"/>
        <w:ind w:right="-2" w:firstLine="709"/>
        <w:rPr>
          <w:bCs/>
          <w:sz w:val="24"/>
          <w:szCs w:val="24"/>
        </w:rPr>
      </w:pPr>
      <w:r w:rsidRPr="00D937CF">
        <w:rPr>
          <w:bCs/>
          <w:sz w:val="24"/>
          <w:szCs w:val="24"/>
        </w:rPr>
        <w:t>Таблица 3.13.3.</w:t>
      </w:r>
    </w:p>
    <w:p w:rsidR="005E6A14" w:rsidRPr="00D937CF" w:rsidRDefault="005E6A14" w:rsidP="005E6A14">
      <w:pPr>
        <w:spacing w:after="0"/>
        <w:ind w:right="-2" w:firstLine="709"/>
        <w:jc w:val="center"/>
        <w:rPr>
          <w:b/>
          <w:bCs/>
          <w:sz w:val="28"/>
          <w:szCs w:val="28"/>
        </w:rPr>
      </w:pPr>
      <w:r w:rsidRPr="00D937CF">
        <w:rPr>
          <w:b/>
          <w:bCs/>
          <w:sz w:val="28"/>
          <w:szCs w:val="28"/>
        </w:rPr>
        <w:t>Исполнение мероприятий</w:t>
      </w:r>
    </w:p>
    <w:p w:rsidR="005E6A14" w:rsidRPr="00D937CF" w:rsidRDefault="005E6A14" w:rsidP="005E6A14">
      <w:pPr>
        <w:spacing w:after="0"/>
        <w:ind w:right="-2" w:firstLine="709"/>
        <w:rPr>
          <w:sz w:val="24"/>
          <w:szCs w:val="24"/>
        </w:rPr>
      </w:pPr>
      <w:r w:rsidRPr="00D937CF">
        <w:rPr>
          <w:sz w:val="24"/>
          <w:szCs w:val="24"/>
        </w:rPr>
        <w:t>(тыс. рублей)</w:t>
      </w:r>
    </w:p>
    <w:tbl>
      <w:tblPr>
        <w:tblStyle w:val="-16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134"/>
        <w:gridCol w:w="1843"/>
      </w:tblGrid>
      <w:tr w:rsidR="005E6A14" w:rsidRPr="003F0FE7" w:rsidTr="005E6A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79" w:type="dxa"/>
          </w:tcPr>
          <w:p w:rsidR="005E6A14" w:rsidRPr="00BE4DAD" w:rsidRDefault="005E6A14" w:rsidP="005E6A14">
            <w:pPr>
              <w:ind w:right="34"/>
              <w:jc w:val="center"/>
              <w:rPr>
                <w:b w:val="0"/>
                <w:sz w:val="20"/>
                <w:szCs w:val="20"/>
              </w:rPr>
            </w:pPr>
          </w:p>
          <w:p w:rsidR="005E6A14" w:rsidRPr="00BE4DAD" w:rsidRDefault="005E6A14" w:rsidP="005E6A14">
            <w:pPr>
              <w:ind w:right="34"/>
              <w:jc w:val="center"/>
              <w:rPr>
                <w:b w:val="0"/>
                <w:sz w:val="20"/>
                <w:szCs w:val="20"/>
              </w:rPr>
            </w:pPr>
          </w:p>
          <w:p w:rsidR="005E6A14" w:rsidRPr="00BE4DAD" w:rsidRDefault="005E6A14" w:rsidP="005E6A14">
            <w:pPr>
              <w:ind w:right="34"/>
              <w:jc w:val="center"/>
              <w:rPr>
                <w:b w:val="0"/>
                <w:sz w:val="20"/>
                <w:szCs w:val="20"/>
              </w:rPr>
            </w:pPr>
            <w:r w:rsidRPr="00BE4DAD">
              <w:rPr>
                <w:b w:val="0"/>
                <w:sz w:val="20"/>
                <w:szCs w:val="20"/>
              </w:rPr>
              <w:t xml:space="preserve">Мероприятия </w:t>
            </w:r>
          </w:p>
        </w:tc>
        <w:tc>
          <w:tcPr>
            <w:tcW w:w="1134" w:type="dxa"/>
          </w:tcPr>
          <w:p w:rsidR="005E6A14" w:rsidRPr="00BE4DAD" w:rsidRDefault="005E6A14" w:rsidP="005E6A14">
            <w:pPr>
              <w:ind w:right="34"/>
              <w:jc w:val="center"/>
              <w:cnfStyle w:val="100000000000" w:firstRow="1" w:lastRow="0" w:firstColumn="0" w:lastColumn="0" w:oddVBand="0" w:evenVBand="0" w:oddHBand="0" w:evenHBand="0" w:firstRowFirstColumn="0" w:firstRowLastColumn="0" w:lastRowFirstColumn="0" w:lastRowLastColumn="0"/>
              <w:rPr>
                <w:b w:val="0"/>
                <w:sz w:val="20"/>
                <w:szCs w:val="20"/>
              </w:rPr>
            </w:pPr>
          </w:p>
          <w:p w:rsidR="005E6A14" w:rsidRPr="00BE4DAD" w:rsidRDefault="005E6A14" w:rsidP="005E6A14">
            <w:pPr>
              <w:ind w:right="34"/>
              <w:jc w:val="center"/>
              <w:cnfStyle w:val="100000000000" w:firstRow="1" w:lastRow="0" w:firstColumn="0" w:lastColumn="0" w:oddVBand="0" w:evenVBand="0" w:oddHBand="0" w:evenHBand="0" w:firstRowFirstColumn="0" w:firstRowLastColumn="0" w:lastRowFirstColumn="0" w:lastRowLastColumn="0"/>
              <w:rPr>
                <w:b w:val="0"/>
                <w:sz w:val="20"/>
                <w:szCs w:val="20"/>
              </w:rPr>
            </w:pPr>
          </w:p>
          <w:p w:rsidR="005E6A14" w:rsidRPr="00BE4DAD" w:rsidRDefault="005E6A14" w:rsidP="005E6A14">
            <w:pPr>
              <w:ind w:right="34"/>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E4DAD">
              <w:rPr>
                <w:b w:val="0"/>
                <w:sz w:val="20"/>
                <w:szCs w:val="20"/>
              </w:rPr>
              <w:t>Количество</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BE4DAD" w:rsidRDefault="005E6A14" w:rsidP="005E6A14">
            <w:pPr>
              <w:ind w:right="34"/>
              <w:jc w:val="center"/>
              <w:rPr>
                <w:b w:val="0"/>
                <w:sz w:val="20"/>
                <w:szCs w:val="20"/>
              </w:rPr>
            </w:pPr>
            <w:r w:rsidRPr="00BE4DAD">
              <w:rPr>
                <w:b w:val="0"/>
                <w:sz w:val="20"/>
                <w:szCs w:val="20"/>
              </w:rPr>
              <w:t xml:space="preserve">Финансовые затраты на реализацию мероприятия </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A56F3B" w:rsidRDefault="005E6A14" w:rsidP="005E6A14">
            <w:pPr>
              <w:ind w:right="34"/>
              <w:jc w:val="left"/>
              <w:rPr>
                <w:b w:val="0"/>
                <w:sz w:val="20"/>
                <w:szCs w:val="20"/>
              </w:rPr>
            </w:pPr>
            <w:r w:rsidRPr="00A56F3B">
              <w:rPr>
                <w:b w:val="0"/>
                <w:sz w:val="20"/>
                <w:szCs w:val="20"/>
              </w:rPr>
              <w:t>Улучшение жилищно-бытовых условий проживания неработающих пенсионеров путем оказания социальной помощи на подключение неблагоустроенного жилья к сетям водо- и газоснабжения</w:t>
            </w:r>
          </w:p>
        </w:tc>
        <w:tc>
          <w:tcPr>
            <w:tcW w:w="1134" w:type="dxa"/>
          </w:tcPr>
          <w:p w:rsidR="005E6A14" w:rsidRPr="00A56F3B"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A56F3B">
              <w:rPr>
                <w:sz w:val="20"/>
                <w:szCs w:val="20"/>
              </w:rPr>
              <w:t>3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A56F3B" w:rsidRDefault="005E6A14" w:rsidP="005E6A14">
            <w:pPr>
              <w:tabs>
                <w:tab w:val="left" w:pos="176"/>
                <w:tab w:val="left" w:pos="317"/>
              </w:tabs>
              <w:ind w:right="-108"/>
              <w:jc w:val="center"/>
              <w:rPr>
                <w:b w:val="0"/>
                <w:sz w:val="20"/>
                <w:szCs w:val="20"/>
              </w:rPr>
            </w:pPr>
            <w:r w:rsidRPr="00A56F3B">
              <w:rPr>
                <w:b w:val="0"/>
                <w:sz w:val="20"/>
                <w:szCs w:val="20"/>
              </w:rPr>
              <w:t>370,1</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3F0FE7" w:rsidRDefault="005E6A14" w:rsidP="005E6A14">
            <w:pPr>
              <w:ind w:right="34"/>
              <w:jc w:val="left"/>
              <w:rPr>
                <w:b w:val="0"/>
                <w:sz w:val="20"/>
                <w:szCs w:val="20"/>
                <w:highlight w:val="yellow"/>
              </w:rPr>
            </w:pPr>
            <w:r w:rsidRPr="00ED00CC">
              <w:rPr>
                <w:b w:val="0"/>
                <w:sz w:val="20"/>
                <w:szCs w:val="20"/>
              </w:rPr>
              <w:t>Решение жизненно важных проблем в экстремальной жизненной ситуации, оказав единовременную социальную помощь</w:t>
            </w:r>
          </w:p>
        </w:tc>
        <w:tc>
          <w:tcPr>
            <w:tcW w:w="1134" w:type="dxa"/>
          </w:tcPr>
          <w:p w:rsidR="005E6A14" w:rsidRPr="003F0FE7"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rPr>
              <w:t>41</w:t>
            </w:r>
            <w:r w:rsidRPr="00351312">
              <w:rPr>
                <w:sz w:val="20"/>
                <w:szCs w:val="20"/>
              </w:rPr>
              <w:t xml:space="preserve">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3F0FE7" w:rsidRDefault="005E6A14" w:rsidP="005E6A14">
            <w:pPr>
              <w:tabs>
                <w:tab w:val="left" w:pos="176"/>
                <w:tab w:val="left" w:pos="317"/>
              </w:tabs>
              <w:ind w:right="-108"/>
              <w:jc w:val="center"/>
              <w:rPr>
                <w:b w:val="0"/>
                <w:sz w:val="20"/>
                <w:szCs w:val="20"/>
                <w:highlight w:val="yellow"/>
              </w:rPr>
            </w:pPr>
            <w:r w:rsidRPr="00ED00CC">
              <w:rPr>
                <w:b w:val="0"/>
                <w:sz w:val="20"/>
                <w:szCs w:val="20"/>
              </w:rPr>
              <w:t>1 706,3</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49682A" w:rsidRDefault="005E6A14" w:rsidP="005E6A14">
            <w:pPr>
              <w:ind w:right="34"/>
              <w:jc w:val="left"/>
              <w:rPr>
                <w:b w:val="0"/>
                <w:sz w:val="20"/>
                <w:szCs w:val="20"/>
              </w:rPr>
            </w:pPr>
            <w:r w:rsidRPr="0049682A">
              <w:rPr>
                <w:b w:val="0"/>
                <w:sz w:val="20"/>
                <w:szCs w:val="20"/>
              </w:rPr>
              <w:t>Оказание помощи на захоронение ветеранов ВОВ путем оказания социальной помощи на организацию погребения</w:t>
            </w:r>
          </w:p>
        </w:tc>
        <w:tc>
          <w:tcPr>
            <w:tcW w:w="1134" w:type="dxa"/>
          </w:tcPr>
          <w:p w:rsidR="005E6A14" w:rsidRPr="0049682A"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49682A">
              <w:rPr>
                <w:sz w:val="20"/>
                <w:szCs w:val="20"/>
              </w:rPr>
              <w:t>7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49682A" w:rsidRDefault="005E6A14" w:rsidP="005E6A14">
            <w:pPr>
              <w:tabs>
                <w:tab w:val="left" w:pos="176"/>
                <w:tab w:val="left" w:pos="317"/>
              </w:tabs>
              <w:ind w:right="-108"/>
              <w:jc w:val="center"/>
              <w:rPr>
                <w:b w:val="0"/>
                <w:sz w:val="20"/>
                <w:szCs w:val="20"/>
              </w:rPr>
            </w:pPr>
            <w:r w:rsidRPr="0049682A">
              <w:rPr>
                <w:b w:val="0"/>
                <w:sz w:val="20"/>
                <w:szCs w:val="20"/>
              </w:rPr>
              <w:t>63,0</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F34C08" w:rsidRDefault="005E6A14" w:rsidP="005E6A14">
            <w:pPr>
              <w:ind w:right="34"/>
              <w:jc w:val="both"/>
              <w:rPr>
                <w:b w:val="0"/>
                <w:sz w:val="20"/>
                <w:szCs w:val="20"/>
              </w:rPr>
            </w:pPr>
            <w:r w:rsidRPr="00F34C08">
              <w:rPr>
                <w:b w:val="0"/>
                <w:sz w:val="20"/>
                <w:szCs w:val="20"/>
              </w:rPr>
              <w:t>Улучшение материального благосостояния путем выплаты:</w:t>
            </w:r>
          </w:p>
          <w:p w:rsidR="005E6A14" w:rsidRPr="00655279" w:rsidRDefault="005E6A14" w:rsidP="005E6A14">
            <w:pPr>
              <w:ind w:right="34"/>
              <w:jc w:val="both"/>
              <w:rPr>
                <w:b w:val="0"/>
                <w:sz w:val="20"/>
                <w:szCs w:val="20"/>
              </w:rPr>
            </w:pPr>
            <w:r w:rsidRPr="00655279">
              <w:rPr>
                <w:b w:val="0"/>
                <w:sz w:val="20"/>
                <w:szCs w:val="20"/>
              </w:rPr>
              <w:t xml:space="preserve">-единовременной социальной помощи к праздничным датам (День защитника Отечества (мужчины) и Международный женский день 8 марта (женщины) по 500,0 рублей каждому; День Победы - 1 000,0 рублей каждому); День города - 1 000,0 рублей каждому; Международный день пожилых людей - 1 000,0 рублей каждому; </w:t>
            </w:r>
          </w:p>
          <w:p w:rsidR="005E6A14" w:rsidRPr="00655279" w:rsidRDefault="005E6A14" w:rsidP="005E6A14">
            <w:pPr>
              <w:ind w:right="34"/>
              <w:jc w:val="both"/>
              <w:rPr>
                <w:b w:val="0"/>
                <w:sz w:val="20"/>
                <w:szCs w:val="20"/>
              </w:rPr>
            </w:pPr>
            <w:r w:rsidRPr="00655279">
              <w:rPr>
                <w:b w:val="0"/>
                <w:sz w:val="20"/>
                <w:szCs w:val="20"/>
              </w:rPr>
              <w:t>-ежеквартальной социальной помощи по 900,0 рублей каждому;</w:t>
            </w:r>
          </w:p>
          <w:p w:rsidR="005E6A14" w:rsidRPr="003F0FE7" w:rsidRDefault="005E6A14" w:rsidP="005E6A14">
            <w:pPr>
              <w:ind w:right="34"/>
              <w:jc w:val="left"/>
              <w:rPr>
                <w:b w:val="0"/>
                <w:sz w:val="20"/>
                <w:szCs w:val="20"/>
                <w:highlight w:val="yellow"/>
              </w:rPr>
            </w:pPr>
            <w:r w:rsidRPr="00655279">
              <w:rPr>
                <w:b w:val="0"/>
                <w:sz w:val="20"/>
                <w:szCs w:val="20"/>
              </w:rPr>
              <w:t>-социальной помощи пенсионерам, отмечающим юбилейную дату со дня рождения (70,75, 80 и т.д. лет) по 1 000,0 рублей каждому</w:t>
            </w:r>
          </w:p>
        </w:tc>
        <w:tc>
          <w:tcPr>
            <w:tcW w:w="1134" w:type="dxa"/>
          </w:tcPr>
          <w:p w:rsidR="005E6A14" w:rsidRPr="003F0FE7"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984F69">
              <w:rPr>
                <w:sz w:val="20"/>
                <w:szCs w:val="20"/>
              </w:rPr>
              <w:t>8 908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3F0FE7" w:rsidRDefault="005E6A14" w:rsidP="005E6A14">
            <w:pPr>
              <w:tabs>
                <w:tab w:val="left" w:pos="176"/>
                <w:tab w:val="left" w:pos="317"/>
              </w:tabs>
              <w:ind w:right="-108"/>
              <w:jc w:val="center"/>
              <w:rPr>
                <w:b w:val="0"/>
                <w:sz w:val="20"/>
                <w:szCs w:val="20"/>
                <w:highlight w:val="yellow"/>
              </w:rPr>
            </w:pPr>
            <w:r w:rsidRPr="00984F69">
              <w:rPr>
                <w:b w:val="0"/>
                <w:sz w:val="20"/>
                <w:szCs w:val="20"/>
              </w:rPr>
              <w:t>64 250,0</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5058B3" w:rsidRDefault="005E6A14" w:rsidP="005E6A14">
            <w:pPr>
              <w:ind w:right="34"/>
              <w:jc w:val="left"/>
              <w:rPr>
                <w:b w:val="0"/>
                <w:sz w:val="20"/>
                <w:szCs w:val="20"/>
              </w:rPr>
            </w:pPr>
            <w:r w:rsidRPr="005058B3">
              <w:rPr>
                <w:b w:val="0"/>
                <w:sz w:val="20"/>
                <w:szCs w:val="20"/>
              </w:rPr>
              <w:t>Обеспечение транспортной доступности неработающих пенсионеров путем предоставления бесплатного проезда на городском пассажирском транспорте (автобус) по социальному проездному билету</w:t>
            </w:r>
          </w:p>
        </w:tc>
        <w:tc>
          <w:tcPr>
            <w:tcW w:w="1134" w:type="dxa"/>
          </w:tcPr>
          <w:p w:rsidR="005E6A14" w:rsidRPr="005058B3"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5058B3">
              <w:rPr>
                <w:sz w:val="20"/>
                <w:szCs w:val="20"/>
              </w:rPr>
              <w:t>3 553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5058B3" w:rsidRDefault="005E6A14" w:rsidP="005E6A14">
            <w:pPr>
              <w:tabs>
                <w:tab w:val="left" w:pos="176"/>
                <w:tab w:val="left" w:pos="317"/>
              </w:tabs>
              <w:ind w:right="-108"/>
              <w:jc w:val="center"/>
              <w:rPr>
                <w:b w:val="0"/>
                <w:sz w:val="20"/>
                <w:szCs w:val="20"/>
              </w:rPr>
            </w:pPr>
            <w:r w:rsidRPr="005058B3">
              <w:rPr>
                <w:b w:val="0"/>
                <w:sz w:val="20"/>
                <w:szCs w:val="20"/>
              </w:rPr>
              <w:t>12 907,0</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7847E1" w:rsidRDefault="005E6A14" w:rsidP="005E6A14">
            <w:pPr>
              <w:ind w:right="34"/>
              <w:jc w:val="left"/>
              <w:rPr>
                <w:b w:val="0"/>
                <w:sz w:val="20"/>
                <w:szCs w:val="20"/>
              </w:rPr>
            </w:pPr>
            <w:r w:rsidRPr="007847E1">
              <w:rPr>
                <w:b w:val="0"/>
                <w:sz w:val="20"/>
                <w:szCs w:val="20"/>
              </w:rPr>
              <w:t>Обеспечение проезда на дачи неработающих пенсионеров по социальному проездному билету</w:t>
            </w:r>
          </w:p>
        </w:tc>
        <w:tc>
          <w:tcPr>
            <w:tcW w:w="1134" w:type="dxa"/>
          </w:tcPr>
          <w:p w:rsidR="005E6A14" w:rsidRPr="007847E1"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7847E1">
              <w:rPr>
                <w:sz w:val="20"/>
                <w:szCs w:val="20"/>
              </w:rPr>
              <w:t>932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7847E1" w:rsidRDefault="005E6A14" w:rsidP="005E6A14">
            <w:pPr>
              <w:tabs>
                <w:tab w:val="left" w:pos="176"/>
                <w:tab w:val="left" w:pos="317"/>
              </w:tabs>
              <w:ind w:right="-108"/>
              <w:jc w:val="center"/>
              <w:rPr>
                <w:b w:val="0"/>
                <w:sz w:val="20"/>
                <w:szCs w:val="20"/>
              </w:rPr>
            </w:pPr>
            <w:r w:rsidRPr="007847E1">
              <w:rPr>
                <w:b w:val="0"/>
                <w:sz w:val="20"/>
                <w:szCs w:val="20"/>
              </w:rPr>
              <w:t>2 657,0</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E1036E" w:rsidRDefault="005E6A14" w:rsidP="005E6A14">
            <w:pPr>
              <w:ind w:right="34"/>
              <w:jc w:val="left"/>
              <w:rPr>
                <w:b w:val="0"/>
                <w:sz w:val="20"/>
                <w:szCs w:val="20"/>
              </w:rPr>
            </w:pPr>
            <w:r w:rsidRPr="00E1036E">
              <w:rPr>
                <w:b w:val="0"/>
                <w:sz w:val="20"/>
                <w:szCs w:val="20"/>
              </w:rPr>
              <w:t>Улучшение материального благосостояния лиц, удостоенных звания «Почетный житель города Ханты-Мансийска»</w:t>
            </w:r>
          </w:p>
        </w:tc>
        <w:tc>
          <w:tcPr>
            <w:tcW w:w="1134" w:type="dxa"/>
          </w:tcPr>
          <w:p w:rsidR="005E6A14" w:rsidRPr="00E1036E"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E1036E">
              <w:rPr>
                <w:sz w:val="20"/>
                <w:szCs w:val="20"/>
              </w:rPr>
              <w:t>14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E1036E" w:rsidRDefault="005E6A14" w:rsidP="005E6A14">
            <w:pPr>
              <w:tabs>
                <w:tab w:val="left" w:pos="176"/>
                <w:tab w:val="left" w:pos="317"/>
              </w:tabs>
              <w:ind w:right="-108"/>
              <w:jc w:val="center"/>
              <w:rPr>
                <w:b w:val="0"/>
                <w:sz w:val="20"/>
                <w:szCs w:val="20"/>
              </w:rPr>
            </w:pPr>
            <w:r>
              <w:rPr>
                <w:b w:val="0"/>
                <w:sz w:val="20"/>
                <w:szCs w:val="20"/>
              </w:rPr>
              <w:t>4 071</w:t>
            </w:r>
            <w:r w:rsidRPr="00E1036E">
              <w:rPr>
                <w:b w:val="0"/>
                <w:sz w:val="20"/>
                <w:szCs w:val="20"/>
              </w:rPr>
              <w:t>,</w:t>
            </w:r>
            <w:r>
              <w:rPr>
                <w:b w:val="0"/>
                <w:sz w:val="20"/>
                <w:szCs w:val="20"/>
              </w:rPr>
              <w:t>0</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16141D" w:rsidRDefault="005E6A14" w:rsidP="005E6A14">
            <w:pPr>
              <w:ind w:right="34"/>
              <w:jc w:val="left"/>
              <w:rPr>
                <w:b w:val="0"/>
                <w:sz w:val="20"/>
                <w:szCs w:val="20"/>
              </w:rPr>
            </w:pPr>
            <w:r w:rsidRPr="0016141D">
              <w:rPr>
                <w:b w:val="0"/>
                <w:sz w:val="20"/>
                <w:szCs w:val="20"/>
              </w:rPr>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tc>
        <w:tc>
          <w:tcPr>
            <w:tcW w:w="1134" w:type="dxa"/>
          </w:tcPr>
          <w:p w:rsidR="005E6A14" w:rsidRPr="0016141D"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16141D">
              <w:rPr>
                <w:sz w:val="20"/>
                <w:szCs w:val="20"/>
              </w:rPr>
              <w:t>101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16141D" w:rsidRDefault="005E6A14" w:rsidP="005E6A14">
            <w:pPr>
              <w:tabs>
                <w:tab w:val="left" w:pos="176"/>
                <w:tab w:val="left" w:pos="317"/>
              </w:tabs>
              <w:ind w:right="-108"/>
              <w:jc w:val="center"/>
              <w:rPr>
                <w:b w:val="0"/>
                <w:sz w:val="20"/>
                <w:szCs w:val="20"/>
              </w:rPr>
            </w:pPr>
            <w:r w:rsidRPr="0016141D">
              <w:rPr>
                <w:b w:val="0"/>
                <w:sz w:val="20"/>
                <w:szCs w:val="20"/>
              </w:rPr>
              <w:t>7 808,8</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97510F" w:rsidRDefault="005E6A14" w:rsidP="005E6A14">
            <w:pPr>
              <w:ind w:right="34"/>
              <w:jc w:val="left"/>
              <w:rPr>
                <w:b w:val="0"/>
                <w:sz w:val="20"/>
                <w:szCs w:val="20"/>
              </w:rPr>
            </w:pPr>
            <w:r w:rsidRPr="0097510F">
              <w:rPr>
                <w:b w:val="0"/>
                <w:sz w:val="20"/>
                <w:szCs w:val="20"/>
              </w:rPr>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tc>
        <w:tc>
          <w:tcPr>
            <w:tcW w:w="1134" w:type="dxa"/>
          </w:tcPr>
          <w:p w:rsidR="005E6A14" w:rsidRPr="0097510F"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97510F">
              <w:rPr>
                <w:sz w:val="20"/>
                <w:szCs w:val="20"/>
              </w:rPr>
              <w:t>12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97510F" w:rsidRDefault="005E6A14" w:rsidP="005E6A14">
            <w:pPr>
              <w:tabs>
                <w:tab w:val="left" w:pos="176"/>
                <w:tab w:val="left" w:pos="317"/>
              </w:tabs>
              <w:ind w:right="-108"/>
              <w:jc w:val="center"/>
              <w:rPr>
                <w:b w:val="0"/>
                <w:sz w:val="20"/>
                <w:szCs w:val="20"/>
              </w:rPr>
            </w:pPr>
            <w:r w:rsidRPr="0097510F">
              <w:rPr>
                <w:b w:val="0"/>
                <w:sz w:val="20"/>
                <w:szCs w:val="20"/>
              </w:rPr>
              <w:t>642,2</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1850BE" w:rsidRDefault="005E6A14" w:rsidP="005E6A14">
            <w:pPr>
              <w:ind w:right="34"/>
              <w:jc w:val="left"/>
              <w:rPr>
                <w:b w:val="0"/>
                <w:sz w:val="20"/>
                <w:szCs w:val="20"/>
                <w:highlight w:val="green"/>
              </w:rPr>
            </w:pPr>
            <w:r w:rsidRPr="00173CA7">
              <w:rPr>
                <w:b w:val="0"/>
                <w:sz w:val="20"/>
                <w:szCs w:val="20"/>
              </w:rPr>
              <w:t>Чествование семейных пар, отмечающих 50, 60 и 70 лет совместной жизни с вручением приветственного адреса Главы города, материальной помощи (5 тыс. рублей на семью), цветов</w:t>
            </w:r>
          </w:p>
        </w:tc>
        <w:tc>
          <w:tcPr>
            <w:tcW w:w="1134" w:type="dxa"/>
          </w:tcPr>
          <w:p w:rsidR="005E6A14" w:rsidRPr="003F0FE7"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81110D">
              <w:rPr>
                <w:sz w:val="20"/>
                <w:szCs w:val="20"/>
              </w:rPr>
              <w:t>48 пар</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3F0FE7" w:rsidRDefault="005E6A14" w:rsidP="005E6A14">
            <w:pPr>
              <w:tabs>
                <w:tab w:val="left" w:pos="176"/>
                <w:tab w:val="left" w:pos="317"/>
              </w:tabs>
              <w:ind w:right="-108"/>
              <w:jc w:val="center"/>
              <w:rPr>
                <w:b w:val="0"/>
                <w:sz w:val="20"/>
                <w:szCs w:val="20"/>
                <w:highlight w:val="yellow"/>
              </w:rPr>
            </w:pPr>
            <w:r w:rsidRPr="008D63BF">
              <w:rPr>
                <w:b w:val="0"/>
                <w:sz w:val="20"/>
                <w:szCs w:val="20"/>
              </w:rPr>
              <w:t>308,0</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326FA1" w:rsidRDefault="005E6A14" w:rsidP="005E6A14">
            <w:pPr>
              <w:ind w:right="34"/>
              <w:jc w:val="left"/>
              <w:rPr>
                <w:b w:val="0"/>
                <w:sz w:val="20"/>
                <w:szCs w:val="20"/>
              </w:rPr>
            </w:pPr>
            <w:r w:rsidRPr="00326FA1">
              <w:rPr>
                <w:rFonts w:eastAsia="Calibri"/>
                <w:b w:val="0"/>
                <w:sz w:val="20"/>
                <w:szCs w:val="20"/>
              </w:rPr>
              <w:t>Единовременная выплата социальной помощи на переоборудование жилых помещений инвалидов</w:t>
            </w:r>
          </w:p>
        </w:tc>
        <w:tc>
          <w:tcPr>
            <w:tcW w:w="1134" w:type="dxa"/>
          </w:tcPr>
          <w:p w:rsidR="005E6A14" w:rsidRPr="00326FA1"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326FA1">
              <w:rPr>
                <w:sz w:val="20"/>
                <w:szCs w:val="20"/>
              </w:rPr>
              <w:t>2 чел.</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326FA1" w:rsidRDefault="005E6A14" w:rsidP="005E6A14">
            <w:pPr>
              <w:tabs>
                <w:tab w:val="left" w:pos="176"/>
                <w:tab w:val="left" w:pos="317"/>
              </w:tabs>
              <w:ind w:right="-108"/>
              <w:jc w:val="center"/>
              <w:rPr>
                <w:b w:val="0"/>
                <w:sz w:val="20"/>
                <w:szCs w:val="20"/>
              </w:rPr>
            </w:pPr>
            <w:r w:rsidRPr="00326FA1">
              <w:rPr>
                <w:b w:val="0"/>
                <w:sz w:val="20"/>
                <w:szCs w:val="20"/>
              </w:rPr>
              <w:t>677,4</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D80311" w:rsidRDefault="005E6A14" w:rsidP="005E6A14">
            <w:pPr>
              <w:ind w:right="34"/>
              <w:jc w:val="left"/>
              <w:rPr>
                <w:b w:val="0"/>
                <w:sz w:val="20"/>
                <w:szCs w:val="20"/>
              </w:rPr>
            </w:pPr>
            <w:r w:rsidRPr="00D80311">
              <w:rPr>
                <w:b w:val="0"/>
                <w:sz w:val="20"/>
                <w:szCs w:val="20"/>
              </w:rPr>
              <w:t>Приобретение подарков ветеранам ВОВ (бытовая техника)</w:t>
            </w:r>
          </w:p>
        </w:tc>
        <w:tc>
          <w:tcPr>
            <w:tcW w:w="1134" w:type="dxa"/>
          </w:tcPr>
          <w:p w:rsidR="005E6A14" w:rsidRPr="00D80311"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D80311">
              <w:rPr>
                <w:sz w:val="20"/>
                <w:szCs w:val="20"/>
              </w:rPr>
              <w:t>4 товара</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D80311" w:rsidRDefault="005E6A14" w:rsidP="005E6A14">
            <w:pPr>
              <w:tabs>
                <w:tab w:val="left" w:pos="176"/>
                <w:tab w:val="left" w:pos="317"/>
              </w:tabs>
              <w:ind w:right="-108"/>
              <w:jc w:val="center"/>
              <w:rPr>
                <w:b w:val="0"/>
                <w:sz w:val="20"/>
                <w:szCs w:val="20"/>
              </w:rPr>
            </w:pPr>
            <w:r w:rsidRPr="00D80311">
              <w:rPr>
                <w:b w:val="0"/>
                <w:sz w:val="20"/>
                <w:szCs w:val="20"/>
              </w:rPr>
              <w:t>138,4</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D80311" w:rsidRDefault="005E6A14" w:rsidP="005E6A14">
            <w:pPr>
              <w:ind w:right="34"/>
              <w:jc w:val="left"/>
              <w:rPr>
                <w:b w:val="0"/>
                <w:sz w:val="20"/>
                <w:szCs w:val="20"/>
              </w:rPr>
            </w:pPr>
            <w:r w:rsidRPr="00D80311">
              <w:rPr>
                <w:rFonts w:eastAsia="Calibri"/>
                <w:b w:val="0"/>
                <w:sz w:val="20"/>
                <w:szCs w:val="20"/>
              </w:rPr>
              <w:t>Приобретение подарков ветеранам ВОВ (продуктовые наборы)</w:t>
            </w:r>
          </w:p>
        </w:tc>
        <w:tc>
          <w:tcPr>
            <w:tcW w:w="1134" w:type="dxa"/>
          </w:tcPr>
          <w:p w:rsidR="005E6A14" w:rsidRPr="00D80311"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D80311">
              <w:rPr>
                <w:sz w:val="20"/>
                <w:szCs w:val="20"/>
              </w:rPr>
              <w:t>120 штук</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D80311" w:rsidRDefault="005E6A14" w:rsidP="005E6A14">
            <w:pPr>
              <w:tabs>
                <w:tab w:val="left" w:pos="176"/>
                <w:tab w:val="left" w:pos="317"/>
              </w:tabs>
              <w:ind w:right="-108"/>
              <w:jc w:val="center"/>
              <w:rPr>
                <w:b w:val="0"/>
                <w:sz w:val="20"/>
                <w:szCs w:val="20"/>
              </w:rPr>
            </w:pPr>
            <w:r w:rsidRPr="00D80311">
              <w:rPr>
                <w:b w:val="0"/>
                <w:sz w:val="20"/>
                <w:szCs w:val="20"/>
              </w:rPr>
              <w:t>423,6</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6379" w:type="dxa"/>
          </w:tcPr>
          <w:p w:rsidR="005E6A14" w:rsidRPr="00790381" w:rsidRDefault="005E6A14" w:rsidP="005E6A14">
            <w:pPr>
              <w:ind w:right="34"/>
              <w:jc w:val="left"/>
              <w:rPr>
                <w:b w:val="0"/>
                <w:sz w:val="20"/>
                <w:szCs w:val="20"/>
              </w:rPr>
            </w:pPr>
            <w:r w:rsidRPr="00790381">
              <w:rPr>
                <w:b w:val="0"/>
                <w:sz w:val="20"/>
                <w:szCs w:val="20"/>
              </w:rPr>
              <w:t>Обеспечение доступности неработающих пенсионеров к средствам массовой информации путем организации бесплатной подписки и адресной доставки городской общественно - политической газеты «Самарово-Ханты-Мансийск»</w:t>
            </w:r>
          </w:p>
        </w:tc>
        <w:tc>
          <w:tcPr>
            <w:tcW w:w="1134" w:type="dxa"/>
          </w:tcPr>
          <w:p w:rsidR="005E6A14" w:rsidRPr="00790381" w:rsidRDefault="005E6A14" w:rsidP="005E6A14">
            <w:pPr>
              <w:tabs>
                <w:tab w:val="left" w:pos="176"/>
                <w:tab w:val="left" w:pos="317"/>
              </w:tabs>
              <w:ind w:right="-108"/>
              <w:jc w:val="center"/>
              <w:cnfStyle w:val="000000000000" w:firstRow="0" w:lastRow="0" w:firstColumn="0" w:lastColumn="0" w:oddVBand="0" w:evenVBand="0" w:oddHBand="0" w:evenHBand="0" w:firstRowFirstColumn="0" w:firstRowLastColumn="0" w:lastRowFirstColumn="0" w:lastRowLastColumn="0"/>
              <w:rPr>
                <w:sz w:val="20"/>
                <w:szCs w:val="20"/>
              </w:rPr>
            </w:pPr>
            <w:r w:rsidRPr="00790381">
              <w:rPr>
                <w:sz w:val="20"/>
                <w:szCs w:val="20"/>
              </w:rPr>
              <w:t>6 600 экз.</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790381" w:rsidRDefault="005E6A14" w:rsidP="005E6A14">
            <w:pPr>
              <w:tabs>
                <w:tab w:val="left" w:pos="176"/>
                <w:tab w:val="left" w:pos="317"/>
              </w:tabs>
              <w:ind w:right="-108"/>
              <w:jc w:val="center"/>
              <w:rPr>
                <w:b w:val="0"/>
                <w:sz w:val="20"/>
                <w:szCs w:val="20"/>
              </w:rPr>
            </w:pPr>
            <w:r w:rsidRPr="00790381">
              <w:rPr>
                <w:b w:val="0"/>
                <w:sz w:val="20"/>
                <w:szCs w:val="20"/>
              </w:rPr>
              <w:t>7 833,1</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7513" w:type="dxa"/>
            <w:gridSpan w:val="2"/>
          </w:tcPr>
          <w:p w:rsidR="005E6A14" w:rsidRDefault="005E6A14" w:rsidP="005E6A14">
            <w:pPr>
              <w:tabs>
                <w:tab w:val="left" w:pos="176"/>
                <w:tab w:val="left" w:pos="317"/>
              </w:tabs>
              <w:ind w:right="-108"/>
              <w:jc w:val="left"/>
              <w:rPr>
                <w:rFonts w:eastAsia="Calibri"/>
                <w:b w:val="0"/>
                <w:sz w:val="20"/>
                <w:szCs w:val="20"/>
              </w:rPr>
            </w:pPr>
            <w:r w:rsidRPr="00C9289E">
              <w:rPr>
                <w:rFonts w:eastAsia="Calibri"/>
                <w:b w:val="0"/>
                <w:sz w:val="20"/>
                <w:szCs w:val="20"/>
              </w:rPr>
              <w:t xml:space="preserve">Услуги по организации и проведение работ по благоустройству захоронений </w:t>
            </w:r>
            <w:r w:rsidRPr="00C9289E">
              <w:rPr>
                <w:rFonts w:eastAsia="Calibri"/>
                <w:b w:val="0"/>
                <w:sz w:val="20"/>
                <w:szCs w:val="20"/>
              </w:rPr>
              <w:lastRenderedPageBreak/>
              <w:t>участников ВОВ</w:t>
            </w:r>
          </w:p>
          <w:p w:rsidR="005E6A14" w:rsidRPr="00326FA1" w:rsidRDefault="005E6A14" w:rsidP="005E6A14">
            <w:pPr>
              <w:tabs>
                <w:tab w:val="left" w:pos="176"/>
                <w:tab w:val="left" w:pos="317"/>
              </w:tabs>
              <w:ind w:right="-108"/>
              <w:jc w:val="left"/>
              <w:rPr>
                <w:sz w:val="20"/>
                <w:szCs w:val="20"/>
              </w:rPr>
            </w:pPr>
          </w:p>
        </w:tc>
        <w:tc>
          <w:tcPr>
            <w:cnfStyle w:val="000100000000" w:firstRow="0" w:lastRow="0" w:firstColumn="0" w:lastColumn="1" w:oddVBand="0" w:evenVBand="0" w:oddHBand="0" w:evenHBand="0" w:firstRowFirstColumn="0" w:firstRowLastColumn="0" w:lastRowFirstColumn="0" w:lastRowLastColumn="0"/>
            <w:tcW w:w="1843" w:type="dxa"/>
          </w:tcPr>
          <w:p w:rsidR="005E6A14" w:rsidRPr="001A1AB9" w:rsidRDefault="005E6A14" w:rsidP="005E6A14">
            <w:pPr>
              <w:tabs>
                <w:tab w:val="left" w:pos="176"/>
                <w:tab w:val="left" w:pos="317"/>
              </w:tabs>
              <w:ind w:right="-108"/>
              <w:jc w:val="center"/>
              <w:rPr>
                <w:b w:val="0"/>
                <w:sz w:val="20"/>
                <w:szCs w:val="20"/>
              </w:rPr>
            </w:pPr>
            <w:r w:rsidRPr="001A1AB9">
              <w:rPr>
                <w:b w:val="0"/>
                <w:sz w:val="20"/>
                <w:szCs w:val="20"/>
              </w:rPr>
              <w:lastRenderedPageBreak/>
              <w:t>50,0</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7513" w:type="dxa"/>
            <w:gridSpan w:val="2"/>
          </w:tcPr>
          <w:p w:rsidR="005E6A14" w:rsidRPr="00C96DA6" w:rsidRDefault="005E6A14" w:rsidP="005E6A14">
            <w:pPr>
              <w:tabs>
                <w:tab w:val="left" w:pos="176"/>
                <w:tab w:val="left" w:pos="317"/>
              </w:tabs>
              <w:ind w:right="-108"/>
              <w:jc w:val="left"/>
              <w:rPr>
                <w:sz w:val="20"/>
                <w:szCs w:val="20"/>
              </w:rPr>
            </w:pPr>
            <w:r w:rsidRPr="00C96DA6">
              <w:rPr>
                <w:b w:val="0"/>
                <w:sz w:val="20"/>
                <w:szCs w:val="20"/>
              </w:rPr>
              <w:lastRenderedPageBreak/>
              <w:t xml:space="preserve">Оказание услуг по организации «Фронтового привала» для ветеранов ВОВ 9 мая </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C96DA6" w:rsidRDefault="005E6A14" w:rsidP="005E6A14">
            <w:pPr>
              <w:tabs>
                <w:tab w:val="left" w:pos="176"/>
                <w:tab w:val="left" w:pos="317"/>
              </w:tabs>
              <w:ind w:right="-108"/>
              <w:jc w:val="center"/>
              <w:rPr>
                <w:b w:val="0"/>
                <w:sz w:val="20"/>
                <w:szCs w:val="20"/>
              </w:rPr>
            </w:pPr>
            <w:r w:rsidRPr="00C96DA6">
              <w:rPr>
                <w:b w:val="0"/>
                <w:sz w:val="20"/>
                <w:szCs w:val="20"/>
              </w:rPr>
              <w:t>130,2</w:t>
            </w:r>
          </w:p>
        </w:tc>
      </w:tr>
      <w:tr w:rsidR="005E6A14" w:rsidRPr="003F0FE7" w:rsidTr="005E6A14">
        <w:tc>
          <w:tcPr>
            <w:cnfStyle w:val="001000000000" w:firstRow="0" w:lastRow="0" w:firstColumn="1" w:lastColumn="0" w:oddVBand="0" w:evenVBand="0" w:oddHBand="0" w:evenHBand="0" w:firstRowFirstColumn="0" w:firstRowLastColumn="0" w:lastRowFirstColumn="0" w:lastRowLastColumn="0"/>
            <w:tcW w:w="7513" w:type="dxa"/>
            <w:gridSpan w:val="2"/>
          </w:tcPr>
          <w:p w:rsidR="005E6A14" w:rsidRPr="00B12E31" w:rsidRDefault="005E6A14" w:rsidP="005E6A14">
            <w:pPr>
              <w:tabs>
                <w:tab w:val="left" w:pos="176"/>
                <w:tab w:val="left" w:pos="317"/>
              </w:tabs>
              <w:ind w:right="-108"/>
              <w:jc w:val="left"/>
              <w:rPr>
                <w:rFonts w:eastAsia="Calibri"/>
                <w:b w:val="0"/>
                <w:sz w:val="20"/>
                <w:szCs w:val="20"/>
              </w:rPr>
            </w:pPr>
            <w:r w:rsidRPr="00B12E31">
              <w:rPr>
                <w:rFonts w:eastAsia="Calibri"/>
                <w:b w:val="0"/>
                <w:sz w:val="20"/>
                <w:szCs w:val="20"/>
              </w:rPr>
              <w:t>Оказание услуг:</w:t>
            </w:r>
          </w:p>
          <w:p w:rsidR="005E6A14" w:rsidRPr="00B12E31" w:rsidRDefault="005E6A14" w:rsidP="005E6A14">
            <w:pPr>
              <w:tabs>
                <w:tab w:val="left" w:pos="176"/>
                <w:tab w:val="left" w:pos="317"/>
              </w:tabs>
              <w:ind w:right="-108"/>
              <w:jc w:val="left"/>
              <w:rPr>
                <w:rFonts w:eastAsia="Calibri"/>
                <w:b w:val="0"/>
                <w:sz w:val="20"/>
                <w:szCs w:val="20"/>
              </w:rPr>
            </w:pPr>
            <w:r w:rsidRPr="00B12E31">
              <w:rPr>
                <w:rFonts w:eastAsia="Calibri"/>
                <w:b w:val="0"/>
                <w:sz w:val="20"/>
                <w:szCs w:val="20"/>
              </w:rPr>
              <w:t xml:space="preserve">-по изготовлению печатной продукции (поздравительные открытки, конверты); </w:t>
            </w:r>
          </w:p>
          <w:p w:rsidR="005E6A14" w:rsidRPr="00B12E31" w:rsidRDefault="005E6A14" w:rsidP="005E6A14">
            <w:pPr>
              <w:tabs>
                <w:tab w:val="left" w:pos="176"/>
                <w:tab w:val="left" w:pos="317"/>
              </w:tabs>
              <w:ind w:right="-108"/>
              <w:jc w:val="left"/>
              <w:rPr>
                <w:rFonts w:eastAsia="Calibri"/>
                <w:b w:val="0"/>
                <w:sz w:val="20"/>
                <w:szCs w:val="20"/>
              </w:rPr>
            </w:pPr>
            <w:r w:rsidRPr="00B12E31">
              <w:rPr>
                <w:rFonts w:eastAsia="Calibri"/>
                <w:b w:val="0"/>
                <w:sz w:val="20"/>
                <w:szCs w:val="20"/>
              </w:rPr>
              <w:t>-по доставке выплат социальной помощи;</w:t>
            </w:r>
          </w:p>
          <w:p w:rsidR="005E6A14" w:rsidRPr="00B12E31" w:rsidRDefault="005E6A14" w:rsidP="005E6A14">
            <w:pPr>
              <w:tabs>
                <w:tab w:val="left" w:pos="176"/>
                <w:tab w:val="left" w:pos="317"/>
              </w:tabs>
              <w:ind w:right="-108"/>
              <w:jc w:val="left"/>
              <w:rPr>
                <w:sz w:val="20"/>
                <w:szCs w:val="20"/>
              </w:rPr>
            </w:pPr>
            <w:r w:rsidRPr="00B12E31">
              <w:rPr>
                <w:rFonts w:eastAsia="Calibri"/>
                <w:b w:val="0"/>
                <w:sz w:val="20"/>
                <w:szCs w:val="20"/>
              </w:rPr>
              <w:t>-поставка букетов из свежих цветов</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1A1AB9" w:rsidRDefault="005E6A14" w:rsidP="005E6A14">
            <w:pPr>
              <w:tabs>
                <w:tab w:val="left" w:pos="176"/>
                <w:tab w:val="left" w:pos="317"/>
              </w:tabs>
              <w:ind w:right="-108"/>
              <w:jc w:val="center"/>
              <w:rPr>
                <w:b w:val="0"/>
                <w:sz w:val="20"/>
                <w:szCs w:val="20"/>
              </w:rPr>
            </w:pPr>
            <w:r>
              <w:rPr>
                <w:b w:val="0"/>
                <w:sz w:val="20"/>
                <w:szCs w:val="20"/>
              </w:rPr>
              <w:t>724,0</w:t>
            </w:r>
          </w:p>
        </w:tc>
      </w:tr>
      <w:tr w:rsidR="005E6A14" w:rsidRPr="003F0FE7" w:rsidTr="005E6A1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gridSpan w:val="2"/>
          </w:tcPr>
          <w:p w:rsidR="005E6A14" w:rsidRPr="003F0FE7" w:rsidRDefault="005E6A14" w:rsidP="005E6A14">
            <w:pPr>
              <w:tabs>
                <w:tab w:val="left" w:pos="176"/>
                <w:tab w:val="left" w:pos="317"/>
              </w:tabs>
              <w:ind w:right="-108"/>
              <w:jc w:val="left"/>
              <w:rPr>
                <w:b w:val="0"/>
                <w:sz w:val="20"/>
                <w:szCs w:val="20"/>
                <w:highlight w:val="yellow"/>
              </w:rPr>
            </w:pPr>
            <w:r w:rsidRPr="00217DF1">
              <w:rPr>
                <w:b w:val="0"/>
                <w:sz w:val="20"/>
                <w:szCs w:val="20"/>
              </w:rPr>
              <w:t>Итого:</w:t>
            </w:r>
          </w:p>
        </w:tc>
        <w:tc>
          <w:tcPr>
            <w:cnfStyle w:val="000100000000" w:firstRow="0" w:lastRow="0" w:firstColumn="0" w:lastColumn="1" w:oddVBand="0" w:evenVBand="0" w:oddHBand="0" w:evenHBand="0" w:firstRowFirstColumn="0" w:firstRowLastColumn="0" w:lastRowFirstColumn="0" w:lastRowLastColumn="0"/>
            <w:tcW w:w="1843" w:type="dxa"/>
          </w:tcPr>
          <w:p w:rsidR="005E6A14" w:rsidRPr="003F0FE7" w:rsidRDefault="005E6A14" w:rsidP="005E6A14">
            <w:pPr>
              <w:tabs>
                <w:tab w:val="left" w:pos="176"/>
                <w:tab w:val="left" w:pos="317"/>
              </w:tabs>
              <w:ind w:right="-108"/>
              <w:jc w:val="center"/>
              <w:rPr>
                <w:b w:val="0"/>
                <w:sz w:val="20"/>
                <w:szCs w:val="20"/>
                <w:highlight w:val="yellow"/>
              </w:rPr>
            </w:pPr>
            <w:r w:rsidRPr="007D1843">
              <w:rPr>
                <w:b w:val="0"/>
                <w:sz w:val="20"/>
                <w:szCs w:val="20"/>
              </w:rPr>
              <w:t>104 760,1</w:t>
            </w:r>
          </w:p>
        </w:tc>
      </w:tr>
    </w:tbl>
    <w:p w:rsidR="005E6A14" w:rsidRPr="00217DF1" w:rsidRDefault="005E6A14" w:rsidP="005E6A14">
      <w:pPr>
        <w:spacing w:after="0"/>
        <w:ind w:right="424"/>
        <w:jc w:val="both"/>
      </w:pPr>
      <w:r w:rsidRPr="00217DF1">
        <w:tab/>
        <w:t xml:space="preserve">              </w:t>
      </w:r>
    </w:p>
    <w:p w:rsidR="005E6A14" w:rsidRPr="00217DF1" w:rsidRDefault="005E6A14" w:rsidP="005E6A14">
      <w:pPr>
        <w:pStyle w:val="25"/>
        <w:spacing w:line="276" w:lineRule="auto"/>
        <w:ind w:firstLine="709"/>
        <w:jc w:val="both"/>
        <w:rPr>
          <w:szCs w:val="28"/>
        </w:rPr>
      </w:pPr>
      <w:r w:rsidRPr="00217DF1">
        <w:rPr>
          <w:szCs w:val="28"/>
        </w:rPr>
        <w:t>2.Основное мероприятие «Обеспечение деятельности МКУ «Служба социальной поддержки населения».</w:t>
      </w:r>
    </w:p>
    <w:p w:rsidR="005E6A14" w:rsidRPr="007B628C" w:rsidRDefault="005E6A14" w:rsidP="005E6A14">
      <w:pPr>
        <w:spacing w:after="0"/>
        <w:ind w:firstLine="709"/>
        <w:jc w:val="both"/>
        <w:rPr>
          <w:sz w:val="28"/>
          <w:szCs w:val="28"/>
        </w:rPr>
      </w:pPr>
      <w:r w:rsidRPr="00893DE0">
        <w:rPr>
          <w:sz w:val="28"/>
          <w:szCs w:val="28"/>
        </w:rPr>
        <w:t>Исполнение по данному мероприятию с</w:t>
      </w:r>
      <w:r w:rsidRPr="007B628C">
        <w:rPr>
          <w:sz w:val="28"/>
          <w:szCs w:val="28"/>
        </w:rPr>
        <w:t xml:space="preserve">оставило </w:t>
      </w:r>
      <w:r>
        <w:rPr>
          <w:sz w:val="28"/>
          <w:szCs w:val="28"/>
        </w:rPr>
        <w:t>33 926,3</w:t>
      </w:r>
      <w:r w:rsidRPr="007B628C">
        <w:rPr>
          <w:sz w:val="28"/>
          <w:szCs w:val="28"/>
        </w:rPr>
        <w:t xml:space="preserve"> тыс. рублей при плане </w:t>
      </w:r>
      <w:r>
        <w:rPr>
          <w:sz w:val="28"/>
          <w:szCs w:val="28"/>
        </w:rPr>
        <w:t>33 944,2 тыс. рублей, что составляет 99,9</w:t>
      </w:r>
      <w:r w:rsidRPr="007B628C">
        <w:rPr>
          <w:sz w:val="28"/>
          <w:szCs w:val="28"/>
        </w:rPr>
        <w:t xml:space="preserve">%. </w:t>
      </w:r>
    </w:p>
    <w:p w:rsidR="005E6A14" w:rsidRDefault="005E6A14" w:rsidP="005E6A14">
      <w:pPr>
        <w:spacing w:after="0"/>
        <w:ind w:firstLine="708"/>
        <w:jc w:val="both"/>
        <w:rPr>
          <w:sz w:val="28"/>
          <w:szCs w:val="28"/>
        </w:rPr>
      </w:pPr>
      <w:r w:rsidRPr="004932CF">
        <w:rPr>
          <w:sz w:val="28"/>
          <w:szCs w:val="28"/>
        </w:rPr>
        <w:t xml:space="preserve">В рамках данного мероприятия обеспечивается функционирование муниципального казенного учреждения «Служба социальной поддержки населения». </w:t>
      </w:r>
      <w:r w:rsidRPr="004932CF">
        <w:rPr>
          <w:rFonts w:eastAsia="Calibri"/>
          <w:sz w:val="28"/>
          <w:szCs w:val="28"/>
        </w:rPr>
        <w:t>Основную сумму расходов составили: выплата заработной платы сотрудникам</w:t>
      </w:r>
      <w:r w:rsidRPr="004932CF">
        <w:rPr>
          <w:sz w:val="28"/>
          <w:szCs w:val="28"/>
        </w:rPr>
        <w:t xml:space="preserve"> учреждения, уплата налогов, сборов и иных платежей в бюджетную систему, осуществление закупок товаров, работ и услуг, направленных на обеспечение надлежащих организационно-технических и безопасных условий труда для исполнения служебных обязанностей в соответствии с установленными требованиями, на содержание имущества, находящегося в муниципальной собственности.</w:t>
      </w:r>
    </w:p>
    <w:p w:rsidR="005E6A14" w:rsidRDefault="005E6A14" w:rsidP="005E6A14">
      <w:pPr>
        <w:tabs>
          <w:tab w:val="left" w:pos="7620"/>
        </w:tabs>
        <w:autoSpaceDE w:val="0"/>
        <w:autoSpaceDN w:val="0"/>
        <w:adjustRightInd w:val="0"/>
        <w:spacing w:after="0"/>
        <w:ind w:firstLine="709"/>
        <w:contextualSpacing/>
        <w:jc w:val="both"/>
        <w:rPr>
          <w:rFonts w:eastAsia="Calibri"/>
          <w:sz w:val="28"/>
          <w:szCs w:val="28"/>
        </w:rPr>
      </w:pPr>
      <w:r w:rsidRPr="0037673D">
        <w:rPr>
          <w:rFonts w:eastAsia="Calibri"/>
          <w:sz w:val="28"/>
          <w:szCs w:val="28"/>
        </w:rPr>
        <w:t xml:space="preserve">Увеличение финансирования мероприятия </w:t>
      </w:r>
      <w:r w:rsidRPr="0037673D">
        <w:rPr>
          <w:rFonts w:eastAsia="Times New Roman"/>
          <w:sz w:val="28"/>
          <w:szCs w:val="28"/>
        </w:rPr>
        <w:t>в 2021 году по сравнению с предыдущим годом связано с выделением дополнительных средств</w:t>
      </w:r>
      <w:r w:rsidRPr="0037673D">
        <w:rPr>
          <w:rFonts w:eastAsia="Calibri"/>
          <w:sz w:val="28"/>
          <w:szCs w:val="28"/>
        </w:rPr>
        <w:t xml:space="preserve"> на текущий ремонт кабинетов, приобретение офисной мебели</w:t>
      </w:r>
      <w:r>
        <w:rPr>
          <w:rFonts w:eastAsia="Calibri"/>
          <w:sz w:val="28"/>
          <w:szCs w:val="28"/>
        </w:rPr>
        <w:t>, поставку бытовой и компьютерной техники.</w:t>
      </w:r>
    </w:p>
    <w:p w:rsidR="005E6A14" w:rsidRDefault="005E6A14" w:rsidP="005E6A14">
      <w:pPr>
        <w:spacing w:after="0"/>
        <w:ind w:firstLine="709"/>
        <w:jc w:val="both"/>
        <w:rPr>
          <w:rFonts w:eastAsia="Times New Roman"/>
          <w:sz w:val="28"/>
          <w:szCs w:val="28"/>
        </w:rPr>
      </w:pPr>
      <w:r w:rsidRPr="00FB5999">
        <w:rPr>
          <w:rFonts w:eastAsia="Times New Roman"/>
          <w:sz w:val="28"/>
          <w:szCs w:val="28"/>
        </w:rPr>
        <w:t>Улучшение материального благополучия и обеспечение достойной жизни гражданам старшего поколения, повышение доступности и качества социальных услуг для населения города Ханты-Мансийска явля</w:t>
      </w:r>
      <w:r>
        <w:rPr>
          <w:rFonts w:eastAsia="Times New Roman"/>
          <w:sz w:val="28"/>
          <w:szCs w:val="28"/>
        </w:rPr>
        <w:t>ю</w:t>
      </w:r>
      <w:r w:rsidRPr="00FB5999">
        <w:rPr>
          <w:rFonts w:eastAsia="Times New Roman"/>
          <w:sz w:val="28"/>
          <w:szCs w:val="28"/>
        </w:rPr>
        <w:t>тся важны</w:t>
      </w:r>
      <w:r>
        <w:rPr>
          <w:rFonts w:eastAsia="Times New Roman"/>
          <w:sz w:val="28"/>
          <w:szCs w:val="28"/>
        </w:rPr>
        <w:t>ми</w:t>
      </w:r>
      <w:r w:rsidRPr="00FB5999">
        <w:rPr>
          <w:rFonts w:eastAsia="Times New Roman"/>
          <w:sz w:val="28"/>
          <w:szCs w:val="28"/>
        </w:rPr>
        <w:t xml:space="preserve"> направлени</w:t>
      </w:r>
      <w:r>
        <w:rPr>
          <w:rFonts w:eastAsia="Times New Roman"/>
          <w:sz w:val="28"/>
          <w:szCs w:val="28"/>
        </w:rPr>
        <w:t>ями</w:t>
      </w:r>
      <w:r w:rsidRPr="00FB5999">
        <w:rPr>
          <w:rFonts w:eastAsia="Times New Roman"/>
          <w:sz w:val="28"/>
          <w:szCs w:val="28"/>
        </w:rPr>
        <w:t xml:space="preserve"> деятельности Администрации города.</w:t>
      </w:r>
      <w:r>
        <w:rPr>
          <w:rFonts w:eastAsia="Times New Roman"/>
          <w:sz w:val="28"/>
          <w:szCs w:val="28"/>
        </w:rPr>
        <w:t xml:space="preserve"> </w:t>
      </w:r>
      <w:r w:rsidRPr="00FB5999">
        <w:rPr>
          <w:rFonts w:eastAsia="Times New Roman"/>
          <w:sz w:val="28"/>
          <w:szCs w:val="28"/>
        </w:rPr>
        <w:t xml:space="preserve">Численность неработающих пенсионеров - получателей дополнительных мер социальной поддержки </w:t>
      </w:r>
      <w:r>
        <w:rPr>
          <w:rFonts w:eastAsia="Times New Roman"/>
          <w:sz w:val="28"/>
          <w:szCs w:val="28"/>
        </w:rPr>
        <w:t>за 2021 год увеличилось</w:t>
      </w:r>
      <w:r w:rsidRPr="00FB5999">
        <w:rPr>
          <w:rFonts w:eastAsia="Times New Roman"/>
          <w:sz w:val="28"/>
          <w:szCs w:val="28"/>
        </w:rPr>
        <w:t xml:space="preserve"> на 204 человека.</w:t>
      </w:r>
    </w:p>
    <w:p w:rsidR="005E6A14" w:rsidRDefault="005E6A14" w:rsidP="005E6A14">
      <w:pPr>
        <w:spacing w:after="0"/>
        <w:ind w:firstLine="709"/>
        <w:jc w:val="both"/>
        <w:rPr>
          <w:rFonts w:eastAsia="Calibri"/>
          <w:sz w:val="28"/>
          <w:szCs w:val="28"/>
        </w:rPr>
      </w:pPr>
      <w:r w:rsidRPr="00BE6BEC">
        <w:rPr>
          <w:rFonts w:eastAsia="Times New Roman"/>
          <w:sz w:val="28"/>
          <w:szCs w:val="28"/>
        </w:rPr>
        <w:t>В условиях угрозы распространения новой корон</w:t>
      </w:r>
      <w:r>
        <w:rPr>
          <w:rFonts w:eastAsia="Times New Roman"/>
          <w:sz w:val="28"/>
          <w:szCs w:val="28"/>
        </w:rPr>
        <w:t>а</w:t>
      </w:r>
      <w:r w:rsidRPr="00BE6BEC">
        <w:rPr>
          <w:rFonts w:eastAsia="Times New Roman"/>
          <w:sz w:val="28"/>
          <w:szCs w:val="28"/>
        </w:rPr>
        <w:t xml:space="preserve">вирусной инфекции, вызванной </w:t>
      </w:r>
      <w:r w:rsidRPr="00BE6BEC">
        <w:rPr>
          <w:rFonts w:eastAsia="Times New Roman"/>
          <w:sz w:val="28"/>
          <w:szCs w:val="28"/>
          <w:lang w:val="en-US"/>
        </w:rPr>
        <w:t>COVID</w:t>
      </w:r>
      <w:r w:rsidRPr="00BE6BEC">
        <w:rPr>
          <w:rFonts w:eastAsia="Times New Roman"/>
          <w:sz w:val="28"/>
          <w:szCs w:val="28"/>
        </w:rPr>
        <w:t xml:space="preserve">-19, на базе муниципального казенного учреждения «Служба социальной поддержки населения» организован круглосуточный телефон «горячей линии» для граждан старшего поколения города Ханты-Мансийска </w:t>
      </w:r>
      <w:r>
        <w:rPr>
          <w:rFonts w:eastAsia="Times New Roman"/>
          <w:sz w:val="28"/>
          <w:szCs w:val="28"/>
        </w:rPr>
        <w:t>в целях</w:t>
      </w:r>
      <w:r w:rsidRPr="00BE6BEC">
        <w:rPr>
          <w:rFonts w:eastAsia="Times New Roman"/>
          <w:sz w:val="28"/>
          <w:szCs w:val="28"/>
        </w:rPr>
        <w:t xml:space="preserve"> оказания информационной помощи по интересующим их вопросам. С</w:t>
      </w:r>
      <w:r w:rsidRPr="00BE6BEC">
        <w:rPr>
          <w:rFonts w:eastAsia="Calibri"/>
          <w:sz w:val="28"/>
          <w:szCs w:val="28"/>
        </w:rPr>
        <w:t xml:space="preserve">пециалистами учреждения посредством телефонной связи проводится информирование граждан категории </w:t>
      </w:r>
      <w:r>
        <w:rPr>
          <w:rFonts w:eastAsia="Calibri"/>
          <w:sz w:val="28"/>
          <w:szCs w:val="28"/>
        </w:rPr>
        <w:t>«</w:t>
      </w:r>
      <w:r w:rsidRPr="00BE6BEC">
        <w:rPr>
          <w:rFonts w:eastAsia="Calibri"/>
          <w:sz w:val="28"/>
          <w:szCs w:val="28"/>
        </w:rPr>
        <w:t>65+</w:t>
      </w:r>
      <w:r>
        <w:rPr>
          <w:rFonts w:eastAsia="Calibri"/>
          <w:sz w:val="28"/>
          <w:szCs w:val="28"/>
        </w:rPr>
        <w:t>»</w:t>
      </w:r>
      <w:r w:rsidRPr="00BE6BEC">
        <w:rPr>
          <w:rFonts w:eastAsia="Calibri"/>
          <w:sz w:val="28"/>
          <w:szCs w:val="28"/>
        </w:rPr>
        <w:t xml:space="preserve"> с целью разъяснени</w:t>
      </w:r>
      <w:r>
        <w:rPr>
          <w:rFonts w:eastAsia="Calibri"/>
          <w:sz w:val="28"/>
          <w:szCs w:val="28"/>
        </w:rPr>
        <w:t>й</w:t>
      </w:r>
      <w:r w:rsidRPr="00BE6BEC">
        <w:rPr>
          <w:rFonts w:eastAsia="Calibri"/>
          <w:sz w:val="28"/>
          <w:szCs w:val="28"/>
        </w:rPr>
        <w:t xml:space="preserve"> возможных способ</w:t>
      </w:r>
      <w:r>
        <w:rPr>
          <w:rFonts w:eastAsia="Calibri"/>
          <w:sz w:val="28"/>
          <w:szCs w:val="28"/>
        </w:rPr>
        <w:t>ов</w:t>
      </w:r>
      <w:r w:rsidRPr="00BE6BEC">
        <w:rPr>
          <w:rFonts w:eastAsia="Calibri"/>
          <w:sz w:val="28"/>
          <w:szCs w:val="28"/>
        </w:rPr>
        <w:t xml:space="preserve"> получения адресной социальной помощи (доставка продуктов питания, </w:t>
      </w:r>
      <w:r w:rsidRPr="00BE6BEC">
        <w:rPr>
          <w:rFonts w:eastAsia="Calibri"/>
          <w:sz w:val="28"/>
          <w:szCs w:val="28"/>
        </w:rPr>
        <w:lastRenderedPageBreak/>
        <w:t>лекарственных препаратов, средств первой необходимости, ок</w:t>
      </w:r>
      <w:r>
        <w:rPr>
          <w:rFonts w:eastAsia="Calibri"/>
          <w:sz w:val="28"/>
          <w:szCs w:val="28"/>
        </w:rPr>
        <w:t>азание помощи в оплате услуг жилищно-коммунального хозяйства</w:t>
      </w:r>
      <w:r w:rsidRPr="00BE6BEC">
        <w:rPr>
          <w:rFonts w:eastAsia="Calibri"/>
          <w:sz w:val="28"/>
          <w:szCs w:val="28"/>
        </w:rPr>
        <w:t xml:space="preserve">). </w:t>
      </w:r>
    </w:p>
    <w:p w:rsidR="005E6A14" w:rsidRDefault="005E6A14" w:rsidP="005E6A14">
      <w:pPr>
        <w:spacing w:after="0"/>
        <w:ind w:firstLine="709"/>
        <w:jc w:val="both"/>
        <w:rPr>
          <w:rFonts w:eastAsia="Times New Roman"/>
          <w:sz w:val="28"/>
          <w:szCs w:val="28"/>
        </w:rPr>
      </w:pPr>
      <w:r>
        <w:rPr>
          <w:rFonts w:eastAsia="Times New Roman"/>
          <w:sz w:val="28"/>
          <w:szCs w:val="28"/>
        </w:rPr>
        <w:t>В</w:t>
      </w:r>
      <w:r w:rsidRPr="00FB5999">
        <w:rPr>
          <w:rFonts w:eastAsia="Times New Roman"/>
          <w:sz w:val="28"/>
          <w:szCs w:val="28"/>
        </w:rPr>
        <w:t xml:space="preserve"> городе реализуется проект «Умная квартира», который направлен на решение проблем доступности жилых помещений. В </w:t>
      </w:r>
      <w:r>
        <w:rPr>
          <w:rFonts w:eastAsia="Times New Roman"/>
          <w:sz w:val="28"/>
          <w:szCs w:val="28"/>
        </w:rPr>
        <w:t>2021</w:t>
      </w:r>
      <w:r w:rsidRPr="00FB5999">
        <w:rPr>
          <w:rFonts w:eastAsia="Times New Roman"/>
          <w:sz w:val="28"/>
          <w:szCs w:val="28"/>
        </w:rPr>
        <w:t xml:space="preserve"> году </w:t>
      </w:r>
      <w:r>
        <w:rPr>
          <w:rFonts w:eastAsia="Times New Roman"/>
          <w:sz w:val="28"/>
          <w:szCs w:val="28"/>
        </w:rPr>
        <w:t>два</w:t>
      </w:r>
      <w:r w:rsidRPr="00FB5999">
        <w:rPr>
          <w:rFonts w:eastAsia="Times New Roman"/>
          <w:sz w:val="28"/>
          <w:szCs w:val="28"/>
        </w:rPr>
        <w:t xml:space="preserve"> человека с ограниченными возможностями здоровья воспользовались социальной помощью на адаптацию своих квартир в рамках проекта.</w:t>
      </w:r>
      <w:r>
        <w:rPr>
          <w:rFonts w:eastAsia="Times New Roman"/>
          <w:sz w:val="28"/>
          <w:szCs w:val="28"/>
        </w:rPr>
        <w:t xml:space="preserve"> </w:t>
      </w:r>
    </w:p>
    <w:p w:rsidR="005E6A14" w:rsidRDefault="005E6A14" w:rsidP="005E6A14">
      <w:pPr>
        <w:spacing w:after="0"/>
        <w:ind w:firstLine="709"/>
        <w:jc w:val="both"/>
        <w:rPr>
          <w:rFonts w:eastAsia="Times New Roman"/>
          <w:sz w:val="28"/>
          <w:szCs w:val="28"/>
        </w:rPr>
      </w:pPr>
      <w:bookmarkStart w:id="5" w:name="_GoBack"/>
      <w:bookmarkEnd w:id="0"/>
      <w:bookmarkEnd w:id="1"/>
      <w:bookmarkEnd w:id="2"/>
      <w:bookmarkEnd w:id="3"/>
      <w:bookmarkEnd w:id="5"/>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D4" w:rsidRDefault="00812DD4" w:rsidP="00FF5332">
      <w:pPr>
        <w:spacing w:after="0" w:line="240" w:lineRule="auto"/>
      </w:pPr>
      <w:r>
        <w:separator/>
      </w:r>
    </w:p>
  </w:endnote>
  <w:endnote w:type="continuationSeparator" w:id="0">
    <w:p w:rsidR="00812DD4" w:rsidRDefault="00812DD4"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D4" w:rsidRDefault="00812DD4" w:rsidP="00FF5332">
      <w:pPr>
        <w:spacing w:after="0" w:line="240" w:lineRule="auto"/>
      </w:pPr>
      <w:r>
        <w:separator/>
      </w:r>
    </w:p>
  </w:footnote>
  <w:footnote w:type="continuationSeparator" w:id="0">
    <w:p w:rsidR="00812DD4" w:rsidRDefault="00812DD4"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DD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4D38"/>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E5916"/>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23C7"/>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neriv\Desktop\&#1055;&#1086;&#1103;&#1089;&#1085;&#1080;&#1090;&#1077;&#1083;&#1100;&#1085;&#1099;&#1077;%202021\&#1044;&#1048;&#1040;&#1043;&#1056;&#1040;&#1052;&#1052;&#106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164645820289428E-2"/>
          <c:y val="4.0768634249586516E-2"/>
          <c:w val="0.97283538358155064"/>
          <c:h val="0.84255825882378665"/>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334</a:t>
                    </a:r>
                    <a:r>
                      <a:rPr lang="en-US" baseline="0"/>
                      <a:t> 225,0</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showLegendKey val="0"/>
              <c:showVal val="1"/>
              <c:showCatName val="0"/>
              <c:showSerName val="0"/>
              <c:showPercent val="0"/>
              <c:showBubbleSize val="0"/>
              <c:extLst>
                <c:ext xmlns:c15="http://schemas.microsoft.com/office/drawing/2012/chart" uri="{CE6537A1-D6FC-4f65-9D91-7224C49458BB}">
                  <c15:layout/>
                </c:ext>
              </c:extLst>
            </c:dLbl>
            <c:dLbl>
              <c:idx val="2"/>
              <c:showLegendKey val="0"/>
              <c:showVal val="1"/>
              <c:showCatName val="0"/>
              <c:showSerName val="0"/>
              <c:showPercent val="0"/>
              <c:showBubbleSize val="0"/>
              <c:extLst>
                <c:ext xmlns:c15="http://schemas.microsoft.com/office/drawing/2012/chart" uri="{CE6537A1-D6FC-4f65-9D91-7224C49458BB}">
                  <c15:layout/>
                </c:ext>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'Гражданское 2021'!$B$7:$D$7</c:f>
              <c:strCache>
                <c:ptCount val="3"/>
                <c:pt idx="0">
                  <c:v> 2020 год (исполнено) </c:v>
                </c:pt>
                <c:pt idx="1">
                  <c:v> 2021 год (плановые назначения) </c:v>
                </c:pt>
                <c:pt idx="2">
                  <c:v> 2021 (исполнено) </c:v>
                </c:pt>
              </c:strCache>
            </c:strRef>
          </c:cat>
          <c:val>
            <c:numRef>
              <c:f>'Гражданское 2021'!$B$8:$D$8</c:f>
              <c:numCache>
                <c:formatCode>#\ ##0.0</c:formatCode>
                <c:ptCount val="3"/>
                <c:pt idx="0">
                  <c:v>334225</c:v>
                </c:pt>
                <c:pt idx="1">
                  <c:v>365369.4</c:v>
                </c:pt>
                <c:pt idx="2">
                  <c:v>353025.80000000005</c:v>
                </c:pt>
              </c:numCache>
            </c:numRef>
          </c:val>
        </c:ser>
        <c:dLbls>
          <c:showLegendKey val="0"/>
          <c:showVal val="0"/>
          <c:showCatName val="0"/>
          <c:showSerName val="0"/>
          <c:showPercent val="0"/>
          <c:showBubbleSize val="0"/>
        </c:dLbls>
        <c:gapWidth val="219"/>
        <c:overlap val="-27"/>
        <c:axId val="149808640"/>
        <c:axId val="149810176"/>
      </c:barChart>
      <c:catAx>
        <c:axId val="14980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810176"/>
        <c:crosses val="autoZero"/>
        <c:auto val="1"/>
        <c:lblAlgn val="ctr"/>
        <c:lblOffset val="100"/>
        <c:noMultiLvlLbl val="0"/>
      </c:catAx>
      <c:valAx>
        <c:axId val="149810176"/>
        <c:scaling>
          <c:orientation val="minMax"/>
        </c:scaling>
        <c:delete val="1"/>
        <c:axPos val="l"/>
        <c:numFmt formatCode="#\ ##0.0" sourceLinked="1"/>
        <c:majorTickMark val="none"/>
        <c:minorTickMark val="none"/>
        <c:tickLblPos val="none"/>
        <c:crossAx val="149808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241700470111903"/>
          <c:y val="3.5732005523342623E-2"/>
          <c:w val="0.46479325118118675"/>
          <c:h val="0.91091787968191318"/>
        </c:manualLayout>
      </c:layout>
      <c:barChart>
        <c:barDir val="bar"/>
        <c:grouping val="clustered"/>
        <c:varyColors val="0"/>
        <c:ser>
          <c:idx val="0"/>
          <c:order val="0"/>
          <c:tx>
            <c:strRef>
              <c:f>'Гражданское 2021'!$B$1</c:f>
              <c:strCache>
                <c:ptCount val="1"/>
                <c:pt idx="0">
                  <c:v>2020 год (исполнено)</c:v>
                </c:pt>
              </c:strCache>
            </c:strRef>
          </c:tx>
          <c:spPr>
            <a:solidFill>
              <a:schemeClr val="accent1"/>
            </a:solidFill>
            <a:ln>
              <a:noFill/>
            </a:ln>
            <a:effectLst/>
          </c:spPr>
          <c:invertIfNegative val="0"/>
          <c:dLbls>
            <c:dLbl>
              <c:idx val="1"/>
              <c:tx>
                <c:rich>
                  <a:bodyPr/>
                  <a:lstStyle/>
                  <a:p>
                    <a:r>
                      <a:rPr lang="en-US"/>
                      <a:t>65 479,2</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'Гражданское 2021'!$A$2:$A$6</c:f>
              <c:strCache>
                <c:ptCount val="5"/>
                <c:pt idx="0">
                  <c:v>Создание условий для развития гражданских инициатив</c:v>
                </c:pt>
                <c:pt idx="1">
                  <c:v>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c:v>
                </c:pt>
                <c:pt idx="2">
                  <c:v>Цифровое развитие города Ханты-Мансийска</c:v>
                </c:pt>
                <c:pt idx="3">
                  <c:v>Организация деятельности, направленной на укрепление института семьи в гражданском обществе</c:v>
                </c:pt>
                <c:pt idx="4">
                  <c:v>Организация деятельности, направленной на поддержание стабильного качества жизни отдельных категорий граждан в городе Ханты-Мансийске</c:v>
                </c:pt>
              </c:strCache>
            </c:strRef>
          </c:cat>
          <c:val>
            <c:numRef>
              <c:f>'Гражданское 2021'!$B$2:$B$6</c:f>
              <c:numCache>
                <c:formatCode>#\ ##0.0</c:formatCode>
                <c:ptCount val="5"/>
                <c:pt idx="0">
                  <c:v>16428.599999999999</c:v>
                </c:pt>
                <c:pt idx="1">
                  <c:v>65479.199999999997</c:v>
                </c:pt>
                <c:pt idx="2">
                  <c:v>6753.4</c:v>
                </c:pt>
                <c:pt idx="3">
                  <c:v>113151</c:v>
                </c:pt>
                <c:pt idx="4">
                  <c:v>132412.79999999999</c:v>
                </c:pt>
              </c:numCache>
            </c:numRef>
          </c:val>
        </c:ser>
        <c:ser>
          <c:idx val="1"/>
          <c:order val="1"/>
          <c:tx>
            <c:strRef>
              <c:f>'Гражданское 2021'!$C$1</c:f>
              <c:strCache>
                <c:ptCount val="1"/>
                <c:pt idx="0">
                  <c:v>2021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'Гражданское 2021'!$A$2:$A$6</c:f>
              <c:strCache>
                <c:ptCount val="5"/>
                <c:pt idx="0">
                  <c:v>Создание условий для развития гражданских инициатив</c:v>
                </c:pt>
                <c:pt idx="1">
                  <c:v>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c:v>
                </c:pt>
                <c:pt idx="2">
                  <c:v>Цифровое развитие города Ханты-Мансийска</c:v>
                </c:pt>
                <c:pt idx="3">
                  <c:v>Организация деятельности, направленной на укрепление института семьи в гражданском обществе</c:v>
                </c:pt>
                <c:pt idx="4">
                  <c:v>Организация деятельности, направленной на поддержание стабильного качества жизни отдельных категорий граждан в городе Ханты-Мансийске</c:v>
                </c:pt>
              </c:strCache>
            </c:strRef>
          </c:cat>
          <c:val>
            <c:numRef>
              <c:f>'Гражданское 2021'!$C$2:$C$6</c:f>
              <c:numCache>
                <c:formatCode>#\ ##0.0</c:formatCode>
                <c:ptCount val="5"/>
                <c:pt idx="0">
                  <c:v>12301.8</c:v>
                </c:pt>
                <c:pt idx="1">
                  <c:v>83858.2</c:v>
                </c:pt>
                <c:pt idx="2">
                  <c:v>14897.7</c:v>
                </c:pt>
                <c:pt idx="3">
                  <c:v>115596.1</c:v>
                </c:pt>
                <c:pt idx="4">
                  <c:v>138715.6</c:v>
                </c:pt>
              </c:numCache>
            </c:numRef>
          </c:val>
        </c:ser>
        <c:ser>
          <c:idx val="2"/>
          <c:order val="2"/>
          <c:tx>
            <c:strRef>
              <c:f>'Гражданское 2021'!$D$1</c:f>
              <c:strCache>
                <c:ptCount val="1"/>
                <c:pt idx="0">
                  <c:v>2021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'Гражданское 2021'!$A$2:$A$6</c:f>
              <c:strCache>
                <c:ptCount val="5"/>
                <c:pt idx="0">
                  <c:v>Создание условий для развития гражданских инициатив</c:v>
                </c:pt>
                <c:pt idx="1">
                  <c:v>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c:v>
                </c:pt>
                <c:pt idx="2">
                  <c:v>Цифровое развитие города Ханты-Мансийска</c:v>
                </c:pt>
                <c:pt idx="3">
                  <c:v>Организация деятельности, направленной на укрепление института семьи в гражданском обществе</c:v>
                </c:pt>
                <c:pt idx="4">
                  <c:v>Организация деятельности, направленной на поддержание стабильного качества жизни отдельных категорий граждан в городе Ханты-Мансийске</c:v>
                </c:pt>
              </c:strCache>
            </c:strRef>
          </c:cat>
          <c:val>
            <c:numRef>
              <c:f>'Гражданское 2021'!$D$2:$D$6</c:f>
              <c:numCache>
                <c:formatCode>#\ ##0.0</c:formatCode>
                <c:ptCount val="5"/>
                <c:pt idx="0">
                  <c:v>12301.8</c:v>
                </c:pt>
                <c:pt idx="1">
                  <c:v>80169.600000000006</c:v>
                </c:pt>
                <c:pt idx="2">
                  <c:v>9422.7000000000007</c:v>
                </c:pt>
                <c:pt idx="3">
                  <c:v>112445.3</c:v>
                </c:pt>
                <c:pt idx="4">
                  <c:v>138686.39999999999</c:v>
                </c:pt>
              </c:numCache>
            </c:numRef>
          </c:val>
        </c:ser>
        <c:dLbls>
          <c:showLegendKey val="0"/>
          <c:showVal val="0"/>
          <c:showCatName val="0"/>
          <c:showSerName val="0"/>
          <c:showPercent val="0"/>
          <c:showBubbleSize val="0"/>
        </c:dLbls>
        <c:gapWidth val="182"/>
        <c:axId val="159471104"/>
        <c:axId val="159472640"/>
      </c:barChart>
      <c:catAx>
        <c:axId val="15947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59472640"/>
        <c:crosses val="autoZero"/>
        <c:auto val="1"/>
        <c:lblAlgn val="ctr"/>
        <c:lblOffset val="100"/>
        <c:noMultiLvlLbl val="0"/>
      </c:catAx>
      <c:valAx>
        <c:axId val="159472640"/>
        <c:scaling>
          <c:orientation val="minMax"/>
        </c:scaling>
        <c:delete val="1"/>
        <c:axPos val="b"/>
        <c:numFmt formatCode="#\ ##0.0" sourceLinked="1"/>
        <c:majorTickMark val="none"/>
        <c:minorTickMark val="none"/>
        <c:tickLblPos val="none"/>
        <c:crossAx val="15947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CC6554-A9AE-483A-B3F5-4068BCFC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4919</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2022-04-12T04:42:00Z</dcterms:created>
  <dcterms:modified xsi:type="dcterms:W3CDTF">2022-04-12T04:42:00Z</dcterms:modified>
</cp:coreProperties>
</file>