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793CA4" w:rsidRPr="0064285D" w:rsidRDefault="00793CA4" w:rsidP="00793CA4">
      <w:pPr>
        <w:rPr>
          <w:b/>
          <w:w w:val="94"/>
          <w:sz w:val="28"/>
          <w:szCs w:val="28"/>
        </w:rPr>
      </w:pPr>
      <w:r>
        <w:rPr>
          <w:sz w:val="28"/>
        </w:rPr>
        <w:t>«____» ______</w:t>
      </w:r>
      <w:r w:rsidRPr="0064285D">
        <w:rPr>
          <w:sz w:val="28"/>
        </w:rPr>
        <w:t>20</w:t>
      </w:r>
      <w:r>
        <w:rPr>
          <w:sz w:val="28"/>
        </w:rPr>
        <w:t>22</w:t>
      </w:r>
      <w:r w:rsidRPr="0064285D">
        <w:rPr>
          <w:sz w:val="28"/>
        </w:rPr>
        <w:t xml:space="preserve">                                                                             №</w:t>
      </w:r>
      <w:r w:rsidRPr="0064285D">
        <w:rPr>
          <w:b/>
          <w:w w:val="94"/>
          <w:sz w:val="28"/>
          <w:szCs w:val="28"/>
        </w:rPr>
        <w:t xml:space="preserve"> _______</w:t>
      </w:r>
    </w:p>
    <w:p w:rsidR="007C14E3" w:rsidRDefault="007C14E3" w:rsidP="007C14E3">
      <w:pPr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от 24.10.2013 №1370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>в городе Ханты-Мансийске</w:t>
      </w:r>
      <w:r>
        <w:rPr>
          <w:bCs/>
          <w:sz w:val="28"/>
          <w:szCs w:val="28"/>
        </w:rPr>
        <w:t>»</w:t>
      </w:r>
    </w:p>
    <w:p w:rsidR="00E52C15" w:rsidRDefault="00E52C15" w:rsidP="00E52C15">
      <w:pPr>
        <w:rPr>
          <w:sz w:val="28"/>
          <w:szCs w:val="28"/>
        </w:rPr>
      </w:pPr>
    </w:p>
    <w:p w:rsidR="00E52C15" w:rsidRDefault="00E52C15" w:rsidP="00E52C15">
      <w:pPr>
        <w:rPr>
          <w:sz w:val="28"/>
          <w:szCs w:val="28"/>
        </w:rPr>
      </w:pPr>
    </w:p>
    <w:p w:rsidR="00E52C15" w:rsidRDefault="00E52C15" w:rsidP="00E52C15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                        Ханты-Мансийска в соответствие </w:t>
      </w:r>
      <w:r>
        <w:rPr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497773" w:rsidRDefault="00497773" w:rsidP="0049777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773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>истрации города Ханты-Мансийска</w:t>
      </w:r>
    </w:p>
    <w:p w:rsidR="00497773" w:rsidRPr="00497773" w:rsidRDefault="00497773" w:rsidP="00497773">
      <w:pPr>
        <w:jc w:val="both"/>
        <w:rPr>
          <w:sz w:val="28"/>
          <w:szCs w:val="28"/>
        </w:rPr>
      </w:pPr>
      <w:r w:rsidRPr="00497773">
        <w:rPr>
          <w:sz w:val="28"/>
          <w:szCs w:val="28"/>
        </w:rPr>
        <w:t xml:space="preserve">от 24.10.2013 №1370 «Об утверждении муниципальной программы </w:t>
      </w:r>
      <w:r w:rsidRPr="00497773">
        <w:rPr>
          <w:bCs/>
          <w:sz w:val="28"/>
          <w:szCs w:val="28"/>
        </w:rPr>
        <w:t>«</w:t>
      </w:r>
      <w:r w:rsidRPr="00497773">
        <w:rPr>
          <w:sz w:val="28"/>
          <w:szCs w:val="28"/>
        </w:rPr>
        <w:t>Развитие культуры в городе Ханты-Мансийске</w:t>
      </w:r>
      <w:r w:rsidRPr="00497773">
        <w:rPr>
          <w:bCs/>
          <w:sz w:val="28"/>
          <w:szCs w:val="28"/>
        </w:rPr>
        <w:t>»</w:t>
      </w:r>
      <w:r w:rsidRPr="0049777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постановление) следующие изменения:</w:t>
      </w:r>
    </w:p>
    <w:p w:rsidR="008D48C6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48C6" w:rsidRPr="009873C7">
        <w:rPr>
          <w:rFonts w:ascii="Times New Roman" w:hAnsi="Times New Roman" w:cs="Times New Roman"/>
          <w:sz w:val="28"/>
          <w:szCs w:val="28"/>
        </w:rPr>
        <w:t>В преамбуле постановления слов</w:t>
      </w:r>
      <w:r w:rsidR="008D48C6">
        <w:rPr>
          <w:rFonts w:ascii="Times New Roman" w:hAnsi="Times New Roman" w:cs="Times New Roman"/>
          <w:sz w:val="28"/>
          <w:szCs w:val="28"/>
        </w:rPr>
        <w:t xml:space="preserve">а «от 28.06.2019 №735»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D48C6">
        <w:rPr>
          <w:rFonts w:ascii="Times New Roman" w:hAnsi="Times New Roman" w:cs="Times New Roman"/>
          <w:sz w:val="28"/>
          <w:szCs w:val="28"/>
        </w:rPr>
        <w:t>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C6" w:rsidRPr="009873C7">
        <w:rPr>
          <w:rFonts w:ascii="Times New Roman" w:hAnsi="Times New Roman" w:cs="Times New Roman"/>
          <w:sz w:val="28"/>
          <w:szCs w:val="28"/>
        </w:rPr>
        <w:t>словами «от 27.12.2021 №1534»</w:t>
      </w:r>
      <w:r w:rsidR="008D48C6">
        <w:rPr>
          <w:rFonts w:ascii="Times New Roman" w:hAnsi="Times New Roman" w:cs="Times New Roman"/>
          <w:sz w:val="28"/>
          <w:szCs w:val="28"/>
        </w:rPr>
        <w:t>.</w:t>
      </w:r>
    </w:p>
    <w:p w:rsidR="00E26C7C" w:rsidRPr="00E26C7C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48C6" w:rsidRPr="009873C7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изложить в новой редакции </w:t>
      </w:r>
      <w:r w:rsidR="008D48C6" w:rsidRPr="00E26C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49F6">
        <w:rPr>
          <w:rFonts w:ascii="Times New Roman" w:hAnsi="Times New Roman" w:cs="Times New Roman"/>
          <w:sz w:val="28"/>
          <w:szCs w:val="28"/>
        </w:rPr>
        <w:t>приложению</w:t>
      </w:r>
      <w:r w:rsidR="008D48C6" w:rsidRPr="00E26C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3CA4" w:rsidRPr="00E26C7C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CA4" w:rsidRPr="0098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793CA4" w:rsidRPr="00E26C7C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01.01.2022.</w:t>
      </w:r>
    </w:p>
    <w:p w:rsidR="00E52C15" w:rsidRDefault="00E52C15" w:rsidP="00793CA4">
      <w:pPr>
        <w:pStyle w:val="ConsPlusTitle"/>
        <w:ind w:firstLine="709"/>
        <w:jc w:val="both"/>
        <w:rPr>
          <w:sz w:val="28"/>
          <w:szCs w:val="28"/>
        </w:rPr>
      </w:pPr>
    </w:p>
    <w:p w:rsidR="00E52C15" w:rsidRDefault="00E52C15" w:rsidP="00E52C15">
      <w:pPr>
        <w:ind w:right="-1"/>
        <w:contextualSpacing/>
        <w:rPr>
          <w:sz w:val="28"/>
          <w:szCs w:val="28"/>
        </w:rPr>
      </w:pPr>
    </w:p>
    <w:p w:rsidR="00E52C15" w:rsidRDefault="00E52C15" w:rsidP="00E52C15">
      <w:pPr>
        <w:ind w:right="-1"/>
        <w:contextualSpacing/>
        <w:rPr>
          <w:sz w:val="28"/>
          <w:szCs w:val="28"/>
        </w:rPr>
      </w:pPr>
    </w:p>
    <w:p w:rsidR="00793CA4" w:rsidRPr="000064F0" w:rsidRDefault="00793CA4" w:rsidP="00793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793CA4" w:rsidRPr="000064F0" w:rsidRDefault="00793CA4" w:rsidP="00793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64F0">
        <w:rPr>
          <w:rFonts w:ascii="Times New Roman" w:hAnsi="Times New Roman" w:cs="Times New Roman"/>
          <w:sz w:val="28"/>
          <w:szCs w:val="28"/>
        </w:rPr>
        <w:t xml:space="preserve">  М.П.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93CA4" w:rsidRDefault="00793CA4" w:rsidP="00793CA4">
      <w:pPr>
        <w:pStyle w:val="ConsPlusNormal"/>
        <w:outlineLvl w:val="0"/>
      </w:pPr>
    </w:p>
    <w:p w:rsidR="00E52C15" w:rsidRDefault="00E52C15" w:rsidP="00E52C15">
      <w:pPr>
        <w:jc w:val="both"/>
        <w:rPr>
          <w:sz w:val="28"/>
          <w:szCs w:val="28"/>
        </w:rPr>
      </w:pPr>
    </w:p>
    <w:p w:rsidR="00D77176" w:rsidRDefault="00D77176" w:rsidP="001144AE">
      <w:pPr>
        <w:jc w:val="right"/>
        <w:rPr>
          <w:sz w:val="28"/>
          <w:szCs w:val="28"/>
        </w:rPr>
        <w:sectPr w:rsidR="00D77176" w:rsidSect="000D12AE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144AE" w:rsidRPr="00D77176" w:rsidRDefault="001144AE" w:rsidP="001144AE">
      <w:pPr>
        <w:jc w:val="right"/>
      </w:pPr>
      <w:r w:rsidRPr="00D77176">
        <w:lastRenderedPageBreak/>
        <w:t xml:space="preserve">Приложение </w:t>
      </w:r>
    </w:p>
    <w:p w:rsidR="001144AE" w:rsidRPr="00D77176" w:rsidRDefault="001144AE" w:rsidP="001144AE">
      <w:pPr>
        <w:ind w:right="-1"/>
        <w:contextualSpacing/>
        <w:jc w:val="right"/>
      </w:pPr>
      <w:r w:rsidRPr="00D77176">
        <w:t>к постановлению Администрации</w:t>
      </w:r>
    </w:p>
    <w:p w:rsidR="001144AE" w:rsidRPr="00D77176" w:rsidRDefault="001144AE" w:rsidP="001144AE">
      <w:pPr>
        <w:ind w:right="-1"/>
        <w:contextualSpacing/>
        <w:jc w:val="right"/>
      </w:pPr>
      <w:r w:rsidRPr="00D77176">
        <w:t xml:space="preserve"> города Ханты-Мансийска</w:t>
      </w:r>
    </w:p>
    <w:p w:rsidR="001144AE" w:rsidRPr="00D77176" w:rsidRDefault="001144AE" w:rsidP="001144AE">
      <w:pPr>
        <w:jc w:val="right"/>
      </w:pPr>
      <w:r w:rsidRPr="00D77176">
        <w:t xml:space="preserve">от </w:t>
      </w:r>
      <w:r w:rsidR="00793CA4" w:rsidRPr="00D77176">
        <w:t>_________</w:t>
      </w:r>
      <w:r w:rsidRPr="00D77176">
        <w:t xml:space="preserve"> №</w:t>
      </w:r>
      <w:r w:rsidR="00793CA4" w:rsidRPr="00D77176">
        <w:t>_____</w:t>
      </w:r>
    </w:p>
    <w:p w:rsidR="00D77176" w:rsidRPr="00D77176" w:rsidRDefault="00D77176" w:rsidP="000C575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77176" w:rsidRPr="00D77176" w:rsidRDefault="00D77176" w:rsidP="00D77176">
      <w:pPr>
        <w:pStyle w:val="ConsPlusTitle"/>
        <w:jc w:val="center"/>
        <w:rPr>
          <w:rFonts w:ascii="Times New Roman" w:hAnsi="Times New Roman" w:cs="Times New Roman"/>
        </w:rPr>
      </w:pPr>
      <w:bookmarkStart w:id="1" w:name="Par52"/>
      <w:bookmarkEnd w:id="1"/>
      <w:r w:rsidRPr="00D77176">
        <w:rPr>
          <w:rFonts w:ascii="Times New Roman" w:hAnsi="Times New Roman" w:cs="Times New Roman"/>
        </w:rPr>
        <w:t>МУНИЦИПАЛЬНАЯ ПРОГРАММА</w:t>
      </w:r>
    </w:p>
    <w:p w:rsidR="00D77176" w:rsidRPr="00D77176" w:rsidRDefault="00D77176" w:rsidP="00D7717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77176">
        <w:rPr>
          <w:rFonts w:ascii="Times New Roman" w:hAnsi="Times New Roman" w:cs="Times New Roman"/>
        </w:rPr>
        <w:t>РАЗВИТИЕ КУ</w:t>
      </w:r>
      <w:r>
        <w:rPr>
          <w:rFonts w:ascii="Times New Roman" w:hAnsi="Times New Roman" w:cs="Times New Roman"/>
        </w:rPr>
        <w:t>ЛЬТУРЫ В ГОРОДЕ ХАНТЫ-МАНСИЙСКЕ»</w:t>
      </w:r>
    </w:p>
    <w:p w:rsidR="00D77176" w:rsidRPr="00D77176" w:rsidRDefault="00D77176" w:rsidP="00D77176">
      <w:pPr>
        <w:pStyle w:val="ConsPlusTitle"/>
        <w:jc w:val="center"/>
        <w:rPr>
          <w:rFonts w:ascii="Times New Roman" w:hAnsi="Times New Roman" w:cs="Times New Roman"/>
        </w:rPr>
      </w:pPr>
      <w:r w:rsidRPr="00D77176">
        <w:rPr>
          <w:rFonts w:ascii="Times New Roman" w:hAnsi="Times New Roman" w:cs="Times New Roman"/>
        </w:rPr>
        <w:t>(ДАЛЕЕ - МУНИЦИПАЛЬНАЯ ПРОГРАММА)</w:t>
      </w:r>
    </w:p>
    <w:p w:rsidR="00D77176" w:rsidRPr="00D77176" w:rsidRDefault="00D77176" w:rsidP="00D7717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77176" w:rsidRPr="00D77176" w:rsidRDefault="00D77176" w:rsidP="00D771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7176">
        <w:rPr>
          <w:rFonts w:ascii="Times New Roman" w:hAnsi="Times New Roman" w:cs="Times New Roman"/>
        </w:rPr>
        <w:t>Паспорт муниципальной программы</w:t>
      </w:r>
    </w:p>
    <w:p w:rsidR="00D77176" w:rsidRDefault="00D77176" w:rsidP="000C57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5"/>
        <w:gridCol w:w="581"/>
        <w:gridCol w:w="1709"/>
        <w:gridCol w:w="1267"/>
        <w:gridCol w:w="145"/>
        <w:gridCol w:w="571"/>
        <w:gridCol w:w="391"/>
        <w:gridCol w:w="27"/>
        <w:gridCol w:w="145"/>
        <w:gridCol w:w="148"/>
        <w:gridCol w:w="708"/>
        <w:gridCol w:w="133"/>
        <w:gridCol w:w="145"/>
        <w:gridCol w:w="432"/>
        <w:gridCol w:w="557"/>
        <w:gridCol w:w="154"/>
        <w:gridCol w:w="136"/>
        <w:gridCol w:w="574"/>
        <w:gridCol w:w="269"/>
        <w:gridCol w:w="113"/>
        <w:gridCol w:w="178"/>
        <w:gridCol w:w="151"/>
        <w:gridCol w:w="693"/>
        <w:gridCol w:w="15"/>
        <w:gridCol w:w="133"/>
        <w:gridCol w:w="634"/>
        <w:gridCol w:w="352"/>
        <w:gridCol w:w="195"/>
        <w:gridCol w:w="731"/>
        <w:gridCol w:w="207"/>
        <w:gridCol w:w="172"/>
        <w:gridCol w:w="1104"/>
      </w:tblGrid>
      <w:tr w:rsidR="00ED6950" w:rsidRPr="00ED6950" w:rsidTr="00984549">
        <w:tc>
          <w:tcPr>
            <w:tcW w:w="687" w:type="pc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75" w:type="pct"/>
            <w:gridSpan w:val="6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  <w:tc>
          <w:tcPr>
            <w:tcW w:w="1196" w:type="pct"/>
            <w:gridSpan w:val="13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542" w:type="pct"/>
            <w:gridSpan w:val="12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На 2019-2025 годы и на период до 2030 года</w:t>
            </w:r>
          </w:p>
        </w:tc>
      </w:tr>
      <w:tr w:rsidR="00D77176" w:rsidRPr="00ED6950" w:rsidTr="00984549">
        <w:tc>
          <w:tcPr>
            <w:tcW w:w="687" w:type="pc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Тип муниципальной программы</w:t>
            </w:r>
          </w:p>
        </w:tc>
        <w:tc>
          <w:tcPr>
            <w:tcW w:w="4313" w:type="pct"/>
            <w:gridSpan w:val="31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77176" w:rsidRPr="00ED6950" w:rsidTr="00984549">
        <w:tc>
          <w:tcPr>
            <w:tcW w:w="687" w:type="pct"/>
            <w:tcBorders>
              <w:bottom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313" w:type="pct"/>
            <w:gridSpan w:val="31"/>
            <w:tcBorders>
              <w:bottom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Управление культуры  Администрации города Ханты-Мансийска</w:t>
            </w:r>
          </w:p>
        </w:tc>
      </w:tr>
      <w:tr w:rsidR="00D77176" w:rsidRPr="00ED6950" w:rsidTr="00984549">
        <w:tblPrEx>
          <w:tblBorders>
            <w:insideH w:val="nil"/>
          </w:tblBorders>
        </w:tblPrEx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313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Управление культуры Администрации города Ханты-Мансийска (далее - управление культуры);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 (далее - МБУ «КДЦ "Октябрь»);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муниципальное бюджетное учреждение «Городская централизованная библиотечная система» (далее - МБУ «ГЦБС»);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муниципальное бюджетное учреждение «Управление по эксплуатации служебных зданий»</w:t>
            </w:r>
          </w:p>
        </w:tc>
      </w:tr>
      <w:tr w:rsidR="00D77176" w:rsidRPr="00ED6950" w:rsidTr="00984549">
        <w:tc>
          <w:tcPr>
            <w:tcW w:w="687" w:type="pct"/>
            <w:tcBorders>
              <w:top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4313" w:type="pct"/>
            <w:gridSpan w:val="31"/>
            <w:tcBorders>
              <w:top w:val="single" w:sz="4" w:space="0" w:color="auto"/>
            </w:tcBorders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Повышение качества услуг, предоставляемых в области библиотечного и архивного дела.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D77176" w:rsidRPr="00ED6950" w:rsidTr="00984549">
        <w:tc>
          <w:tcPr>
            <w:tcW w:w="687" w:type="pc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313" w:type="pct"/>
            <w:gridSpan w:val="31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Создание условий для организации эффективной системы библиотечного обслуживания населения, </w:t>
            </w:r>
            <w:proofErr w:type="spellStart"/>
            <w:r w:rsidRPr="00ED6950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ED6950">
              <w:rPr>
                <w:rFonts w:ascii="Times New Roman" w:hAnsi="Times New Roman" w:cs="Times New Roman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Создание условий для сохранения документного наследия и расширения доступа пользователей к архивным документам.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Реализация комплекса мер, направленных на сохранение, использование, популяризацию и охрану объектов культурного наследия местного </w:t>
            </w:r>
            <w:r w:rsidRPr="00ED6950">
              <w:rPr>
                <w:rFonts w:ascii="Times New Roman" w:hAnsi="Times New Roman" w:cs="Times New Roman"/>
              </w:rPr>
              <w:lastRenderedPageBreak/>
              <w:t>(муниципального) значения.</w:t>
            </w:r>
          </w:p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ED6950" w:rsidRPr="00ED6950" w:rsidTr="00984549">
        <w:tc>
          <w:tcPr>
            <w:tcW w:w="687" w:type="pct"/>
            <w:vMerge w:val="restar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96" w:type="pct"/>
            <w:vMerge w:val="restart"/>
          </w:tcPr>
          <w:p w:rsidR="00D77176" w:rsidRPr="00ED6950" w:rsidRDefault="00D77176" w:rsidP="00CD39B0">
            <w:pPr>
              <w:pStyle w:val="ConsPlusNormal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950">
              <w:rPr>
                <w:rFonts w:ascii="Times New Roman" w:hAnsi="Times New Roman" w:cs="Times New Roman"/>
              </w:rPr>
              <w:t>п</w:t>
            </w:r>
            <w:proofErr w:type="gramEnd"/>
            <w:r w:rsidRPr="00ED69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7" w:type="pct"/>
            <w:vMerge w:val="restar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70" w:type="pct"/>
            <w:gridSpan w:val="3"/>
            <w:vMerge w:val="restart"/>
          </w:tcPr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Документ-обоснование</w:t>
            </w:r>
          </w:p>
        </w:tc>
        <w:tc>
          <w:tcPr>
            <w:tcW w:w="2870" w:type="pct"/>
            <w:gridSpan w:val="26"/>
          </w:tcPr>
          <w:p w:rsidR="00D77176" w:rsidRPr="00ED6950" w:rsidRDefault="00D77176" w:rsidP="00F2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70052" w:rsidRPr="00ED6950" w:rsidTr="00984549">
        <w:tc>
          <w:tcPr>
            <w:tcW w:w="687" w:type="pct"/>
            <w:vMerge/>
          </w:tcPr>
          <w:p w:rsidR="00D77176" w:rsidRPr="00ED6950" w:rsidRDefault="00D77176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Merge/>
          </w:tcPr>
          <w:p w:rsidR="00D77176" w:rsidRPr="00ED6950" w:rsidRDefault="00D77176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77176" w:rsidRPr="00ED6950" w:rsidRDefault="00D77176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gridSpan w:val="3"/>
            <w:vMerge/>
          </w:tcPr>
          <w:p w:rsidR="00D77176" w:rsidRPr="00ED6950" w:rsidRDefault="00D77176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4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39" w:type="pct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2019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gridSpan w:val="3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2020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gridSpan w:val="2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2021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gridSpan w:val="2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2022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" w:type="pct"/>
            <w:gridSpan w:val="4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2023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9" w:type="pct"/>
            <w:gridSpan w:val="2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2024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9" w:type="pct"/>
            <w:gridSpan w:val="2"/>
          </w:tcPr>
          <w:p w:rsidR="00ED6950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2025 </w:t>
            </w:r>
          </w:p>
          <w:p w:rsidR="00D77176" w:rsidRPr="00ED6950" w:rsidRDefault="00D77176" w:rsidP="00ED6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2" w:type="pct"/>
            <w:gridSpan w:val="3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01" w:type="pct"/>
            <w:gridSpan w:val="3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D695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D6950">
              <w:rPr>
                <w:rFonts w:ascii="Times New Roman" w:hAnsi="Times New Roman" w:cs="Times New Roman"/>
              </w:rPr>
              <w:t xml:space="preserve"> за достижение показателя</w:t>
            </w:r>
          </w:p>
        </w:tc>
      </w:tr>
      <w:tr w:rsidR="00770052" w:rsidRPr="00ED6950" w:rsidTr="00984549">
        <w:tc>
          <w:tcPr>
            <w:tcW w:w="687" w:type="pct"/>
            <w:vMerge/>
          </w:tcPr>
          <w:p w:rsidR="00D77176" w:rsidRPr="00ED6950" w:rsidRDefault="00D77176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D77176" w:rsidRPr="00ED6950" w:rsidRDefault="00D77176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7" w:type="pct"/>
          </w:tcPr>
          <w:p w:rsidR="00D77176" w:rsidRPr="005724E1" w:rsidRDefault="005724E1" w:rsidP="00ED695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724E1">
              <w:rPr>
                <w:rFonts w:ascii="Times New Roman" w:hAnsi="Times New Roman" w:cs="Times New Roman"/>
              </w:rPr>
              <w:t>Число посещений культурных мероприятий, тыс. единиц</w:t>
            </w:r>
          </w:p>
        </w:tc>
        <w:tc>
          <w:tcPr>
            <w:tcW w:w="670" w:type="pct"/>
            <w:gridSpan w:val="3"/>
          </w:tcPr>
          <w:p w:rsidR="00D77176" w:rsidRPr="00E73466" w:rsidRDefault="00911913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tooltip="Указ Президента РФ от 04.02.2021 N 68 &quot;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" w:history="1">
              <w:r w:rsidR="00E73466" w:rsidRPr="00E73466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="00E73466" w:rsidRPr="00E73466">
              <w:rPr>
                <w:rFonts w:ascii="Times New Roman" w:hAnsi="Times New Roman" w:cs="Times New Roman"/>
              </w:rPr>
              <w:t xml:space="preserve"> Президента Российской Феде</w:t>
            </w:r>
            <w:r w:rsidR="00E73466">
              <w:rPr>
                <w:rFonts w:ascii="Times New Roman" w:hAnsi="Times New Roman" w:cs="Times New Roman"/>
              </w:rPr>
              <w:t>рации от 04.02.2021 №</w:t>
            </w:r>
            <w:r w:rsidR="00C161D6">
              <w:rPr>
                <w:rFonts w:ascii="Times New Roman" w:hAnsi="Times New Roman" w:cs="Times New Roman"/>
              </w:rPr>
              <w:t xml:space="preserve"> 68</w:t>
            </w:r>
            <w:r w:rsidR="00E73466">
              <w:rPr>
                <w:rFonts w:ascii="Times New Roman" w:hAnsi="Times New Roman" w:cs="Times New Roman"/>
              </w:rPr>
              <w:t>«</w:t>
            </w:r>
            <w:r w:rsidR="00E73466" w:rsidRPr="00E73466">
              <w:rPr>
                <w:rFonts w:ascii="Times New Roman" w:hAnsi="Times New Roman" w:cs="Times New Roman"/>
              </w:rPr>
      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E734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" w:type="pct"/>
            <w:gridSpan w:val="4"/>
          </w:tcPr>
          <w:p w:rsidR="00D77176" w:rsidRPr="00ED6950" w:rsidRDefault="00770052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39" w:type="pct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0" w:type="pct"/>
            <w:gridSpan w:val="3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0" w:type="pct"/>
            <w:gridSpan w:val="2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0" w:type="pct"/>
            <w:gridSpan w:val="2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0" w:type="pct"/>
            <w:gridSpan w:val="4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39" w:type="pct"/>
            <w:gridSpan w:val="2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59" w:type="pct"/>
            <w:gridSpan w:val="2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32" w:type="pct"/>
            <w:gridSpan w:val="3"/>
          </w:tcPr>
          <w:p w:rsidR="00D77176" w:rsidRPr="00ED6950" w:rsidRDefault="007A6DC4" w:rsidP="007A6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501" w:type="pct"/>
            <w:gridSpan w:val="3"/>
          </w:tcPr>
          <w:p w:rsidR="00D77176" w:rsidRDefault="00CD39B0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МБУ «КДЦ "Октябрь»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39B0" w:rsidRPr="00ED6950" w:rsidRDefault="00CD39B0" w:rsidP="00D771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МБУ «ГЦБС»</w:t>
            </w:r>
          </w:p>
        </w:tc>
      </w:tr>
      <w:tr w:rsidR="00D52D2B" w:rsidRPr="00ED6950" w:rsidTr="00A655E1">
        <w:trPr>
          <w:trHeight w:val="20"/>
        </w:trPr>
        <w:tc>
          <w:tcPr>
            <w:tcW w:w="687" w:type="pct"/>
            <w:vMerge w:val="restart"/>
          </w:tcPr>
          <w:p w:rsidR="00D52D2B" w:rsidRPr="00ED6950" w:rsidRDefault="00D52D2B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 xml:space="preserve">Параметры </w:t>
            </w:r>
            <w:r w:rsidRPr="00ED6950">
              <w:rPr>
                <w:rFonts w:ascii="Times New Roman" w:hAnsi="Times New Roman" w:cs="Times New Roman"/>
              </w:rPr>
              <w:lastRenderedPageBreak/>
              <w:t>финансового обеспечения муниципальной программы</w:t>
            </w:r>
          </w:p>
        </w:tc>
        <w:tc>
          <w:tcPr>
            <w:tcW w:w="773" w:type="pct"/>
            <w:gridSpan w:val="2"/>
            <w:vMerge w:val="restart"/>
          </w:tcPr>
          <w:p w:rsidR="00D52D2B" w:rsidRPr="00ED6950" w:rsidRDefault="00D52D2B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lastRenderedPageBreak/>
              <w:t xml:space="preserve">Источники </w:t>
            </w:r>
            <w:r w:rsidRPr="00ED6950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3539" w:type="pct"/>
            <w:gridSpan w:val="29"/>
          </w:tcPr>
          <w:p w:rsidR="00D52D2B" w:rsidRPr="00ED6950" w:rsidRDefault="00D52D2B" w:rsidP="00F22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lastRenderedPageBreak/>
              <w:t>Расходы по годам (рублей)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D52D2B" w:rsidRPr="00ED6950" w:rsidRDefault="00D52D2B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vMerge/>
          </w:tcPr>
          <w:p w:rsidR="00D52D2B" w:rsidRPr="00ED6950" w:rsidRDefault="00D52D2B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F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3" w:type="pct"/>
            <w:gridSpan w:val="4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83" w:type="pct"/>
            <w:gridSpan w:val="4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83" w:type="pct"/>
            <w:gridSpan w:val="3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83" w:type="pct"/>
            <w:gridSpan w:val="4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83" w:type="pct"/>
            <w:gridSpan w:val="4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83" w:type="pct"/>
            <w:gridSpan w:val="4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383" w:type="pct"/>
            <w:gridSpan w:val="3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31" w:type="pct"/>
            <w:gridSpan w:val="2"/>
            <w:vAlign w:val="center"/>
          </w:tcPr>
          <w:p w:rsidR="00D52D2B" w:rsidRPr="000E5FA3" w:rsidRDefault="00D52D2B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2026-2030 годы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284B89" w:rsidRPr="00ED6950" w:rsidRDefault="00284B89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284B89" w:rsidRPr="00ED6950" w:rsidRDefault="00284B89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8" w:type="pct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2 507 436 544,47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205859442,25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196805151,38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201 802 670,45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260 864 091,67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241 478 545,67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240 871 995,67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193 292 441,23</w:t>
            </w:r>
          </w:p>
        </w:tc>
        <w:tc>
          <w:tcPr>
            <w:tcW w:w="431" w:type="pct"/>
            <w:gridSpan w:val="2"/>
            <w:vAlign w:val="center"/>
          </w:tcPr>
          <w:p w:rsidR="00284B89" w:rsidRPr="000E5FA3" w:rsidRDefault="00284B89" w:rsidP="000E5FA3">
            <w:pPr>
              <w:jc w:val="center"/>
              <w:rPr>
                <w:bCs/>
                <w:sz w:val="16"/>
                <w:szCs w:val="16"/>
              </w:rPr>
            </w:pPr>
            <w:r w:rsidRPr="000E5FA3">
              <w:rPr>
                <w:bCs/>
                <w:sz w:val="16"/>
                <w:szCs w:val="16"/>
              </w:rPr>
              <w:t>966 462 206,15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284B89" w:rsidRPr="00ED6950" w:rsidRDefault="00284B89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284B89" w:rsidRPr="00ED6950" w:rsidRDefault="00284B89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8" w:type="pct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703 100,00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20900,00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115 500,00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188 900,00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188 900,00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188 900,00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2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284B89" w:rsidRPr="00ED6950" w:rsidRDefault="00284B89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284B89" w:rsidRPr="00ED6950" w:rsidRDefault="00284B89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28" w:type="pct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10 741 627,16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845993,75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1138600,00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1 783 133,41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706 400,00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1 198 400,00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713 100,00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726 000,00</w:t>
            </w:r>
          </w:p>
        </w:tc>
        <w:tc>
          <w:tcPr>
            <w:tcW w:w="431" w:type="pct"/>
            <w:gridSpan w:val="2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3 630 000,00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284B89" w:rsidRPr="00ED6950" w:rsidRDefault="00284B89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284B89" w:rsidRPr="00ED6950" w:rsidRDefault="00284B89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428" w:type="pct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2 495 991 817,31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204992548,50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195666551,38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199 904 037,04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259 968 791,67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240 091 245,67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239 969 995,67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192 566 441,23</w:t>
            </w:r>
          </w:p>
        </w:tc>
        <w:tc>
          <w:tcPr>
            <w:tcW w:w="431" w:type="pct"/>
            <w:gridSpan w:val="2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962 832 206,15</w:t>
            </w:r>
          </w:p>
        </w:tc>
      </w:tr>
      <w:tr w:rsidR="000E5FA3" w:rsidRPr="00ED6950" w:rsidTr="000E5FA3">
        <w:tc>
          <w:tcPr>
            <w:tcW w:w="687" w:type="pct"/>
            <w:vMerge/>
          </w:tcPr>
          <w:p w:rsidR="00284B89" w:rsidRPr="00ED6950" w:rsidRDefault="00284B89" w:rsidP="00F22E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284B89" w:rsidRPr="00ED6950" w:rsidRDefault="00284B89" w:rsidP="00CD39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284B89" w:rsidRPr="000E5FA3" w:rsidRDefault="00284B89" w:rsidP="000E5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F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4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3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2"/>
            <w:vAlign w:val="center"/>
          </w:tcPr>
          <w:p w:rsidR="00284B89" w:rsidRPr="000E5FA3" w:rsidRDefault="00284B89" w:rsidP="000E5FA3">
            <w:pPr>
              <w:jc w:val="center"/>
              <w:rPr>
                <w:sz w:val="16"/>
                <w:szCs w:val="16"/>
              </w:rPr>
            </w:pPr>
            <w:r w:rsidRPr="000E5FA3">
              <w:rPr>
                <w:sz w:val="16"/>
                <w:szCs w:val="16"/>
              </w:rPr>
              <w:t>0,00</w:t>
            </w:r>
          </w:p>
        </w:tc>
      </w:tr>
      <w:tr w:rsidR="00D52D2B" w:rsidRPr="00ED6950" w:rsidTr="00A655E1">
        <w:tc>
          <w:tcPr>
            <w:tcW w:w="687" w:type="pct"/>
            <w:vMerge w:val="restart"/>
          </w:tcPr>
          <w:p w:rsidR="00D52D2B" w:rsidRDefault="00D52D2B" w:rsidP="009845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Параметры финансового </w:t>
            </w:r>
            <w:r w:rsidRPr="00556A4A">
              <w:rPr>
                <w:rFonts w:ascii="Times New Roman" w:hAnsi="Times New Roman" w:cs="Times New Roman"/>
              </w:rPr>
              <w:t xml:space="preserve">обеспечения региональных проектов, проектов </w:t>
            </w:r>
          </w:p>
          <w:p w:rsidR="00D52D2B" w:rsidRDefault="00D52D2B" w:rsidP="009845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6A4A">
              <w:rPr>
                <w:rFonts w:ascii="Times New Roman" w:hAnsi="Times New Roman" w:cs="Times New Roman"/>
              </w:rPr>
              <w:t>Ханты-Мансийского автономного округа – Югры, муниципальных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A4A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D52D2B" w:rsidRPr="00ED6950" w:rsidRDefault="00D52D2B" w:rsidP="009845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6A4A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773" w:type="pct"/>
            <w:gridSpan w:val="2"/>
            <w:vMerge w:val="restart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39" w:type="pct"/>
            <w:gridSpan w:val="29"/>
          </w:tcPr>
          <w:p w:rsidR="00D52D2B" w:rsidRPr="00ED6950" w:rsidRDefault="00D52D2B" w:rsidP="00390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Расходы по годам (рублей)</w:t>
            </w:r>
          </w:p>
        </w:tc>
      </w:tr>
      <w:tr w:rsidR="00D52D2B" w:rsidRPr="00ED6950" w:rsidTr="00984549">
        <w:tc>
          <w:tcPr>
            <w:tcW w:w="687" w:type="pct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gridSpan w:val="2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3" w:type="pct"/>
            <w:gridSpan w:val="4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83" w:type="pct"/>
            <w:gridSpan w:val="4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2" w:type="pct"/>
            <w:gridSpan w:val="4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3" w:type="pct"/>
            <w:gridSpan w:val="4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5" w:type="pct"/>
            <w:gridSpan w:val="4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9" w:type="pct"/>
            <w:gridSpan w:val="3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75" w:type="pct"/>
            <w:gridSpan w:val="3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73" w:type="pct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6950">
              <w:rPr>
                <w:rFonts w:ascii="Times New Roman" w:hAnsi="Times New Roman" w:cs="Times New Roman"/>
              </w:rPr>
              <w:t>2026-2030 годы</w:t>
            </w:r>
          </w:p>
        </w:tc>
      </w:tr>
      <w:tr w:rsidR="00D52D2B" w:rsidRPr="00ED6950" w:rsidTr="00984549">
        <w:tc>
          <w:tcPr>
            <w:tcW w:w="687" w:type="pct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3" w:type="pct"/>
            <w:gridSpan w:val="31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«Культура» (срок реализации с 01.01.2019 – 31.12.2024)</w:t>
            </w:r>
          </w:p>
        </w:tc>
      </w:tr>
      <w:tr w:rsidR="00D52D2B" w:rsidRPr="00ED6950" w:rsidTr="00E26B64">
        <w:trPr>
          <w:trHeight w:val="341"/>
        </w:trPr>
        <w:tc>
          <w:tcPr>
            <w:tcW w:w="687" w:type="pct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77" w:type="pct"/>
            <w:gridSpan w:val="2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F22EDC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F22EDC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  <w:gridSpan w:val="3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3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D2B" w:rsidRPr="00ED6950" w:rsidTr="00E26B64">
        <w:trPr>
          <w:trHeight w:val="221"/>
        </w:trPr>
        <w:tc>
          <w:tcPr>
            <w:tcW w:w="687" w:type="pct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3" w:type="pct"/>
            <w:gridSpan w:val="31"/>
          </w:tcPr>
          <w:p w:rsidR="00D52D2B" w:rsidRPr="00ED6950" w:rsidRDefault="00D52D2B" w:rsidP="00E26B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«Творческие люди» (срок реализации с 01.01.2019 – 31.12.2024)</w:t>
            </w:r>
          </w:p>
        </w:tc>
      </w:tr>
      <w:tr w:rsidR="00D52D2B" w:rsidRPr="00ED6950" w:rsidTr="008054E6">
        <w:trPr>
          <w:trHeight w:val="307"/>
        </w:trPr>
        <w:tc>
          <w:tcPr>
            <w:tcW w:w="687" w:type="pct"/>
            <w:vMerge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</w:tcPr>
          <w:p w:rsidR="00D52D2B" w:rsidRPr="00ED6950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77" w:type="pct"/>
            <w:gridSpan w:val="2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F22EDC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F22EDC" w:rsidRDefault="00D52D2B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gridSpan w:val="4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  <w:gridSpan w:val="3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3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</w:tcPr>
          <w:p w:rsidR="00D52D2B" w:rsidRPr="00ED6950" w:rsidRDefault="00D52D2B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5751" w:rsidRDefault="000C5751" w:rsidP="00EA2EBA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36" w:rsidRDefault="001F6936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D4443" w:rsidRDefault="00AD4443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D4443" w:rsidRDefault="00AD4443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D4443" w:rsidRDefault="00AD4443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A655E1" w:rsidRDefault="00A655E1" w:rsidP="001F6936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E75F3D" w:rsidRPr="0098340A" w:rsidRDefault="00E75F3D" w:rsidP="00E75F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lastRenderedPageBreak/>
        <w:t>Приложение 1</w:t>
      </w:r>
    </w:p>
    <w:p w:rsid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 xml:space="preserve">к муниципальной программе </w:t>
      </w:r>
    </w:p>
    <w:p w:rsidR="00E75F3D" w:rsidRP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Развитие культуры в городе Ханты-Мансийске</w:t>
      </w:r>
      <w:r w:rsidRPr="0098340A">
        <w:rPr>
          <w:rFonts w:eastAsiaTheme="minorHAnsi"/>
          <w:lang w:eastAsia="en-US"/>
        </w:rPr>
        <w:t>»</w:t>
      </w:r>
    </w:p>
    <w:p w:rsidR="0062347D" w:rsidRDefault="0062347D" w:rsidP="006234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47D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62347D" w:rsidRPr="0062347D" w:rsidRDefault="0062347D" w:rsidP="006234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134"/>
        <w:gridCol w:w="993"/>
        <w:gridCol w:w="1275"/>
        <w:gridCol w:w="1134"/>
        <w:gridCol w:w="1134"/>
        <w:gridCol w:w="1134"/>
        <w:gridCol w:w="1134"/>
        <w:gridCol w:w="1134"/>
        <w:gridCol w:w="1276"/>
        <w:gridCol w:w="1225"/>
        <w:gridCol w:w="51"/>
        <w:gridCol w:w="1134"/>
      </w:tblGrid>
      <w:tr w:rsidR="00284B89" w:rsidRPr="009533F9" w:rsidTr="00E355D8">
        <w:trPr>
          <w:trHeight w:val="33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№ основного мероприятия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proofErr w:type="gramStart"/>
            <w:r w:rsidRPr="009533F9">
              <w:rPr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631" w:type="dxa"/>
            <w:gridSpan w:val="10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Финансовые затраты на реализацию (рублей) </w:t>
            </w:r>
          </w:p>
        </w:tc>
      </w:tr>
      <w:tr w:rsidR="00284B89" w:rsidRPr="009533F9" w:rsidTr="00E355D8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9356" w:type="dxa"/>
            <w:gridSpan w:val="9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 том числе</w:t>
            </w:r>
          </w:p>
        </w:tc>
      </w:tr>
      <w:tr w:rsidR="00284B89" w:rsidRPr="009533F9" w:rsidTr="00E355D8">
        <w:trPr>
          <w:trHeight w:val="573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2019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2023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2024 год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2025 год</w:t>
            </w:r>
          </w:p>
        </w:tc>
        <w:tc>
          <w:tcPr>
            <w:tcW w:w="1185" w:type="dxa"/>
            <w:gridSpan w:val="2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2026-2030 годы</w:t>
            </w:r>
          </w:p>
        </w:tc>
      </w:tr>
      <w:tr w:rsidR="00284B89" w:rsidRPr="009533F9" w:rsidTr="00E355D8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13</w:t>
            </w:r>
          </w:p>
        </w:tc>
        <w:tc>
          <w:tcPr>
            <w:tcW w:w="1185" w:type="dxa"/>
            <w:gridSpan w:val="2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14</w:t>
            </w:r>
          </w:p>
        </w:tc>
      </w:tr>
      <w:tr w:rsidR="00284B89" w:rsidRPr="009533F9" w:rsidTr="00A655E1">
        <w:trPr>
          <w:trHeight w:val="289"/>
        </w:trPr>
        <w:tc>
          <w:tcPr>
            <w:tcW w:w="15735" w:type="dxa"/>
            <w:gridSpan w:val="15"/>
            <w:shd w:val="clear" w:color="000000" w:fill="FFFFFF"/>
            <w:vAlign w:val="bottom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    Подпрограмма 1 «Обеспечение прав граждан на доступ к культурным ценностям и информации»</w:t>
            </w:r>
          </w:p>
        </w:tc>
      </w:tr>
      <w:tr w:rsidR="00284B89" w:rsidRPr="009533F9" w:rsidTr="00E355D8">
        <w:trPr>
          <w:trHeight w:val="30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1.1.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Развитие библ</w:t>
            </w:r>
            <w:r w:rsidR="00023037">
              <w:rPr>
                <w:sz w:val="14"/>
                <w:szCs w:val="14"/>
              </w:rPr>
              <w:t>иотечного дела (показатели 1,2,6</w:t>
            </w:r>
            <w:r w:rsidRPr="009533F9">
              <w:rPr>
                <w:sz w:val="14"/>
                <w:szCs w:val="14"/>
              </w:rPr>
              <w:t>,7,9</w:t>
            </w:r>
            <w:r w:rsidR="00E355D8">
              <w:rPr>
                <w:sz w:val="14"/>
                <w:szCs w:val="14"/>
              </w:rPr>
              <w:t>,10</w:t>
            </w:r>
            <w:r w:rsidRPr="009533F9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937 049 422,96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74 032 630,85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77 488 984,38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75 910 702,27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86 135 735,50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86 749 860,50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86 143 610,50 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75 097 983,16 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375 489 915,80 </w:t>
            </w:r>
          </w:p>
        </w:tc>
      </w:tr>
      <w:tr w:rsidR="00284B89" w:rsidRPr="009533F9" w:rsidTr="00E355D8">
        <w:trPr>
          <w:trHeight w:val="795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703 100,00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115 500,00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E355D8">
        <w:trPr>
          <w:trHeight w:val="681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9 223 377,16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487 643,75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1 034 800,00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1 677 933,41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600 200,00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1 091 500,00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606 500,00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620 800,00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3 104 000,00</w:t>
            </w:r>
          </w:p>
        </w:tc>
      </w:tr>
      <w:tr w:rsidR="00284B89" w:rsidRPr="009533F9" w:rsidTr="00E355D8">
        <w:trPr>
          <w:trHeight w:val="518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927 122 945,80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73 524 087,10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76 454 184,38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right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74 117 268,86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85 346 635,50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85 469 460,50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85 348 210,50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74 477 183,16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372 385 915,80</w:t>
            </w:r>
          </w:p>
        </w:tc>
      </w:tr>
      <w:tr w:rsidR="00284B89" w:rsidRPr="009533F9" w:rsidTr="00E355D8">
        <w:trPr>
          <w:trHeight w:val="1256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E355D8">
        <w:trPr>
          <w:trHeight w:val="109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1.2.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Выполнение отдельных государственных полномочий автономного округа в сфере архивного дела (показатели 3,4)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Архивный отдел управления культуры, МКУ «Управление логистики» 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1 263 700,00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103 800,00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103 800,00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105 200,00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106 200,00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106 900,00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106 600,00 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105 200,00 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526000,00</w:t>
            </w:r>
          </w:p>
        </w:tc>
      </w:tr>
      <w:tr w:rsidR="00284B89" w:rsidRPr="009533F9" w:rsidTr="00E355D8">
        <w:trPr>
          <w:trHeight w:val="95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1.3.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Выявление объектов, обладающих признаками объекта кул</w:t>
            </w:r>
            <w:r w:rsidR="00C27C8B">
              <w:rPr>
                <w:sz w:val="14"/>
                <w:szCs w:val="14"/>
              </w:rPr>
              <w:t xml:space="preserve">ьтурного </w:t>
            </w:r>
            <w:r w:rsidR="00C27C8B">
              <w:rPr>
                <w:sz w:val="14"/>
                <w:szCs w:val="14"/>
              </w:rPr>
              <w:lastRenderedPageBreak/>
              <w:t>наследия  (показатель 7</w:t>
            </w:r>
            <w:r w:rsidRPr="009533F9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lastRenderedPageBreak/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Управление культуры, МБУ  «КДЦ 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E355D8">
        <w:trPr>
          <w:trHeight w:val="180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lastRenderedPageBreak/>
              <w:t>1.4.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территории города Ханты-Мансийска (показатель 8)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5 800 000,00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5 800 000,00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E355D8">
        <w:trPr>
          <w:trHeight w:val="289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3544" w:type="dxa"/>
            <w:gridSpan w:val="3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Итого по подпрограмме 1: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944 113 122,96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79 936 430,85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77 592 784,38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76 015 902,27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86 241 935,50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86 856 760,50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86 250 210,50 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75 203 183,16 </w:t>
            </w:r>
          </w:p>
        </w:tc>
        <w:tc>
          <w:tcPr>
            <w:tcW w:w="1185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376 015 915,80 </w:t>
            </w:r>
          </w:p>
        </w:tc>
      </w:tr>
      <w:tr w:rsidR="00284B89" w:rsidRPr="009533F9" w:rsidTr="00E355D8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703 100,00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20 900,00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115 500,00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E355D8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10 487 077,16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591 443,75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1 138 600,00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1 783 133,41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706 400,00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1 198 400,00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713 100,00 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726 000,00 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3 630 000,00 </w:t>
            </w:r>
          </w:p>
        </w:tc>
      </w:tr>
      <w:tr w:rsidR="00284B89" w:rsidRPr="009533F9" w:rsidTr="00E355D8">
        <w:trPr>
          <w:trHeight w:val="450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932 922 945,80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79 324 087,10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76 454 184,38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74 117 268,86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85 346 635,50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85 469 460,50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85 348 210,50 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74 477 183,16 </w:t>
            </w:r>
          </w:p>
        </w:tc>
        <w:tc>
          <w:tcPr>
            <w:tcW w:w="1185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372 385 915,80 </w:t>
            </w:r>
          </w:p>
        </w:tc>
      </w:tr>
      <w:tr w:rsidR="00284B89" w:rsidRPr="009533F9" w:rsidTr="00A655E1">
        <w:trPr>
          <w:trHeight w:val="469"/>
        </w:trPr>
        <w:tc>
          <w:tcPr>
            <w:tcW w:w="15735" w:type="dxa"/>
            <w:gridSpan w:val="15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Подпрограмма 2 «Организация культурного досуга населения города Ханты-Мансийска»</w:t>
            </w:r>
          </w:p>
        </w:tc>
      </w:tr>
      <w:tr w:rsidR="00284B89" w:rsidRPr="009533F9" w:rsidTr="00E355D8">
        <w:trPr>
          <w:trHeight w:val="458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Реализация творческого потенциала жителей города</w:t>
            </w:r>
            <w:r w:rsidR="00B80C47">
              <w:rPr>
                <w:sz w:val="14"/>
                <w:szCs w:val="14"/>
              </w:rPr>
              <w:t xml:space="preserve"> Ханты-Мансийска (показатели 5,9</w:t>
            </w:r>
            <w:r w:rsidR="00E355D8">
              <w:rPr>
                <w:sz w:val="14"/>
                <w:szCs w:val="14"/>
              </w:rPr>
              <w:t>,10</w:t>
            </w:r>
            <w:r w:rsidRPr="009533F9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МБУ «КДЦ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1 563 323 421,51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125 923 011,40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119 212 367,00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125 786 768,18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174 622 156,17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118 089 258,07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590 446 290,35 </w:t>
            </w:r>
          </w:p>
        </w:tc>
      </w:tr>
      <w:tr w:rsidR="00284B89" w:rsidRPr="009533F9" w:rsidTr="00E355D8">
        <w:trPr>
          <w:trHeight w:val="799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254 550,00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254 550,00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E355D8">
        <w:trPr>
          <w:trHeight w:val="480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1 540 822 500,51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125 668 461,40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119 166 367,00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123 586 768,18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118 089 258,07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590 446 290,35</w:t>
            </w:r>
          </w:p>
        </w:tc>
      </w:tr>
      <w:tr w:rsidR="00284B89" w:rsidRPr="009533F9" w:rsidTr="00E355D8">
        <w:trPr>
          <w:trHeight w:val="834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МКУ «Управление логистики»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20 046 371,00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46000,00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20 000 371,00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E355D8">
        <w:trPr>
          <w:trHeight w:val="812"/>
        </w:trPr>
        <w:tc>
          <w:tcPr>
            <w:tcW w:w="567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2 200 000,00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A655E1">
        <w:trPr>
          <w:trHeight w:val="240"/>
        </w:trPr>
        <w:tc>
          <w:tcPr>
            <w:tcW w:w="4111" w:type="dxa"/>
            <w:gridSpan w:val="4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Итого по подпрограмме 2: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1 563 323 421,51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125 923 011,40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119 212 367,00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125 786 768,18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174 622 156,17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118 089 258,07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590 446 290,35 </w:t>
            </w:r>
          </w:p>
        </w:tc>
      </w:tr>
      <w:tr w:rsidR="00284B89" w:rsidRPr="009533F9" w:rsidTr="00A655E1">
        <w:trPr>
          <w:trHeight w:val="67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254 550,00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254 550,00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A655E1">
        <w:trPr>
          <w:trHeight w:val="51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1 563 068 871,51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125 668 461,40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119 212 367,00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125 786 768,18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174 622 156,17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154 621 785,17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118 089 258,07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590 446 290,35 </w:t>
            </w:r>
          </w:p>
        </w:tc>
      </w:tr>
      <w:tr w:rsidR="00284B89" w:rsidRPr="009533F9" w:rsidTr="00A655E1">
        <w:trPr>
          <w:trHeight w:val="390"/>
        </w:trPr>
        <w:tc>
          <w:tcPr>
            <w:tcW w:w="4111" w:type="dxa"/>
            <w:gridSpan w:val="4"/>
            <w:vMerge w:val="restart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Всего по муниципальной программе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2 507 436 544,47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205 859 442,25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196 805 151,38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201 802 670,45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260 864 091,67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241 478 545,67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240 871 995,67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193 292 441,23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 xml:space="preserve">966 462 206,15 </w:t>
            </w:r>
          </w:p>
        </w:tc>
      </w:tr>
      <w:tr w:rsidR="00284B89" w:rsidRPr="009533F9" w:rsidTr="00A655E1">
        <w:trPr>
          <w:trHeight w:val="598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703 100,00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20 900,00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115 500,00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188 900,00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</w:tr>
      <w:tr w:rsidR="00284B89" w:rsidRPr="009533F9" w:rsidTr="00A655E1">
        <w:trPr>
          <w:trHeight w:val="691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10 741 627,16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845 993,75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1 138 600,00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1 783 133,41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706 400,00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1 198 400,00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713 100,00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726 000,00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3 630 000,00 </w:t>
            </w:r>
          </w:p>
        </w:tc>
      </w:tr>
      <w:tr w:rsidR="00284B89" w:rsidRPr="009533F9" w:rsidTr="00A655E1">
        <w:trPr>
          <w:trHeight w:val="69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2 495 991 817,31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204 992 548,50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195 666 551,38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199 904 037,04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259 968 791,67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240 091 245,67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239 969 995,67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192 566 441,23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962 832 206,15 </w:t>
            </w:r>
          </w:p>
        </w:tc>
      </w:tr>
      <w:tr w:rsidR="00284B89" w:rsidRPr="009533F9" w:rsidTr="00A655E1">
        <w:trPr>
          <w:trHeight w:val="435"/>
        </w:trPr>
        <w:tc>
          <w:tcPr>
            <w:tcW w:w="4111" w:type="dxa"/>
            <w:gridSpan w:val="4"/>
            <w:shd w:val="clear" w:color="000000" w:fill="FFFFFF"/>
            <w:vAlign w:val="center"/>
            <w:hideMark/>
          </w:tcPr>
          <w:p w:rsidR="000C3BF5" w:rsidRPr="009533F9" w:rsidRDefault="000C3BF5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 том числе</w:t>
            </w:r>
          </w:p>
          <w:p w:rsidR="000C3BF5" w:rsidRPr="009533F9" w:rsidRDefault="000C3BF5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C3BF5" w:rsidRPr="009533F9" w:rsidRDefault="000C3BF5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3BF5" w:rsidRPr="009533F9" w:rsidRDefault="000C3BF5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C3BF5" w:rsidRPr="009533F9" w:rsidRDefault="000C3BF5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 </w:t>
            </w:r>
          </w:p>
        </w:tc>
      </w:tr>
      <w:tr w:rsidR="00284B89" w:rsidRPr="009533F9" w:rsidTr="00A655E1">
        <w:trPr>
          <w:trHeight w:val="42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97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35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555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30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2507436544,47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205859442,25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196805151,38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201802670,45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260864091,67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241478545,67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240871995,67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193292441,23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966462206,15</w:t>
            </w:r>
          </w:p>
        </w:tc>
      </w:tr>
      <w:tr w:rsidR="00284B89" w:rsidRPr="009533F9" w:rsidTr="00A655E1">
        <w:trPr>
          <w:trHeight w:val="454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703100,00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115500,00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17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10741627,16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845993,75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1138600,00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1783133,41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706400,00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1198400,00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713100,00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726000,00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3630000,00</w:t>
            </w:r>
          </w:p>
        </w:tc>
      </w:tr>
      <w:tr w:rsidR="00284B89" w:rsidRPr="009533F9" w:rsidTr="00A655E1">
        <w:trPr>
          <w:trHeight w:val="45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2495991817,31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204992548,50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195666551,38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199904037,04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259968791,67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240091245,67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239969995,67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192566441,23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962832206,15</w:t>
            </w:r>
          </w:p>
        </w:tc>
      </w:tr>
      <w:tr w:rsidR="00284B89" w:rsidRPr="009533F9" w:rsidTr="00A655E1">
        <w:trPr>
          <w:trHeight w:val="30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МБУ «ГЦБС»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937 049 422,96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74 032 630,85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77 488 984,38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75 910 702,27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86 135 735,50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86 749 860,50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86 143 610,50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75 097 983,16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375 489 915,80</w:t>
            </w:r>
          </w:p>
        </w:tc>
      </w:tr>
      <w:tr w:rsidR="00284B89" w:rsidRPr="009533F9" w:rsidTr="00A655E1">
        <w:trPr>
          <w:trHeight w:val="436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703 100,00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115 500,00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188 900,00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555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9 223 377,16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487 643,75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1 034 800,00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1 677 933,41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600 200,00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1 091 500,00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606 500,00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620 800,00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3 104 000,00</w:t>
            </w:r>
          </w:p>
        </w:tc>
      </w:tr>
      <w:tr w:rsidR="00284B89" w:rsidRPr="009533F9" w:rsidTr="00A655E1">
        <w:trPr>
          <w:trHeight w:val="45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927 122 945,80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73 524 087,10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76 454 184,38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74 117 268,86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85 346 635,50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85 469 460,50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85 348 210,50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74 477 183,16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372 385 915,80</w:t>
            </w:r>
          </w:p>
        </w:tc>
      </w:tr>
      <w:tr w:rsidR="00284B89" w:rsidRPr="009533F9" w:rsidTr="00A655E1">
        <w:trPr>
          <w:trHeight w:val="30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 xml:space="preserve">МКУ «Управление логистики» 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21 310 071,00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103 800,00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149 800,00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105 200,00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20 106 571,00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106 600,00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105 200,00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526 000,00</w:t>
            </w:r>
          </w:p>
        </w:tc>
      </w:tr>
      <w:tr w:rsidR="00284B89" w:rsidRPr="009533F9" w:rsidTr="00A655E1">
        <w:trPr>
          <w:trHeight w:val="387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562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1 263 700,00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103 800,00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103 800,00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105 200,00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106 200,00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106 900,00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106 600,00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105 200,00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526 000,00</w:t>
            </w:r>
          </w:p>
        </w:tc>
      </w:tr>
      <w:tr w:rsidR="00284B89" w:rsidRPr="009533F9" w:rsidTr="00A655E1">
        <w:trPr>
          <w:trHeight w:val="45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20 046 371,00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46 000,00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20 000 371,00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30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Управление культуры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5 800 000,00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5 800 000,00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82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609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5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5 800 000,00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5 800 000,00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300"/>
        </w:trPr>
        <w:tc>
          <w:tcPr>
            <w:tcW w:w="4111" w:type="dxa"/>
            <w:gridSpan w:val="4"/>
            <w:vMerge w:val="restart"/>
            <w:shd w:val="clear" w:color="auto" w:fill="auto"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МБУ «КДЦ «Октябрь»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1 541 077 050,51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125 923 011,40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119 166 367,00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123 586 768,18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154 621 785,17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118 089 258,07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590 446 290,35</w:t>
            </w:r>
          </w:p>
        </w:tc>
      </w:tr>
      <w:tr w:rsidR="00284B89" w:rsidRPr="009533F9" w:rsidTr="00A655E1">
        <w:trPr>
          <w:trHeight w:val="437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571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254 550,00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254 550,00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  <w:tr w:rsidR="00284B89" w:rsidRPr="009533F9" w:rsidTr="00A655E1">
        <w:trPr>
          <w:trHeight w:val="450"/>
        </w:trPr>
        <w:tc>
          <w:tcPr>
            <w:tcW w:w="4111" w:type="dxa"/>
            <w:gridSpan w:val="4"/>
            <w:vMerge/>
            <w:vAlign w:val="center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1 540 822 500,51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125 668 461,40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119 166 367,00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123 586 768,18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154 621 785,17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118 089 258,07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590 446 290,35</w:t>
            </w:r>
          </w:p>
        </w:tc>
      </w:tr>
      <w:tr w:rsidR="00284B89" w:rsidRPr="009533F9" w:rsidTr="00A655E1">
        <w:trPr>
          <w:trHeight w:val="387"/>
        </w:trPr>
        <w:tc>
          <w:tcPr>
            <w:tcW w:w="4111" w:type="dxa"/>
            <w:gridSpan w:val="4"/>
            <w:shd w:val="clear" w:color="auto" w:fill="auto"/>
            <w:hideMark/>
          </w:tcPr>
          <w:p w:rsidR="007440AB" w:rsidRPr="009533F9" w:rsidRDefault="007440AB" w:rsidP="007440AB">
            <w:pPr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Муниципальное бюджетное учреждение "Управление по эксплуатации служебных зданий"</w:t>
            </w:r>
            <w:r w:rsidR="000C3BF5" w:rsidRPr="009533F9">
              <w:rPr>
                <w:sz w:val="14"/>
                <w:szCs w:val="14"/>
              </w:rPr>
              <w:t>\</w:t>
            </w:r>
          </w:p>
          <w:p w:rsidR="000C3BF5" w:rsidRPr="009533F9" w:rsidRDefault="000C3BF5" w:rsidP="007440A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both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bCs/>
                <w:sz w:val="14"/>
                <w:szCs w:val="14"/>
              </w:rPr>
            </w:pPr>
            <w:r w:rsidRPr="009533F9">
              <w:rPr>
                <w:bCs/>
                <w:sz w:val="14"/>
                <w:szCs w:val="14"/>
              </w:rPr>
              <w:t>2 200 000,00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2 200 000,00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40AB" w:rsidRPr="009533F9" w:rsidRDefault="007440AB" w:rsidP="007440AB">
            <w:pPr>
              <w:jc w:val="center"/>
              <w:rPr>
                <w:sz w:val="14"/>
                <w:szCs w:val="14"/>
              </w:rPr>
            </w:pPr>
            <w:r w:rsidRPr="009533F9">
              <w:rPr>
                <w:sz w:val="14"/>
                <w:szCs w:val="14"/>
              </w:rPr>
              <w:t>0,00</w:t>
            </w:r>
          </w:p>
        </w:tc>
      </w:tr>
    </w:tbl>
    <w:p w:rsidR="007340BE" w:rsidRDefault="007340BE" w:rsidP="007D3F25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7340BE" w:rsidRDefault="007340BE" w:rsidP="007D3F25">
      <w:pPr>
        <w:pStyle w:val="ConsPlusNormal"/>
        <w:tabs>
          <w:tab w:val="left" w:pos="3043"/>
          <w:tab w:val="right" w:pos="14287"/>
        </w:tabs>
        <w:jc w:val="right"/>
        <w:rPr>
          <w:rFonts w:ascii="Times New Roman" w:hAnsi="Times New Roman" w:cs="Times New Roman"/>
        </w:rPr>
      </w:pPr>
    </w:p>
    <w:p w:rsidR="007340BE" w:rsidRDefault="007340BE" w:rsidP="00E75F3D">
      <w:pPr>
        <w:pStyle w:val="ConsPlusNormal"/>
        <w:tabs>
          <w:tab w:val="left" w:pos="3043"/>
          <w:tab w:val="right" w:pos="14287"/>
        </w:tabs>
        <w:ind w:firstLine="0"/>
        <w:rPr>
          <w:rFonts w:ascii="Times New Roman" w:hAnsi="Times New Roman" w:cs="Times New Roman"/>
        </w:rPr>
      </w:pPr>
    </w:p>
    <w:p w:rsidR="00E75F3D" w:rsidRPr="0098340A" w:rsidRDefault="00E75F3D" w:rsidP="00E75F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2</w:t>
      </w:r>
    </w:p>
    <w:p w:rsid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 xml:space="preserve">к муниципальной программе </w:t>
      </w:r>
    </w:p>
    <w:p w:rsidR="00E75F3D" w:rsidRP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Развитие культуры в городе Ханты-Мансийске</w:t>
      </w:r>
      <w:r w:rsidRPr="0098340A">
        <w:rPr>
          <w:rFonts w:eastAsiaTheme="minorHAnsi"/>
          <w:lang w:eastAsia="en-US"/>
        </w:rPr>
        <w:t>»</w:t>
      </w:r>
    </w:p>
    <w:p w:rsidR="0079673D" w:rsidRPr="0079673D" w:rsidRDefault="0079673D" w:rsidP="0079673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9673D" w:rsidRPr="0079673D" w:rsidRDefault="0079673D" w:rsidP="007F1D8F">
      <w:pPr>
        <w:pStyle w:val="ConsPlusTitle"/>
        <w:jc w:val="center"/>
        <w:rPr>
          <w:rFonts w:ascii="Times New Roman" w:hAnsi="Times New Roman" w:cs="Times New Roman"/>
        </w:rPr>
      </w:pPr>
      <w:bookmarkStart w:id="2" w:name="P1091"/>
      <w:bookmarkEnd w:id="2"/>
      <w:r w:rsidRPr="0079673D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817"/>
        <w:gridCol w:w="8081"/>
        <w:gridCol w:w="1560"/>
      </w:tblGrid>
      <w:tr w:rsidR="0079673D" w:rsidRPr="0079673D" w:rsidTr="00E75F3D">
        <w:trPr>
          <w:trHeight w:val="734"/>
        </w:trPr>
        <w:tc>
          <w:tcPr>
            <w:tcW w:w="455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289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729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Направления расходов основного мероприятия</w:t>
            </w:r>
          </w:p>
        </w:tc>
        <w:tc>
          <w:tcPr>
            <w:tcW w:w="527" w:type="pct"/>
          </w:tcPr>
          <w:p w:rsidR="000C5751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9673D" w:rsidRPr="0079673D" w:rsidTr="00E75F3D">
        <w:trPr>
          <w:trHeight w:val="154"/>
        </w:trPr>
        <w:tc>
          <w:tcPr>
            <w:tcW w:w="455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</w:tcPr>
          <w:p w:rsidR="0079673D" w:rsidRPr="0079673D" w:rsidRDefault="0079673D" w:rsidP="0079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4</w:t>
            </w:r>
          </w:p>
        </w:tc>
      </w:tr>
      <w:tr w:rsidR="0079673D" w:rsidRPr="0079673D" w:rsidTr="0079673D">
        <w:tc>
          <w:tcPr>
            <w:tcW w:w="5000" w:type="pct"/>
            <w:gridSpan w:val="4"/>
          </w:tcPr>
          <w:p w:rsid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Pr="0079673D">
              <w:rPr>
                <w:rFonts w:ascii="Times New Roman" w:hAnsi="Times New Roman" w:cs="Times New Roman"/>
              </w:rPr>
              <w:t xml:space="preserve">: </w:t>
            </w:r>
          </w:p>
          <w:p w:rsidR="0079673D" w:rsidRP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Повышение качества услуг, предоставляемых в области библиотечного и архивного дела.</w:t>
            </w:r>
          </w:p>
          <w:p w:rsidR="0079673D" w:rsidRP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Сохранение, использование, популяризация и охрана объектов культурного наследия (памятников истории и культуры) находящихся в муниципальной собственности и расположенных на территории города Ханты-Мансийска</w:t>
            </w:r>
          </w:p>
        </w:tc>
      </w:tr>
      <w:tr w:rsidR="0079673D" w:rsidRPr="0079673D" w:rsidTr="0079673D">
        <w:tc>
          <w:tcPr>
            <w:tcW w:w="5000" w:type="pct"/>
            <w:gridSpan w:val="4"/>
          </w:tcPr>
          <w:p w:rsid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79673D">
              <w:rPr>
                <w:rFonts w:ascii="Times New Roman" w:hAnsi="Times New Roman" w:cs="Times New Roman"/>
              </w:rPr>
              <w:t xml:space="preserve">: </w:t>
            </w:r>
          </w:p>
          <w:p w:rsidR="0079673D" w:rsidRP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 xml:space="preserve">Создание условий для организации эффективной системы библиотечного обслуживания населения, </w:t>
            </w:r>
            <w:proofErr w:type="spellStart"/>
            <w:r w:rsidRPr="0079673D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79673D">
              <w:rPr>
                <w:rFonts w:ascii="Times New Roman" w:hAnsi="Times New Roman" w:cs="Times New Roman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79673D" w:rsidRP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Создание условий для сохранения документного наследия и расширения доступа пользователей к архивным документам.</w:t>
            </w:r>
          </w:p>
          <w:p w:rsidR="0079673D" w:rsidRPr="0079673D" w:rsidRDefault="0079673D" w:rsidP="0079673D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t>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C309F1" w:rsidRPr="0079673D" w:rsidTr="0079673D">
        <w:tc>
          <w:tcPr>
            <w:tcW w:w="5000" w:type="pct"/>
            <w:gridSpan w:val="4"/>
          </w:tcPr>
          <w:p w:rsidR="00C309F1" w:rsidRPr="00C309F1" w:rsidRDefault="00C309F1" w:rsidP="007967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</w:t>
            </w:r>
            <w:r w:rsidRPr="00C309F1">
              <w:rPr>
                <w:rFonts w:ascii="Times New Roman" w:hAnsi="Times New Roman" w:cs="Times New Roman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9673D" w:rsidRPr="0079673D" w:rsidTr="00E75F3D">
        <w:tc>
          <w:tcPr>
            <w:tcW w:w="455" w:type="pct"/>
          </w:tcPr>
          <w:p w:rsidR="0079673D" w:rsidRPr="0079673D" w:rsidRDefault="000C5751" w:rsidP="000C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89" w:type="pct"/>
          </w:tcPr>
          <w:p w:rsidR="0079673D" w:rsidRPr="00390683" w:rsidRDefault="00390683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2729" w:type="pct"/>
          </w:tcPr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Обеспечение деятельности МБУ "ГЦБС" (расходы на содержание здания, укрепление материально-технической базы учреждения, оплату труда и обеспечение социально-</w:t>
            </w:r>
            <w:r w:rsidRPr="00390683">
              <w:rPr>
                <w:rFonts w:ascii="Times New Roman" w:hAnsi="Times New Roman" w:cs="Times New Roman"/>
              </w:rPr>
              <w:lastRenderedPageBreak/>
              <w:t>экономических гарантий работников).</w:t>
            </w:r>
          </w:p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79673D" w:rsidRPr="0079673D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 w:rsidRPr="00390683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390683"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527" w:type="pct"/>
          </w:tcPr>
          <w:p w:rsidR="0079673D" w:rsidRPr="0079673D" w:rsidRDefault="0079673D" w:rsidP="00390683">
            <w:pPr>
              <w:pStyle w:val="ConsPlusNormal"/>
              <w:rPr>
                <w:rFonts w:ascii="Times New Roman" w:hAnsi="Times New Roman" w:cs="Times New Roman"/>
              </w:rPr>
            </w:pPr>
            <w:r w:rsidRPr="0079673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90683" w:rsidRPr="0079673D" w:rsidTr="00E75F3D">
        <w:tc>
          <w:tcPr>
            <w:tcW w:w="455" w:type="pct"/>
          </w:tcPr>
          <w:p w:rsidR="00390683" w:rsidRPr="0079673D" w:rsidRDefault="000C5751" w:rsidP="000C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89" w:type="pct"/>
          </w:tcPr>
          <w:p w:rsidR="00390683" w:rsidRPr="00390683" w:rsidRDefault="00390683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729" w:type="pct"/>
          </w:tcPr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527" w:type="pct"/>
          </w:tcPr>
          <w:p w:rsidR="00390683" w:rsidRPr="0079673D" w:rsidRDefault="00390683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0683" w:rsidRPr="0079673D" w:rsidTr="00E75F3D">
        <w:tc>
          <w:tcPr>
            <w:tcW w:w="455" w:type="pct"/>
          </w:tcPr>
          <w:p w:rsidR="00390683" w:rsidRPr="0079673D" w:rsidRDefault="000C5751" w:rsidP="000C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9" w:type="pct"/>
          </w:tcPr>
          <w:p w:rsidR="00390683" w:rsidRPr="00390683" w:rsidRDefault="00390683" w:rsidP="003906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Выявление объектов, обладающих признаками объекта культурного наследия</w:t>
            </w:r>
          </w:p>
        </w:tc>
        <w:tc>
          <w:tcPr>
            <w:tcW w:w="2729" w:type="pct"/>
          </w:tcPr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Выявление объектов, обладающих признаками объекта культурного наследия.</w:t>
            </w:r>
          </w:p>
          <w:p w:rsidR="00390683" w:rsidRPr="00390683" w:rsidRDefault="00390683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390683">
              <w:rPr>
                <w:rFonts w:ascii="Times New Roman" w:hAnsi="Times New Roman" w:cs="Times New Roman"/>
              </w:rPr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527" w:type="pct"/>
          </w:tcPr>
          <w:p w:rsidR="00390683" w:rsidRPr="0079673D" w:rsidRDefault="00390683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9F1" w:rsidRPr="0079673D" w:rsidTr="00C309F1">
        <w:tc>
          <w:tcPr>
            <w:tcW w:w="5000" w:type="pct"/>
            <w:gridSpan w:val="4"/>
          </w:tcPr>
          <w:p w:rsidR="00C309F1" w:rsidRPr="0079673D" w:rsidRDefault="00C309F1" w:rsidP="00390683">
            <w:pPr>
              <w:pStyle w:val="ConsPlusNormal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9F1">
              <w:rPr>
                <w:rFonts w:ascii="Times New Roman" w:hAnsi="Times New Roman" w:cs="Times New Roman"/>
              </w:rPr>
              <w:t>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C309F1" w:rsidRPr="0079673D" w:rsidTr="00C309F1">
        <w:tc>
          <w:tcPr>
            <w:tcW w:w="5000" w:type="pct"/>
            <w:gridSpan w:val="4"/>
          </w:tcPr>
          <w:p w:rsidR="00C309F1" w:rsidRPr="00C309F1" w:rsidRDefault="00C309F1" w:rsidP="00C309F1">
            <w:pPr>
              <w:pStyle w:val="ConsPlusNormal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Задача: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C309F1" w:rsidRPr="0079673D" w:rsidTr="00C309F1">
        <w:tc>
          <w:tcPr>
            <w:tcW w:w="5000" w:type="pct"/>
            <w:gridSpan w:val="4"/>
          </w:tcPr>
          <w:p w:rsidR="00C309F1" w:rsidRPr="00C309F1" w:rsidRDefault="00C309F1" w:rsidP="003906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</w:t>
            </w:r>
            <w:r w:rsidRPr="00C309F1">
              <w:rPr>
                <w:rFonts w:ascii="Times New Roman" w:hAnsi="Times New Roman" w:cs="Times New Roman"/>
              </w:rPr>
              <w:t>Организация культурного досуга населения города Ханты-Мансийска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09F1" w:rsidRPr="0079673D" w:rsidTr="00E75F3D">
        <w:tc>
          <w:tcPr>
            <w:tcW w:w="455" w:type="pct"/>
          </w:tcPr>
          <w:p w:rsidR="00C309F1" w:rsidRPr="0079673D" w:rsidRDefault="000C5751" w:rsidP="000C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89" w:type="pct"/>
          </w:tcPr>
          <w:p w:rsidR="00C309F1" w:rsidRPr="00C309F1" w:rsidRDefault="00C309F1" w:rsidP="00C309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Региональный проект «Творческие люди»</w:t>
            </w:r>
          </w:p>
        </w:tc>
        <w:tc>
          <w:tcPr>
            <w:tcW w:w="2729" w:type="pct"/>
          </w:tcPr>
          <w:p w:rsidR="00C309F1" w:rsidRPr="0048462E" w:rsidRDefault="0048462E" w:rsidP="0048462E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48462E">
              <w:rPr>
                <w:rFonts w:ascii="Times New Roman" w:hAnsi="Times New Roman" w:cs="Times New Roman"/>
              </w:rPr>
              <w:t xml:space="preserve">специалистов муниципальных учреждений культуры на базе федеральных государственных бюджетных образовательных учреждений </w:t>
            </w:r>
            <w:proofErr w:type="gramStart"/>
            <w:r w:rsidRPr="0048462E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48462E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527" w:type="pct"/>
          </w:tcPr>
          <w:p w:rsidR="00C309F1" w:rsidRPr="0079673D" w:rsidRDefault="00C309F1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9F1" w:rsidRPr="0079673D" w:rsidTr="00E75F3D">
        <w:tc>
          <w:tcPr>
            <w:tcW w:w="455" w:type="pct"/>
          </w:tcPr>
          <w:p w:rsidR="00C309F1" w:rsidRPr="0079673D" w:rsidRDefault="000C5751" w:rsidP="000C5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89" w:type="pct"/>
          </w:tcPr>
          <w:p w:rsidR="00C309F1" w:rsidRPr="00C309F1" w:rsidRDefault="00C309F1" w:rsidP="00C309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Реализация творческого потенциала жителей города Ханты-Мансийска</w:t>
            </w:r>
          </w:p>
        </w:tc>
        <w:tc>
          <w:tcPr>
            <w:tcW w:w="2729" w:type="pct"/>
          </w:tcPr>
          <w:p w:rsidR="00C309F1" w:rsidRPr="00C309F1" w:rsidRDefault="00C309F1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C309F1" w:rsidRPr="00C309F1" w:rsidRDefault="00C309F1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МБУ «КДЦ «Октябрь»</w:t>
            </w:r>
            <w:r w:rsidRPr="00C309F1">
              <w:rPr>
                <w:rFonts w:ascii="Times New Roman" w:hAnsi="Times New Roman" w:cs="Times New Roman"/>
              </w:rPr>
              <w:t xml:space="preserve">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C309F1" w:rsidRPr="00C309F1" w:rsidRDefault="00C309F1" w:rsidP="00C309F1">
            <w:pPr>
              <w:pStyle w:val="ConsPlusNormal"/>
              <w:ind w:firstLine="265"/>
              <w:jc w:val="both"/>
              <w:rPr>
                <w:rFonts w:ascii="Times New Roman" w:hAnsi="Times New Roman" w:cs="Times New Roman"/>
              </w:rPr>
            </w:pPr>
            <w:r w:rsidRPr="00C309F1">
              <w:rPr>
                <w:rFonts w:ascii="Times New Roman" w:hAnsi="Times New Roman" w:cs="Times New Roman"/>
              </w:rPr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527" w:type="pct"/>
          </w:tcPr>
          <w:p w:rsidR="00C309F1" w:rsidRPr="0079673D" w:rsidRDefault="00C309F1" w:rsidP="003906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F3D" w:rsidRDefault="00E75F3D" w:rsidP="00396B4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75F3D" w:rsidRPr="0098340A" w:rsidRDefault="00E75F3D" w:rsidP="00E75F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 3</w:t>
      </w:r>
    </w:p>
    <w:p w:rsid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 xml:space="preserve">к муниципальной программе </w:t>
      </w:r>
    </w:p>
    <w:p w:rsidR="00E75F3D" w:rsidRP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Развитие культуры в городе Ханты-Мансийске</w:t>
      </w:r>
      <w:r w:rsidRPr="0098340A">
        <w:rPr>
          <w:rFonts w:eastAsiaTheme="minorHAnsi"/>
          <w:lang w:eastAsia="en-US"/>
        </w:rPr>
        <w:t>»</w:t>
      </w:r>
    </w:p>
    <w:p w:rsidR="00E75F3D" w:rsidRDefault="00E75F3D" w:rsidP="00396B4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96B49" w:rsidRDefault="000C5751" w:rsidP="00396B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C5751">
        <w:rPr>
          <w:rFonts w:ascii="Times New Roman" w:hAnsi="Times New Roman" w:cs="Times New Roman"/>
          <w:b w:val="0"/>
        </w:rPr>
        <w:t xml:space="preserve">Перечень реализуемых объектов на очередной финансовый год </w:t>
      </w:r>
    </w:p>
    <w:p w:rsidR="00396B49" w:rsidRDefault="000C5751" w:rsidP="000C575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C5751">
        <w:rPr>
          <w:rFonts w:ascii="Times New Roman" w:hAnsi="Times New Roman" w:cs="Times New Roman"/>
          <w:b w:val="0"/>
        </w:rPr>
        <w:t xml:space="preserve">и плановый период, включая приобретение объектов </w:t>
      </w:r>
      <w:proofErr w:type="gramStart"/>
      <w:r w:rsidRPr="000C5751">
        <w:rPr>
          <w:rFonts w:ascii="Times New Roman" w:hAnsi="Times New Roman" w:cs="Times New Roman"/>
          <w:b w:val="0"/>
        </w:rPr>
        <w:t>недвижимого</w:t>
      </w:r>
      <w:proofErr w:type="gramEnd"/>
      <w:r w:rsidRPr="000C5751">
        <w:rPr>
          <w:rFonts w:ascii="Times New Roman" w:hAnsi="Times New Roman" w:cs="Times New Roman"/>
          <w:b w:val="0"/>
        </w:rPr>
        <w:t xml:space="preserve"> </w:t>
      </w:r>
    </w:p>
    <w:p w:rsidR="00396B49" w:rsidRDefault="000C5751" w:rsidP="000C575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C5751">
        <w:rPr>
          <w:rFonts w:ascii="Times New Roman" w:hAnsi="Times New Roman" w:cs="Times New Roman"/>
          <w:b w:val="0"/>
        </w:rPr>
        <w:t xml:space="preserve">имущества, объектов, создаваемых в соответствии </w:t>
      </w:r>
    </w:p>
    <w:p w:rsidR="00396B49" w:rsidRDefault="000C5751" w:rsidP="000C575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C5751">
        <w:rPr>
          <w:rFonts w:ascii="Times New Roman" w:hAnsi="Times New Roman" w:cs="Times New Roman"/>
          <w:b w:val="0"/>
        </w:rPr>
        <w:t xml:space="preserve">с соглашениями о государственно-частном партнерстве, </w:t>
      </w:r>
    </w:p>
    <w:p w:rsidR="000C5751" w:rsidRPr="000C5751" w:rsidRDefault="000C5751" w:rsidP="000C5751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0C5751">
        <w:rPr>
          <w:rFonts w:ascii="Times New Roman" w:hAnsi="Times New Roman" w:cs="Times New Roman"/>
          <w:b w:val="0"/>
        </w:rPr>
        <w:t>муниципально</w:t>
      </w:r>
      <w:proofErr w:type="spellEnd"/>
      <w:r w:rsidRPr="000C5751">
        <w:rPr>
          <w:rFonts w:ascii="Times New Roman" w:hAnsi="Times New Roman" w:cs="Times New Roman"/>
          <w:b w:val="0"/>
        </w:rPr>
        <w:t xml:space="preserve">-частном </w:t>
      </w:r>
      <w:proofErr w:type="gramStart"/>
      <w:r w:rsidRPr="000C5751">
        <w:rPr>
          <w:rFonts w:ascii="Times New Roman" w:hAnsi="Times New Roman" w:cs="Times New Roman"/>
          <w:b w:val="0"/>
        </w:rPr>
        <w:t>партнерстве</w:t>
      </w:r>
      <w:proofErr w:type="gramEnd"/>
      <w:r w:rsidRPr="000C5751">
        <w:rPr>
          <w:rFonts w:ascii="Times New Roman" w:hAnsi="Times New Roman" w:cs="Times New Roman"/>
          <w:b w:val="0"/>
        </w:rPr>
        <w:t xml:space="preserve"> и концессионными соглашениями</w:t>
      </w:r>
    </w:p>
    <w:p w:rsidR="000C5751" w:rsidRPr="000C5751" w:rsidRDefault="000C5751" w:rsidP="000C57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683"/>
        <w:gridCol w:w="2339"/>
        <w:gridCol w:w="3153"/>
        <w:gridCol w:w="3635"/>
      </w:tblGrid>
      <w:tr w:rsidR="000C5751" w:rsidRPr="000C5751" w:rsidTr="000C5751">
        <w:trPr>
          <w:trHeight w:val="20"/>
        </w:trPr>
        <w:tc>
          <w:tcPr>
            <w:tcW w:w="33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5751">
              <w:rPr>
                <w:rFonts w:ascii="Times New Roman" w:hAnsi="Times New Roman" w:cs="Times New Roman"/>
              </w:rPr>
              <w:t>п</w:t>
            </w:r>
            <w:proofErr w:type="gramEnd"/>
            <w:r w:rsidRPr="000C57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2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06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228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0C5751" w:rsidRPr="000C5751" w:rsidTr="000C5751">
        <w:trPr>
          <w:trHeight w:val="20"/>
        </w:trPr>
        <w:tc>
          <w:tcPr>
            <w:tcW w:w="33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5</w:t>
            </w:r>
          </w:p>
        </w:tc>
      </w:tr>
      <w:tr w:rsidR="000C5751" w:rsidRPr="000C5751" w:rsidTr="000C5751">
        <w:trPr>
          <w:trHeight w:val="20"/>
        </w:trPr>
        <w:tc>
          <w:tcPr>
            <w:tcW w:w="5000" w:type="pct"/>
            <w:gridSpan w:val="5"/>
          </w:tcPr>
          <w:p w:rsidR="00396B49" w:rsidRPr="00396B49" w:rsidRDefault="00396B49" w:rsidP="00396B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B49">
              <w:rPr>
                <w:rFonts w:eastAsiaTheme="minorHAnsi"/>
                <w:lang w:eastAsia="en-US"/>
              </w:rPr>
              <w:t xml:space="preserve">Муниципальной программой не предусмотрена реализация </w:t>
            </w:r>
            <w:proofErr w:type="gramStart"/>
            <w:r w:rsidRPr="00396B49">
              <w:rPr>
                <w:rFonts w:eastAsiaTheme="minorHAnsi"/>
                <w:lang w:eastAsia="en-US"/>
              </w:rPr>
              <w:t>объектов</w:t>
            </w:r>
            <w:proofErr w:type="gramEnd"/>
            <w:r w:rsidRPr="00396B49">
              <w:rPr>
                <w:rFonts w:eastAsiaTheme="minorHAnsi"/>
                <w:lang w:eastAsia="en-US"/>
              </w:rPr>
              <w:t xml:space="preserve"> включая приобретение объектов недвижимого имущества, объектов, создаваемых в соответствии</w:t>
            </w:r>
          </w:p>
          <w:p w:rsidR="000C5751" w:rsidRPr="000C5751" w:rsidRDefault="00396B49" w:rsidP="00396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6B49">
              <w:rPr>
                <w:rFonts w:ascii="Times New Roman" w:eastAsiaTheme="minorHAnsi" w:hAnsi="Times New Roman" w:cs="Times New Roman"/>
              </w:rPr>
              <w:t xml:space="preserve">с соглашениями о государственно-частном партнерстве, </w:t>
            </w:r>
            <w:proofErr w:type="spellStart"/>
            <w:r w:rsidRPr="00396B49">
              <w:rPr>
                <w:rFonts w:ascii="Times New Roman" w:eastAsiaTheme="minorHAnsi" w:hAnsi="Times New Roman" w:cs="Times New Roman"/>
              </w:rPr>
              <w:t>муниципально</w:t>
            </w:r>
            <w:proofErr w:type="spellEnd"/>
            <w:r w:rsidRPr="00396B49">
              <w:rPr>
                <w:rFonts w:ascii="Times New Roman" w:eastAsiaTheme="minorHAnsi" w:hAnsi="Times New Roman" w:cs="Times New Roman"/>
              </w:rPr>
              <w:t>-частном партнерстве</w:t>
            </w:r>
          </w:p>
        </w:tc>
      </w:tr>
    </w:tbl>
    <w:p w:rsidR="000C5751" w:rsidRDefault="000C5751" w:rsidP="000C5751">
      <w:pPr>
        <w:pStyle w:val="ConsPlusNormal"/>
        <w:jc w:val="both"/>
      </w:pPr>
    </w:p>
    <w:p w:rsidR="000C3BF5" w:rsidRDefault="000C3BF5" w:rsidP="00837691">
      <w:pPr>
        <w:pStyle w:val="ConsPlusNormal"/>
        <w:outlineLvl w:val="1"/>
        <w:rPr>
          <w:rFonts w:ascii="Times New Roman" w:hAnsi="Times New Roman" w:cs="Times New Roman"/>
        </w:rPr>
      </w:pPr>
    </w:p>
    <w:p w:rsidR="000C3BF5" w:rsidRDefault="000C3BF5" w:rsidP="000C575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C3BF5" w:rsidRDefault="000C3BF5" w:rsidP="008376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C3BF5" w:rsidRDefault="000C3BF5" w:rsidP="00E75F3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75F3D" w:rsidRPr="0098340A" w:rsidRDefault="00E75F3D" w:rsidP="00E75F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4</w:t>
      </w:r>
    </w:p>
    <w:p w:rsid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 xml:space="preserve">к муниципальной программе </w:t>
      </w:r>
    </w:p>
    <w:p w:rsidR="00E75F3D" w:rsidRP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Развитие культуры в городе Ханты-Мансийске</w:t>
      </w:r>
      <w:r w:rsidRPr="0098340A">
        <w:rPr>
          <w:rFonts w:eastAsiaTheme="minorHAnsi"/>
          <w:lang w:eastAsia="en-US"/>
        </w:rPr>
        <w:t>»</w:t>
      </w:r>
    </w:p>
    <w:p w:rsidR="0079673D" w:rsidRDefault="0079673D" w:rsidP="00A655E1">
      <w:pPr>
        <w:spacing w:after="240"/>
        <w:ind w:right="-598"/>
        <w:contextualSpacing/>
        <w:rPr>
          <w:sz w:val="28"/>
          <w:szCs w:val="28"/>
        </w:rPr>
      </w:pPr>
    </w:p>
    <w:p w:rsidR="0079673D" w:rsidRDefault="0079673D" w:rsidP="00BD6FBC">
      <w:pPr>
        <w:spacing w:after="240"/>
        <w:ind w:right="-598" w:firstLine="709"/>
        <w:contextualSpacing/>
        <w:jc w:val="right"/>
        <w:rPr>
          <w:sz w:val="28"/>
          <w:szCs w:val="28"/>
        </w:rPr>
      </w:pPr>
    </w:p>
    <w:p w:rsidR="000C5751" w:rsidRPr="000C5751" w:rsidRDefault="000C5751" w:rsidP="000C5751">
      <w:pPr>
        <w:pStyle w:val="ConsPlusNormal"/>
        <w:jc w:val="center"/>
        <w:rPr>
          <w:rFonts w:ascii="Times New Roman" w:hAnsi="Times New Roman" w:cs="Times New Roman"/>
        </w:rPr>
      </w:pPr>
      <w:r w:rsidRPr="000C5751">
        <w:rPr>
          <w:rFonts w:ascii="Times New Roman" w:hAnsi="Times New Roman" w:cs="Times New Roman"/>
        </w:rPr>
        <w:t xml:space="preserve">Перечень объектов </w:t>
      </w:r>
    </w:p>
    <w:p w:rsidR="000C5751" w:rsidRPr="000C5751" w:rsidRDefault="000C5751" w:rsidP="000C5751">
      <w:pPr>
        <w:pStyle w:val="ConsPlusNormal"/>
        <w:jc w:val="center"/>
        <w:rPr>
          <w:rFonts w:ascii="Times New Roman" w:hAnsi="Times New Roman" w:cs="Times New Roman"/>
        </w:rPr>
      </w:pPr>
      <w:r w:rsidRPr="000C5751">
        <w:rPr>
          <w:rFonts w:ascii="Times New Roman" w:hAnsi="Times New Roman" w:cs="Times New Roman"/>
        </w:rPr>
        <w:t xml:space="preserve">социально-культурного и </w:t>
      </w:r>
      <w:proofErr w:type="spellStart"/>
      <w:r w:rsidRPr="000C5751">
        <w:rPr>
          <w:rFonts w:ascii="Times New Roman" w:hAnsi="Times New Roman" w:cs="Times New Roman"/>
        </w:rPr>
        <w:t>коммунально­бытового</w:t>
      </w:r>
      <w:proofErr w:type="spellEnd"/>
      <w:r w:rsidRPr="000C5751">
        <w:rPr>
          <w:rFonts w:ascii="Times New Roman" w:hAnsi="Times New Roman" w:cs="Times New Roman"/>
        </w:rPr>
        <w:t xml:space="preserve"> назначения, </w:t>
      </w:r>
    </w:p>
    <w:p w:rsidR="000C5751" w:rsidRPr="000C5751" w:rsidRDefault="000C5751" w:rsidP="000C5751">
      <w:pPr>
        <w:pStyle w:val="ConsPlusNormal"/>
        <w:jc w:val="center"/>
        <w:rPr>
          <w:rFonts w:ascii="Times New Roman" w:hAnsi="Times New Roman" w:cs="Times New Roman"/>
        </w:rPr>
      </w:pPr>
      <w:r w:rsidRPr="000C5751">
        <w:rPr>
          <w:rFonts w:ascii="Times New Roman" w:hAnsi="Times New Roman" w:cs="Times New Roman"/>
        </w:rPr>
        <w:t xml:space="preserve">масштабных инвестиционных проектов </w:t>
      </w:r>
    </w:p>
    <w:p w:rsidR="000C5751" w:rsidRPr="000C5751" w:rsidRDefault="000C5751" w:rsidP="000C5751">
      <w:pPr>
        <w:pStyle w:val="ConsPlusNormal"/>
        <w:jc w:val="center"/>
        <w:rPr>
          <w:rFonts w:ascii="Times New Roman" w:hAnsi="Times New Roman" w:cs="Times New Roman"/>
        </w:rPr>
      </w:pPr>
      <w:r w:rsidRPr="000C5751">
        <w:rPr>
          <w:rFonts w:ascii="Times New Roman" w:hAnsi="Times New Roman" w:cs="Times New Roman"/>
        </w:rPr>
        <w:t>(далее – инвестиционные проекты)</w:t>
      </w:r>
    </w:p>
    <w:p w:rsidR="000C5751" w:rsidRPr="000C5751" w:rsidRDefault="000C5751" w:rsidP="000C57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322"/>
        <w:gridCol w:w="3330"/>
        <w:gridCol w:w="6158"/>
      </w:tblGrid>
      <w:tr w:rsidR="000C5751" w:rsidRPr="000C5751" w:rsidTr="00EA2EBA">
        <w:tc>
          <w:tcPr>
            <w:tcW w:w="33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5751">
              <w:rPr>
                <w:rFonts w:ascii="Times New Roman" w:hAnsi="Times New Roman" w:cs="Times New Roman"/>
              </w:rPr>
              <w:t>п</w:t>
            </w:r>
            <w:proofErr w:type="gramEnd"/>
            <w:r w:rsidRPr="000C57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12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08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Эффект от реализации инвестиционного проекта</w:t>
            </w:r>
          </w:p>
        </w:tc>
      </w:tr>
      <w:tr w:rsidR="000C5751" w:rsidRPr="000C5751" w:rsidTr="00EA2EBA">
        <w:tc>
          <w:tcPr>
            <w:tcW w:w="33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pct"/>
          </w:tcPr>
          <w:p w:rsidR="000C5751" w:rsidRPr="000C5751" w:rsidRDefault="000C5751" w:rsidP="00744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751">
              <w:rPr>
                <w:rFonts w:ascii="Times New Roman" w:hAnsi="Times New Roman" w:cs="Times New Roman"/>
              </w:rPr>
              <w:t>4</w:t>
            </w:r>
          </w:p>
        </w:tc>
      </w:tr>
      <w:tr w:rsidR="000C5751" w:rsidRPr="000C5751" w:rsidTr="00EA2EBA">
        <w:tc>
          <w:tcPr>
            <w:tcW w:w="5000" w:type="pct"/>
            <w:gridSpan w:val="4"/>
          </w:tcPr>
          <w:p w:rsidR="000C5751" w:rsidRPr="00396B49" w:rsidRDefault="00396B49" w:rsidP="00396B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B49">
              <w:rPr>
                <w:rFonts w:eastAsiaTheme="minorHAnsi"/>
                <w:lang w:eastAsia="en-US"/>
              </w:rPr>
              <w:t>Муниципальной программой не предусмотрена реализация объектов социально-культурного и коммунально-бытового назначения, масштабных инвестиционных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96B49">
              <w:rPr>
                <w:rFonts w:eastAsiaTheme="minorHAnsi"/>
                <w:lang w:eastAsia="en-US"/>
              </w:rPr>
              <w:t>проектов</w:t>
            </w:r>
          </w:p>
        </w:tc>
      </w:tr>
    </w:tbl>
    <w:p w:rsidR="000C3BF5" w:rsidRDefault="000C3BF5" w:rsidP="007F1D8F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75F3D" w:rsidRDefault="00E75F3D" w:rsidP="00E75F3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75F3D" w:rsidRPr="0098340A" w:rsidRDefault="00E75F3D" w:rsidP="00E75F3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5</w:t>
      </w:r>
    </w:p>
    <w:p w:rsid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 xml:space="preserve">к муниципальной программе </w:t>
      </w:r>
    </w:p>
    <w:p w:rsidR="00E75F3D" w:rsidRPr="00E75F3D" w:rsidRDefault="00E75F3D" w:rsidP="00E75F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8340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Развитие культуры в городе Ханты-Мансийске</w:t>
      </w:r>
      <w:r w:rsidRPr="0098340A">
        <w:rPr>
          <w:rFonts w:eastAsiaTheme="minorHAnsi"/>
          <w:lang w:eastAsia="en-US"/>
        </w:rPr>
        <w:t>»</w:t>
      </w:r>
    </w:p>
    <w:p w:rsidR="00E75F3D" w:rsidRDefault="00E75F3D" w:rsidP="00FE145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D6FBC" w:rsidRPr="00E75F3D" w:rsidRDefault="00FE145B" w:rsidP="00E75F3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E145B">
        <w:rPr>
          <w:rFonts w:ascii="Times New Roman" w:hAnsi="Times New Roman" w:cs="Times New Roman"/>
          <w:b w:val="0"/>
          <w:sz w:val="22"/>
          <w:szCs w:val="22"/>
        </w:rPr>
        <w:t>Показатели, характеризующие эффективность основного мероприятия муниципальной программы</w:t>
      </w:r>
    </w:p>
    <w:tbl>
      <w:tblPr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5"/>
        <w:gridCol w:w="1702"/>
        <w:gridCol w:w="992"/>
        <w:gridCol w:w="850"/>
        <w:gridCol w:w="851"/>
        <w:gridCol w:w="850"/>
        <w:gridCol w:w="840"/>
        <w:gridCol w:w="709"/>
        <w:gridCol w:w="708"/>
        <w:gridCol w:w="1713"/>
      </w:tblGrid>
      <w:tr w:rsidR="00BD6FBC" w:rsidRPr="001048BD" w:rsidTr="00EA2EBA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№</w:t>
            </w:r>
          </w:p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proofErr w:type="spellStart"/>
            <w:r w:rsidRPr="001048BD">
              <w:rPr>
                <w:sz w:val="18"/>
                <w:szCs w:val="18"/>
              </w:rPr>
              <w:t>по-каза-теля</w:t>
            </w:r>
            <w:proofErr w:type="spellEnd"/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Базовый показатель </w:t>
            </w:r>
          </w:p>
          <w:p w:rsidR="00BD6FBC" w:rsidRPr="001048BD" w:rsidRDefault="00BD6F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Целевое значение показателя </w:t>
            </w:r>
          </w:p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на дату окончания реализации муниципальной программы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BC" w:rsidRPr="001048BD" w:rsidRDefault="00BD6FBC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BC" w:rsidRPr="001048BD" w:rsidRDefault="00BD6FB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BC" w:rsidRPr="001048BD" w:rsidRDefault="00BD6F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2025 год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FBC" w:rsidRPr="001048BD" w:rsidRDefault="00BD6FBC">
            <w:pPr>
              <w:rPr>
                <w:sz w:val="18"/>
                <w:szCs w:val="18"/>
              </w:rPr>
            </w:pP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ind w:firstLine="709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11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Обновление библиотечного </w:t>
            </w:r>
            <w:r w:rsidR="00833671">
              <w:rPr>
                <w:sz w:val="18"/>
                <w:szCs w:val="18"/>
              </w:rPr>
              <w:t xml:space="preserve">фонда (документов), </w:t>
            </w:r>
            <w:r w:rsidRPr="001048BD">
              <w:rPr>
                <w:sz w:val="18"/>
                <w:szCs w:val="18"/>
              </w:rPr>
              <w:t>единиц</w:t>
            </w:r>
            <w:r w:rsidRPr="001048BD">
              <w:rPr>
                <w:sz w:val="18"/>
                <w:szCs w:val="18"/>
                <w:vertAlign w:val="superscript"/>
              </w:rPr>
              <w:t xml:space="preserve"> 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5 417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5 418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5 419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5 419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5 420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5 420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ind w:left="-57" w:right="-57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5 421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43 354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Доля библиотечных фондов библиотек, отраженных                   в электронных каталогах, %</w:t>
            </w:r>
            <w:r w:rsidRPr="001048BD">
              <w:rPr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документов, %</w:t>
            </w:r>
            <w:r w:rsidRPr="001048BD">
              <w:rPr>
                <w:sz w:val="18"/>
                <w:szCs w:val="18"/>
                <w:vertAlign w:val="superscript"/>
              </w:rPr>
              <w:t>&lt;3&gt;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Средняя численность пользователей архивной информацией на 10 тыс. человек населения, человек</w:t>
            </w:r>
            <w:r w:rsidRPr="001048BD">
              <w:rPr>
                <w:sz w:val="18"/>
                <w:szCs w:val="18"/>
                <w:vertAlign w:val="superscript"/>
              </w:rPr>
              <w:t xml:space="preserve"> &lt;4&gt; </w:t>
            </w:r>
            <w:r w:rsidRPr="001048BD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245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270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ind w:left="-57" w:right="-57"/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Уровень фактической обеспеченности муниципальными клубами и учреждениями клубного типа от нормативной потребности, % </w:t>
            </w:r>
            <w:r w:rsidR="00FF230D" w:rsidRPr="001048BD">
              <w:rPr>
                <w:sz w:val="18"/>
                <w:szCs w:val="18"/>
                <w:vertAlign w:val="superscript"/>
              </w:rPr>
              <w:t>&lt;5</w:t>
            </w:r>
            <w:r w:rsidRPr="001048BD">
              <w:rPr>
                <w:sz w:val="18"/>
                <w:szCs w:val="18"/>
                <w:vertAlign w:val="superscript"/>
              </w:rPr>
              <w:t>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Уровень фактической обеспеченности библиотеками              от нормативной потребности, % </w:t>
            </w:r>
            <w:r w:rsidR="00FF230D" w:rsidRPr="001048BD">
              <w:rPr>
                <w:sz w:val="18"/>
                <w:szCs w:val="18"/>
                <w:vertAlign w:val="superscript"/>
              </w:rPr>
              <w:t>&lt;6</w:t>
            </w:r>
            <w:r w:rsidRPr="001048BD">
              <w:rPr>
                <w:sz w:val="18"/>
                <w:szCs w:val="18"/>
                <w:vertAlign w:val="superscript"/>
              </w:rPr>
              <w:t>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100</w:t>
            </w:r>
          </w:p>
        </w:tc>
      </w:tr>
      <w:tr w:rsidR="00FF230D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FF230D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FF230D">
            <w:pPr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библиотек), единица</w:t>
            </w:r>
            <w:r w:rsidRPr="001048BD">
              <w:rPr>
                <w:sz w:val="18"/>
                <w:szCs w:val="18"/>
                <w:vertAlign w:val="superscript"/>
              </w:rPr>
              <w:t>&lt;7&gt;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6877DA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127 712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30D" w:rsidRPr="001048BD" w:rsidRDefault="006877DA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6877DA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6877DA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6877DA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136652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A9159E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A9159E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5109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A9159E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0D" w:rsidRPr="001048BD" w:rsidRDefault="00A9159E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146869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6FBC" w:rsidRPr="001048BD" w:rsidRDefault="00BD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  из бюджета города Ханты-Мансий</w:t>
            </w:r>
            <w:r w:rsidR="00A655E1">
              <w:rPr>
                <w:sz w:val="18"/>
                <w:szCs w:val="18"/>
              </w:rPr>
              <w:t xml:space="preserve">ска на организацию </w:t>
            </w:r>
            <w:r w:rsidRPr="001048BD">
              <w:rPr>
                <w:sz w:val="18"/>
                <w:szCs w:val="18"/>
              </w:rPr>
              <w:t xml:space="preserve">и проведение социально значимых просветительских мероприятий </w:t>
            </w:r>
            <w:proofErr w:type="gramStart"/>
            <w:r w:rsidRPr="001048BD">
              <w:rPr>
                <w:sz w:val="18"/>
                <w:szCs w:val="18"/>
              </w:rPr>
              <w:t>и(</w:t>
            </w:r>
            <w:proofErr w:type="gramEnd"/>
            <w:r w:rsidRPr="001048BD">
              <w:rPr>
                <w:sz w:val="18"/>
                <w:szCs w:val="18"/>
              </w:rPr>
              <w:t xml:space="preserve">или) проектов в сфере духовно-нравственной культуры народов России, человек ** </w:t>
            </w:r>
            <w:r w:rsidR="00FF230D" w:rsidRPr="001048BD">
              <w:rPr>
                <w:sz w:val="18"/>
                <w:szCs w:val="18"/>
                <w:vertAlign w:val="superscript"/>
              </w:rPr>
              <w:t>&lt;8</w:t>
            </w:r>
            <w:r w:rsidRPr="001048BD">
              <w:rPr>
                <w:sz w:val="18"/>
                <w:szCs w:val="18"/>
                <w:vertAlign w:val="superscript"/>
              </w:rPr>
              <w:t>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</w:tr>
      <w:tr w:rsidR="00BD6FBC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BC" w:rsidRPr="001048BD" w:rsidRDefault="00BD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 xml:space="preserve"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– 131 единица), рублей </w:t>
            </w:r>
            <w:r w:rsidRPr="001048BD">
              <w:rPr>
                <w:sz w:val="18"/>
                <w:szCs w:val="18"/>
                <w:vertAlign w:val="superscript"/>
              </w:rPr>
              <w:t>&lt;9&gt;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66 643,1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6FBC" w:rsidRPr="001048BD" w:rsidRDefault="00BD6FBC">
            <w:pPr>
              <w:widowControl w:val="0"/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70 417,7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73 938,6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BC" w:rsidRPr="001048BD" w:rsidRDefault="00BD6FBC">
            <w:pPr>
              <w:jc w:val="center"/>
              <w:rPr>
                <w:sz w:val="18"/>
                <w:szCs w:val="18"/>
              </w:rPr>
            </w:pPr>
            <w:r w:rsidRPr="001048BD">
              <w:rPr>
                <w:sz w:val="18"/>
                <w:szCs w:val="18"/>
              </w:rPr>
              <w:t>–</w:t>
            </w:r>
          </w:p>
        </w:tc>
      </w:tr>
      <w:tr w:rsidR="00A655E1" w:rsidRPr="001048BD" w:rsidTr="00EA2EBA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E1" w:rsidRPr="001048BD" w:rsidRDefault="00A655E1" w:rsidP="008B45CA">
            <w:pPr>
              <w:pStyle w:val="ac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1" w:rsidRPr="001048BD" w:rsidRDefault="00A655E1" w:rsidP="004E0EDC">
            <w:pPr>
              <w:jc w:val="both"/>
              <w:rPr>
                <w:sz w:val="18"/>
                <w:szCs w:val="18"/>
              </w:rPr>
            </w:pPr>
            <w:r w:rsidRPr="00E73466">
              <w:t xml:space="preserve">Количество специалистов, прошедших повышение квалификации на базе центров </w:t>
            </w:r>
            <w:proofErr w:type="gramStart"/>
            <w:r w:rsidRPr="00E73466">
              <w:t>непрерывного</w:t>
            </w:r>
            <w:proofErr w:type="gramEnd"/>
            <w:r w:rsidRPr="00E73466">
              <w:t xml:space="preserve"> образования, человек</w:t>
            </w:r>
            <w:r w:rsidR="007F1D8F" w:rsidRPr="001048BD">
              <w:rPr>
                <w:sz w:val="18"/>
                <w:szCs w:val="18"/>
                <w:vertAlign w:val="superscript"/>
              </w:rPr>
              <w:t>&lt;1</w:t>
            </w:r>
            <w:r w:rsidR="007F1D8F">
              <w:rPr>
                <w:sz w:val="18"/>
                <w:szCs w:val="18"/>
                <w:vertAlign w:val="superscript"/>
              </w:rPr>
              <w:t>0</w:t>
            </w:r>
            <w:r w:rsidR="007F1D8F" w:rsidRPr="001048BD">
              <w:rPr>
                <w:sz w:val="18"/>
                <w:szCs w:val="18"/>
                <w:vertAlign w:val="superscript"/>
              </w:rPr>
              <w:t>&gt;</w:t>
            </w:r>
            <w:r w:rsidR="007F1D8F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1" w:rsidRDefault="00A655E1" w:rsidP="004E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BD6FBC" w:rsidRPr="00E75F3D" w:rsidRDefault="00BD6FBC" w:rsidP="00EA2EBA">
      <w:pPr>
        <w:autoSpaceDE w:val="0"/>
        <w:autoSpaceDN w:val="0"/>
        <w:adjustRightInd w:val="0"/>
        <w:ind w:left="-851" w:right="-455" w:firstLine="709"/>
        <w:jc w:val="both"/>
        <w:rPr>
          <w:rFonts w:eastAsia="Calibri"/>
          <w:lang w:eastAsia="en-US"/>
        </w:rPr>
      </w:pPr>
      <w:r w:rsidRPr="00E75F3D">
        <w:t>*Указ П</w:t>
      </w:r>
      <w:r w:rsidRPr="00E75F3D">
        <w:rPr>
          <w:rFonts w:eastAsia="Calibri"/>
          <w:lang w:eastAsia="en-US"/>
        </w:rPr>
        <w:t>резидента Российской Федерации от 07.05.2018 №204 «О национальных целях и стратегических задачах развития Российской Фе</w:t>
      </w:r>
      <w:r w:rsidR="00E75F3D">
        <w:rPr>
          <w:rFonts w:eastAsia="Calibri"/>
          <w:lang w:eastAsia="en-US"/>
        </w:rPr>
        <w:t xml:space="preserve">дерации </w:t>
      </w:r>
      <w:r w:rsidRPr="00E75F3D">
        <w:rPr>
          <w:rFonts w:eastAsia="Calibri"/>
          <w:lang w:eastAsia="en-US"/>
        </w:rPr>
        <w:t>на период до 2024 года».</w:t>
      </w:r>
    </w:p>
    <w:p w:rsidR="00D149F6" w:rsidRPr="00E75F3D" w:rsidRDefault="00BD6FBC" w:rsidP="00833671">
      <w:pPr>
        <w:autoSpaceDE w:val="0"/>
        <w:autoSpaceDN w:val="0"/>
        <w:adjustRightInd w:val="0"/>
        <w:ind w:left="-851" w:right="-737" w:firstLine="709"/>
        <w:jc w:val="both"/>
        <w:sectPr w:rsidR="00D149F6" w:rsidRPr="00E75F3D" w:rsidSect="00D77176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  <w:r w:rsidRPr="00E75F3D">
        <w:t>**Указ Президента Российской Федерации от 24.12.2014 №808 «Об утверждении Основ государственной культурной политики».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lastRenderedPageBreak/>
        <w:t xml:space="preserve">&lt;1&gt; Источником данных является </w:t>
      </w:r>
      <w:hyperlink r:id="rId11" w:tooltip="Приказ Росстата от 05.10.2020 N 616 &quot;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" w:history="1">
        <w:r w:rsidRPr="008B45CA">
          <w:rPr>
            <w:rFonts w:ascii="Times New Roman" w:hAnsi="Times New Roman" w:cs="Times New Roman"/>
            <w:color w:val="0000FF"/>
            <w:sz w:val="22"/>
            <w:szCs w:val="22"/>
          </w:rPr>
          <w:t>форма</w:t>
        </w:r>
      </w:hyperlink>
      <w:r w:rsidRPr="008B45CA">
        <w:rPr>
          <w:rFonts w:ascii="Times New Roman" w:hAnsi="Times New Roman" w:cs="Times New Roman"/>
          <w:sz w:val="22"/>
          <w:szCs w:val="22"/>
        </w:rPr>
        <w:t xml:space="preserve"> федерального статистического наблюдения </w:t>
      </w:r>
      <w:r w:rsidR="008B45CA">
        <w:rPr>
          <w:rFonts w:ascii="Times New Roman" w:hAnsi="Times New Roman" w:cs="Times New Roman"/>
          <w:sz w:val="22"/>
          <w:szCs w:val="22"/>
        </w:rPr>
        <w:t>№ 6-НК «</w:t>
      </w:r>
      <w:r w:rsidRPr="008B45CA">
        <w:rPr>
          <w:rFonts w:ascii="Times New Roman" w:hAnsi="Times New Roman" w:cs="Times New Roman"/>
          <w:sz w:val="22"/>
          <w:szCs w:val="22"/>
        </w:rPr>
        <w:t>Сведения об общед</w:t>
      </w:r>
      <w:r w:rsidR="008B45CA">
        <w:rPr>
          <w:rFonts w:ascii="Times New Roman" w:hAnsi="Times New Roman" w:cs="Times New Roman"/>
          <w:sz w:val="22"/>
          <w:szCs w:val="22"/>
        </w:rPr>
        <w:t>оступной (публичной) библиотеке»</w:t>
      </w:r>
      <w:r w:rsidRPr="008B45CA">
        <w:rPr>
          <w:rFonts w:ascii="Times New Roman" w:hAnsi="Times New Roman" w:cs="Times New Roman"/>
          <w:sz w:val="22"/>
          <w:szCs w:val="22"/>
        </w:rPr>
        <w:t>, утве</w:t>
      </w:r>
      <w:r w:rsidR="008B45CA" w:rsidRPr="008B45CA">
        <w:rPr>
          <w:rFonts w:ascii="Times New Roman" w:hAnsi="Times New Roman" w:cs="Times New Roman"/>
          <w:sz w:val="22"/>
          <w:szCs w:val="22"/>
        </w:rPr>
        <w:t>ржденная приказом Росстата от 18.10.2021</w:t>
      </w:r>
      <w:r w:rsidR="008B45CA">
        <w:rPr>
          <w:rFonts w:ascii="Times New Roman" w:hAnsi="Times New Roman" w:cs="Times New Roman"/>
          <w:sz w:val="22"/>
          <w:szCs w:val="22"/>
        </w:rPr>
        <w:t xml:space="preserve"> № </w:t>
      </w:r>
      <w:r w:rsidR="008B45CA" w:rsidRPr="008B45CA">
        <w:rPr>
          <w:rFonts w:ascii="Times New Roman" w:hAnsi="Times New Roman" w:cs="Times New Roman"/>
          <w:sz w:val="22"/>
          <w:szCs w:val="22"/>
        </w:rPr>
        <w:t>713</w:t>
      </w:r>
      <w:r w:rsidRPr="008B45CA">
        <w:rPr>
          <w:rFonts w:ascii="Times New Roman" w:hAnsi="Times New Roman" w:cs="Times New Roman"/>
          <w:sz w:val="22"/>
          <w:szCs w:val="22"/>
        </w:rPr>
        <w:t>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 xml:space="preserve">&lt;2&gt; Значение показателя определяется по формуле: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Fe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x 100 / F, где: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- доля библиотечного фонда библиотек, отраженного в электронных каталогах;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Fe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EA2EBA" w:rsidRPr="008B45CA" w:rsidRDefault="00EA2EBA" w:rsidP="008B4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 xml:space="preserve">Источником информации является </w:t>
      </w:r>
      <w:hyperlink r:id="rId12" w:tooltip="Приказ Росстата от 05.10.2020 N 616 &quot;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" w:history="1">
        <w:r w:rsidRPr="008B45CA">
          <w:rPr>
            <w:rFonts w:ascii="Times New Roman" w:hAnsi="Times New Roman" w:cs="Times New Roman"/>
            <w:color w:val="0000FF"/>
            <w:sz w:val="22"/>
            <w:szCs w:val="22"/>
          </w:rPr>
          <w:t>форма</w:t>
        </w:r>
      </w:hyperlink>
      <w:r w:rsidRPr="008B45CA">
        <w:rPr>
          <w:rFonts w:ascii="Times New Roman" w:hAnsi="Times New Roman" w:cs="Times New Roman"/>
          <w:sz w:val="22"/>
          <w:szCs w:val="22"/>
        </w:rPr>
        <w:t xml:space="preserve"> федерального статистического наблюдения </w:t>
      </w:r>
      <w:r w:rsidR="008B45CA" w:rsidRPr="008B45CA">
        <w:rPr>
          <w:rFonts w:ascii="Times New Roman" w:hAnsi="Times New Roman" w:cs="Times New Roman"/>
          <w:sz w:val="22"/>
          <w:szCs w:val="22"/>
        </w:rPr>
        <w:t>№ 6-НК «Сведения об общедоступной (публичной) библиотеке», утвержденная приказом Росстата от 18.10.2021 №713</w:t>
      </w:r>
      <w:r w:rsidRPr="008B45CA">
        <w:rPr>
          <w:rFonts w:ascii="Times New Roman" w:hAnsi="Times New Roman" w:cs="Times New Roman"/>
          <w:sz w:val="22"/>
          <w:szCs w:val="22"/>
        </w:rPr>
        <w:t xml:space="preserve"> и данные мониторинга управления культуры.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>&lt;3&gt;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>Источником информации является форма федеральн</w:t>
      </w:r>
      <w:r w:rsidR="008B45CA">
        <w:rPr>
          <w:rFonts w:ascii="Times New Roman" w:hAnsi="Times New Roman" w:cs="Times New Roman"/>
          <w:sz w:val="22"/>
          <w:szCs w:val="22"/>
        </w:rPr>
        <w:t>ого статистического наблюдения № 1 «</w:t>
      </w:r>
      <w:r w:rsidRPr="008B45CA">
        <w:rPr>
          <w:rFonts w:ascii="Times New Roman" w:hAnsi="Times New Roman" w:cs="Times New Roman"/>
          <w:sz w:val="22"/>
          <w:szCs w:val="22"/>
        </w:rPr>
        <w:t>Показатели основных направлений и результатов деятельности архива на/за 20... год</w:t>
      </w:r>
      <w:r w:rsidR="008B45CA">
        <w:rPr>
          <w:rFonts w:ascii="Times New Roman" w:hAnsi="Times New Roman" w:cs="Times New Roman"/>
          <w:sz w:val="22"/>
          <w:szCs w:val="22"/>
        </w:rPr>
        <w:t>»</w:t>
      </w:r>
      <w:r w:rsidRPr="008B45CA">
        <w:rPr>
          <w:rFonts w:ascii="Times New Roman" w:hAnsi="Times New Roman" w:cs="Times New Roman"/>
          <w:sz w:val="22"/>
          <w:szCs w:val="22"/>
        </w:rPr>
        <w:t>, утвержденная приказом Федерального архивного агентст</w:t>
      </w:r>
      <w:r w:rsidR="008B45CA">
        <w:rPr>
          <w:rFonts w:ascii="Times New Roman" w:hAnsi="Times New Roman" w:cs="Times New Roman"/>
          <w:sz w:val="22"/>
          <w:szCs w:val="22"/>
        </w:rPr>
        <w:t>ва от 12.10.2006 №</w:t>
      </w:r>
      <w:r w:rsidRPr="008B45CA">
        <w:rPr>
          <w:rFonts w:ascii="Times New Roman" w:hAnsi="Times New Roman" w:cs="Times New Roman"/>
          <w:sz w:val="22"/>
          <w:szCs w:val="22"/>
        </w:rPr>
        <w:t xml:space="preserve"> 59.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 xml:space="preserve">&lt;4&gt; Значение показателя определяется по формуле: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Пср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= N польз / </w:t>
      </w:r>
      <w:proofErr w:type="gramStart"/>
      <w:r w:rsidRPr="008B45C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B45CA">
        <w:rPr>
          <w:rFonts w:ascii="Times New Roman" w:hAnsi="Times New Roman" w:cs="Times New Roman"/>
          <w:sz w:val="22"/>
          <w:szCs w:val="22"/>
        </w:rPr>
        <w:t xml:space="preserve"> * 10 000, где: </w:t>
      </w:r>
      <w:proofErr w:type="spellStart"/>
      <w:r w:rsidRPr="008B45CA">
        <w:rPr>
          <w:rFonts w:ascii="Times New Roman" w:hAnsi="Times New Roman" w:cs="Times New Roman"/>
          <w:sz w:val="22"/>
          <w:szCs w:val="22"/>
        </w:rPr>
        <w:t>Пср</w:t>
      </w:r>
      <w:proofErr w:type="spellEnd"/>
      <w:r w:rsidRPr="008B45CA">
        <w:rPr>
          <w:rFonts w:ascii="Times New Roman" w:hAnsi="Times New Roman" w:cs="Times New Roman"/>
          <w:sz w:val="22"/>
          <w:szCs w:val="22"/>
        </w:rPr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8B45C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B45CA">
        <w:rPr>
          <w:rFonts w:ascii="Times New Roman" w:hAnsi="Times New Roman" w:cs="Times New Roman"/>
          <w:sz w:val="22"/>
          <w:szCs w:val="22"/>
        </w:rPr>
        <w:t xml:space="preserve"> - численность постоянного населения города Ханты-Мансийска на 01 января отчетного года, человек.</w:t>
      </w:r>
    </w:p>
    <w:p w:rsidR="00EA2EBA" w:rsidRPr="008B45CA" w:rsidRDefault="00EA2EBA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</w:t>
      </w:r>
      <w:r w:rsidR="008B45CA">
        <w:rPr>
          <w:rFonts w:ascii="Times New Roman" w:hAnsi="Times New Roman" w:cs="Times New Roman"/>
          <w:sz w:val="22"/>
          <w:szCs w:val="22"/>
        </w:rPr>
        <w:t>ователей архивной информацией (№</w:t>
      </w:r>
      <w:r w:rsidRPr="008B45CA">
        <w:rPr>
          <w:rFonts w:ascii="Times New Roman" w:hAnsi="Times New Roman" w:cs="Times New Roman"/>
          <w:sz w:val="22"/>
          <w:szCs w:val="22"/>
        </w:rPr>
        <w:t xml:space="preserve"> пользователя) определяется на основани</w:t>
      </w:r>
      <w:r w:rsidR="008B45CA">
        <w:rPr>
          <w:rFonts w:ascii="Times New Roman" w:hAnsi="Times New Roman" w:cs="Times New Roman"/>
          <w:sz w:val="22"/>
          <w:szCs w:val="22"/>
        </w:rPr>
        <w:t>и годовой статистической формы № 1 «</w:t>
      </w:r>
      <w:r w:rsidRPr="008B45CA">
        <w:rPr>
          <w:rFonts w:ascii="Times New Roman" w:hAnsi="Times New Roman" w:cs="Times New Roman"/>
          <w:sz w:val="22"/>
          <w:szCs w:val="22"/>
        </w:rPr>
        <w:t>Показатели основных направлений и результатов деят</w:t>
      </w:r>
      <w:r w:rsidR="008B45CA">
        <w:rPr>
          <w:rFonts w:ascii="Times New Roman" w:hAnsi="Times New Roman" w:cs="Times New Roman"/>
          <w:sz w:val="22"/>
          <w:szCs w:val="22"/>
        </w:rPr>
        <w:t>ельности архива на/за 20... год»</w:t>
      </w:r>
      <w:r w:rsidRPr="008B45CA">
        <w:rPr>
          <w:rFonts w:ascii="Times New Roman" w:hAnsi="Times New Roman" w:cs="Times New Roman"/>
          <w:sz w:val="22"/>
          <w:szCs w:val="22"/>
        </w:rPr>
        <w:t>, утвержденной приказом Федерального архивного агентства от 12.10</w:t>
      </w:r>
      <w:r w:rsidR="008B45CA">
        <w:rPr>
          <w:rFonts w:ascii="Times New Roman" w:hAnsi="Times New Roman" w:cs="Times New Roman"/>
          <w:sz w:val="22"/>
          <w:szCs w:val="22"/>
        </w:rPr>
        <w:t>.2006 №</w:t>
      </w:r>
      <w:r w:rsidRPr="008B45CA">
        <w:rPr>
          <w:rFonts w:ascii="Times New Roman" w:hAnsi="Times New Roman" w:cs="Times New Roman"/>
          <w:sz w:val="22"/>
          <w:szCs w:val="22"/>
        </w:rPr>
        <w:t xml:space="preserve"> 59.</w:t>
      </w:r>
    </w:p>
    <w:p w:rsidR="00EA2EBA" w:rsidRPr="008B45CA" w:rsidRDefault="004E150D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>&lt;5</w:t>
      </w:r>
      <w:r w:rsidR="00EA2EBA" w:rsidRPr="008B45CA">
        <w:rPr>
          <w:rFonts w:ascii="Times New Roman" w:hAnsi="Times New Roman" w:cs="Times New Roman"/>
          <w:sz w:val="22"/>
          <w:szCs w:val="22"/>
        </w:rPr>
        <w:t xml:space="preserve">&gt; Значение показателя ежегодно определяется по формуле: </w:t>
      </w:r>
      <w:proofErr w:type="spellStart"/>
      <w:r w:rsidR="00EA2EBA" w:rsidRPr="008B45CA">
        <w:rPr>
          <w:rFonts w:ascii="Times New Roman" w:hAnsi="Times New Roman" w:cs="Times New Roman"/>
          <w:sz w:val="22"/>
          <w:szCs w:val="22"/>
        </w:rPr>
        <w:t>Обесп</w:t>
      </w:r>
      <w:r w:rsidR="00EA2EBA" w:rsidRPr="008B45CA">
        <w:rPr>
          <w:rFonts w:ascii="Times New Roman" w:hAnsi="Times New Roman" w:cs="Times New Roman"/>
          <w:sz w:val="22"/>
          <w:szCs w:val="22"/>
          <w:vertAlign w:val="subscript"/>
        </w:rPr>
        <w:t>кс</w:t>
      </w:r>
      <w:proofErr w:type="spellEnd"/>
      <w:r w:rsidR="00EA2EBA" w:rsidRPr="008B45CA">
        <w:rPr>
          <w:rFonts w:ascii="Times New Roman" w:hAnsi="Times New Roman" w:cs="Times New Roman"/>
          <w:sz w:val="22"/>
          <w:szCs w:val="22"/>
        </w:rPr>
        <w:t xml:space="preserve"> = КС / НКС x 100, где: </w:t>
      </w:r>
      <w:proofErr w:type="spellStart"/>
      <w:r w:rsidR="00EA2EBA" w:rsidRPr="008B45CA">
        <w:rPr>
          <w:rFonts w:ascii="Times New Roman" w:hAnsi="Times New Roman" w:cs="Times New Roman"/>
          <w:sz w:val="22"/>
          <w:szCs w:val="22"/>
        </w:rPr>
        <w:t>Обесп</w:t>
      </w:r>
      <w:proofErr w:type="spellEnd"/>
      <w:r w:rsidR="00EA2EBA" w:rsidRPr="008B45CA">
        <w:rPr>
          <w:rFonts w:ascii="Times New Roman" w:hAnsi="Times New Roman" w:cs="Times New Roman"/>
          <w:sz w:val="22"/>
          <w:szCs w:val="22"/>
        </w:rPr>
        <w:t xml:space="preserve"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</w:t>
      </w:r>
      <w:hyperlink r:id="rId13" w:tooltip="Распоряжение Минкультуры России от 02.08.2017 N Р-965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{Кон" w:history="1">
        <w:r w:rsidR="00EA2EBA" w:rsidRPr="008B45CA">
          <w:rPr>
            <w:rFonts w:ascii="Times New Roman" w:hAnsi="Times New Roman" w:cs="Times New Roman"/>
            <w:color w:val="0000FF"/>
            <w:sz w:val="22"/>
            <w:szCs w:val="22"/>
          </w:rPr>
          <w:t>распоряжением</w:t>
        </w:r>
      </w:hyperlink>
      <w:r w:rsidR="00EA2EBA" w:rsidRPr="008B45CA">
        <w:rPr>
          <w:rFonts w:ascii="Times New Roman" w:hAnsi="Times New Roman" w:cs="Times New Roman"/>
          <w:sz w:val="22"/>
          <w:szCs w:val="22"/>
        </w:rPr>
        <w:t xml:space="preserve"> Министерства культуры Росс</w:t>
      </w:r>
      <w:r w:rsidR="008B45CA">
        <w:rPr>
          <w:rFonts w:ascii="Times New Roman" w:hAnsi="Times New Roman" w:cs="Times New Roman"/>
          <w:sz w:val="22"/>
          <w:szCs w:val="22"/>
        </w:rPr>
        <w:t>ийской Федерации от 02.08.2017 № Р-965 «</w:t>
      </w:r>
      <w:r w:rsidR="00EA2EBA" w:rsidRPr="008B45CA">
        <w:rPr>
          <w:rFonts w:ascii="Times New Roman" w:hAnsi="Times New Roman" w:cs="Times New Roman"/>
          <w:sz w:val="22"/>
          <w:szCs w:val="22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</w:t>
      </w:r>
      <w:r w:rsidR="008B45CA">
        <w:rPr>
          <w:rFonts w:ascii="Times New Roman" w:hAnsi="Times New Roman" w:cs="Times New Roman"/>
          <w:sz w:val="22"/>
          <w:szCs w:val="22"/>
        </w:rPr>
        <w:t>я услугами организаций культуры»</w:t>
      </w:r>
      <w:r w:rsidR="00EA2EBA" w:rsidRPr="008B45CA">
        <w:rPr>
          <w:rFonts w:ascii="Times New Roman" w:hAnsi="Times New Roman" w:cs="Times New Roman"/>
          <w:sz w:val="22"/>
          <w:szCs w:val="22"/>
        </w:rPr>
        <w:t>.</w:t>
      </w:r>
    </w:p>
    <w:p w:rsidR="00EA2EBA" w:rsidRDefault="004E150D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45CA">
        <w:rPr>
          <w:rFonts w:ascii="Times New Roman" w:hAnsi="Times New Roman" w:cs="Times New Roman"/>
          <w:sz w:val="22"/>
          <w:szCs w:val="22"/>
        </w:rPr>
        <w:t>&lt;6</w:t>
      </w:r>
      <w:r w:rsidR="00EA2EBA" w:rsidRPr="008B45CA">
        <w:rPr>
          <w:rFonts w:ascii="Times New Roman" w:hAnsi="Times New Roman" w:cs="Times New Roman"/>
          <w:sz w:val="22"/>
          <w:szCs w:val="22"/>
        </w:rPr>
        <w:t xml:space="preserve">&gt; Значение показателя определяется ежегодно по формуле: </w:t>
      </w:r>
      <w:proofErr w:type="spellStart"/>
      <w:r w:rsidR="00EA2EBA" w:rsidRPr="008B45CA">
        <w:rPr>
          <w:rFonts w:ascii="Times New Roman" w:hAnsi="Times New Roman" w:cs="Times New Roman"/>
          <w:sz w:val="22"/>
          <w:szCs w:val="22"/>
        </w:rPr>
        <w:t>Обесп</w:t>
      </w:r>
      <w:r w:rsidR="00EA2EBA" w:rsidRPr="008B45CA">
        <w:rPr>
          <w:rFonts w:ascii="Times New Roman" w:hAnsi="Times New Roman" w:cs="Times New Roman"/>
          <w:sz w:val="22"/>
          <w:szCs w:val="22"/>
          <w:vertAlign w:val="subscript"/>
        </w:rPr>
        <w:t>бс</w:t>
      </w:r>
      <w:proofErr w:type="spellEnd"/>
      <w:r w:rsidR="00EA2EBA" w:rsidRPr="008B45CA">
        <w:rPr>
          <w:rFonts w:ascii="Times New Roman" w:hAnsi="Times New Roman" w:cs="Times New Roman"/>
          <w:sz w:val="22"/>
          <w:szCs w:val="22"/>
        </w:rPr>
        <w:t xml:space="preserve"> = БС / НБС x 100, где: </w:t>
      </w:r>
      <w:proofErr w:type="spellStart"/>
      <w:r w:rsidR="00EA2EBA" w:rsidRPr="008B45CA">
        <w:rPr>
          <w:rFonts w:ascii="Times New Roman" w:hAnsi="Times New Roman" w:cs="Times New Roman"/>
          <w:sz w:val="22"/>
          <w:szCs w:val="22"/>
        </w:rPr>
        <w:t>Обесп</w:t>
      </w:r>
      <w:proofErr w:type="spellEnd"/>
      <w:r w:rsidR="00EA2EBA" w:rsidRPr="008B45CA">
        <w:rPr>
          <w:rFonts w:ascii="Times New Roman" w:hAnsi="Times New Roman" w:cs="Times New Roman"/>
          <w:sz w:val="22"/>
          <w:szCs w:val="22"/>
        </w:rPr>
        <w:t xml:space="preserve">. - обеспеченность библиотеками; БС - библиотечная сеть; НБС - норматив размещения библиотек, определяется в соответствии с </w:t>
      </w:r>
      <w:hyperlink r:id="rId14" w:tooltip="Распоряжение Минкультуры России от 02.08.2017 N Р-965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{Кон" w:history="1">
        <w:r w:rsidR="00EA2EBA" w:rsidRPr="008B45CA">
          <w:rPr>
            <w:rFonts w:ascii="Times New Roman" w:hAnsi="Times New Roman" w:cs="Times New Roman"/>
            <w:color w:val="0000FF"/>
            <w:sz w:val="22"/>
            <w:szCs w:val="22"/>
          </w:rPr>
          <w:t>распоряжением</w:t>
        </w:r>
      </w:hyperlink>
      <w:r w:rsidR="00EA2EBA" w:rsidRPr="008B45CA">
        <w:rPr>
          <w:rFonts w:ascii="Times New Roman" w:hAnsi="Times New Roman" w:cs="Times New Roman"/>
          <w:sz w:val="22"/>
          <w:szCs w:val="22"/>
        </w:rPr>
        <w:t xml:space="preserve"> Министерства культуры Российской Федерации от </w:t>
      </w:r>
      <w:r w:rsidR="008B45CA">
        <w:rPr>
          <w:rFonts w:ascii="Times New Roman" w:hAnsi="Times New Roman" w:cs="Times New Roman"/>
          <w:sz w:val="22"/>
          <w:szCs w:val="22"/>
        </w:rPr>
        <w:t>02.08.2017 № Р-965 «</w:t>
      </w:r>
      <w:r w:rsidR="00EA2EBA" w:rsidRPr="008B45CA">
        <w:rPr>
          <w:rFonts w:ascii="Times New Roman" w:hAnsi="Times New Roman" w:cs="Times New Roman"/>
          <w:sz w:val="22"/>
          <w:szCs w:val="22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</w:t>
      </w:r>
      <w:r w:rsidR="008B45CA">
        <w:rPr>
          <w:rFonts w:ascii="Times New Roman" w:hAnsi="Times New Roman" w:cs="Times New Roman"/>
          <w:sz w:val="22"/>
          <w:szCs w:val="22"/>
        </w:rPr>
        <w:t>я услугами организаций культуры»</w:t>
      </w:r>
      <w:r w:rsidR="00EA2EBA" w:rsidRPr="008B45CA">
        <w:rPr>
          <w:rFonts w:ascii="Times New Roman" w:hAnsi="Times New Roman" w:cs="Times New Roman"/>
          <w:sz w:val="22"/>
          <w:szCs w:val="22"/>
        </w:rPr>
        <w:t>.</w:t>
      </w:r>
    </w:p>
    <w:p w:rsidR="00833671" w:rsidRPr="008B45CA" w:rsidRDefault="00833671" w:rsidP="008336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&lt;7</w:t>
      </w:r>
      <w:r w:rsidRPr="008B45CA">
        <w:rPr>
          <w:rFonts w:ascii="Times New Roman" w:hAnsi="Times New Roman" w:cs="Times New Roman"/>
          <w:sz w:val="22"/>
          <w:szCs w:val="22"/>
        </w:rPr>
        <w:t xml:space="preserve">&gt; Источником данных является </w:t>
      </w:r>
      <w:hyperlink r:id="rId15" w:tooltip="Приказ Росстата от 05.10.2020 N 616 &quot;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" w:history="1">
        <w:r w:rsidRPr="008B45CA">
          <w:rPr>
            <w:rFonts w:ascii="Times New Roman" w:hAnsi="Times New Roman" w:cs="Times New Roman"/>
            <w:color w:val="0000FF"/>
            <w:sz w:val="22"/>
            <w:szCs w:val="22"/>
          </w:rPr>
          <w:t>форма</w:t>
        </w:r>
      </w:hyperlink>
      <w:r w:rsidRPr="008B45CA">
        <w:rPr>
          <w:rFonts w:ascii="Times New Roman" w:hAnsi="Times New Roman" w:cs="Times New Roman"/>
          <w:sz w:val="22"/>
          <w:szCs w:val="22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2"/>
          <w:szCs w:val="22"/>
        </w:rPr>
        <w:t>№ 6-НК «</w:t>
      </w:r>
      <w:r w:rsidRPr="008B45CA">
        <w:rPr>
          <w:rFonts w:ascii="Times New Roman" w:hAnsi="Times New Roman" w:cs="Times New Roman"/>
          <w:sz w:val="22"/>
          <w:szCs w:val="22"/>
        </w:rPr>
        <w:t>Сведения об общед</w:t>
      </w:r>
      <w:r>
        <w:rPr>
          <w:rFonts w:ascii="Times New Roman" w:hAnsi="Times New Roman" w:cs="Times New Roman"/>
          <w:sz w:val="22"/>
          <w:szCs w:val="22"/>
        </w:rPr>
        <w:t>оступной (публичной) библиотеке»</w:t>
      </w:r>
      <w:r w:rsidRPr="008B45CA">
        <w:rPr>
          <w:rFonts w:ascii="Times New Roman" w:hAnsi="Times New Roman" w:cs="Times New Roman"/>
          <w:sz w:val="22"/>
          <w:szCs w:val="22"/>
        </w:rPr>
        <w:t>, утвержденная приказом Росстата от 18.10.2021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8B45CA">
        <w:rPr>
          <w:rFonts w:ascii="Times New Roman" w:hAnsi="Times New Roman" w:cs="Times New Roman"/>
          <w:sz w:val="22"/>
          <w:szCs w:val="22"/>
        </w:rPr>
        <w:t>713.</w:t>
      </w:r>
    </w:p>
    <w:p w:rsidR="00EA2EBA" w:rsidRPr="008B45CA" w:rsidRDefault="00833671" w:rsidP="00EA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&lt;8</w:t>
      </w:r>
      <w:r w:rsidR="00EA2EBA" w:rsidRPr="008B45CA">
        <w:rPr>
          <w:rFonts w:ascii="Times New Roman" w:hAnsi="Times New Roman" w:cs="Times New Roman"/>
          <w:sz w:val="22"/>
          <w:szCs w:val="22"/>
        </w:rPr>
        <w:t>&gt;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833671" w:rsidRDefault="00833671" w:rsidP="008336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&lt;9</w:t>
      </w:r>
      <w:r w:rsidR="00EA2EBA" w:rsidRPr="008B45CA">
        <w:rPr>
          <w:rFonts w:ascii="Times New Roman" w:hAnsi="Times New Roman" w:cs="Times New Roman"/>
          <w:sz w:val="22"/>
          <w:szCs w:val="22"/>
        </w:rPr>
        <w:t>&gt; Источником данных является информационный массив региональной информационно-аналитической системы Департамента культуры Ханты-Мансийс</w:t>
      </w:r>
      <w:r w:rsidR="004E150D" w:rsidRPr="008B45CA">
        <w:rPr>
          <w:rFonts w:ascii="Times New Roman" w:hAnsi="Times New Roman" w:cs="Times New Roman"/>
          <w:sz w:val="22"/>
          <w:szCs w:val="22"/>
        </w:rPr>
        <w:t>кого автономного округа - Югры «</w:t>
      </w:r>
      <w:proofErr w:type="spellStart"/>
      <w:r w:rsidR="00EA2EBA" w:rsidRPr="008B45CA">
        <w:rPr>
          <w:rFonts w:ascii="Times New Roman" w:hAnsi="Times New Roman" w:cs="Times New Roman"/>
          <w:sz w:val="22"/>
          <w:szCs w:val="22"/>
        </w:rPr>
        <w:t>МедВедь</w:t>
      </w:r>
      <w:proofErr w:type="spellEnd"/>
      <w:r w:rsidR="00EA2EBA" w:rsidRPr="008B45CA">
        <w:rPr>
          <w:rFonts w:ascii="Times New Roman" w:hAnsi="Times New Roman" w:cs="Times New Roman"/>
          <w:sz w:val="22"/>
          <w:szCs w:val="22"/>
        </w:rPr>
        <w:t>. Мон</w:t>
      </w:r>
      <w:r w:rsidR="004E150D" w:rsidRPr="008B45CA">
        <w:rPr>
          <w:rFonts w:ascii="Times New Roman" w:hAnsi="Times New Roman" w:cs="Times New Roman"/>
          <w:sz w:val="22"/>
          <w:szCs w:val="22"/>
        </w:rPr>
        <w:t>иторинг деятельности учреждений»</w:t>
      </w:r>
      <w:r w:rsidR="00EA2EBA" w:rsidRPr="008B45CA">
        <w:rPr>
          <w:rFonts w:ascii="Times New Roman" w:hAnsi="Times New Roman" w:cs="Times New Roman"/>
          <w:sz w:val="22"/>
          <w:szCs w:val="22"/>
        </w:rPr>
        <w:t>.</w:t>
      </w:r>
    </w:p>
    <w:p w:rsidR="002B3F0C" w:rsidRPr="004E0EDC" w:rsidRDefault="00833671" w:rsidP="008336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&lt;</w:t>
      </w:r>
      <w:r w:rsidRPr="004E0EDC">
        <w:rPr>
          <w:rFonts w:ascii="Times New Roman" w:hAnsi="Times New Roman" w:cs="Times New Roman"/>
          <w:sz w:val="22"/>
          <w:szCs w:val="22"/>
        </w:rPr>
        <w:t>10&gt;</w:t>
      </w:r>
      <w:r w:rsidR="004E0EDC" w:rsidRPr="004E0EDC">
        <w:rPr>
          <w:rFonts w:ascii="Times New Roman" w:hAnsi="Times New Roman" w:cs="Times New Roman"/>
          <w:sz w:val="22"/>
          <w:szCs w:val="22"/>
        </w:rPr>
        <w:t xml:space="preserve"> Значение показателя определяется фактическим количеством специалистов, прошедших повышение квалификации на базе центров непрерывного образования.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rPr>
          <w:sz w:val="28"/>
        </w:rPr>
      </w:pPr>
    </w:p>
    <w:p w:rsidR="002B3F0C" w:rsidRDefault="002B3F0C" w:rsidP="00EC7D5D">
      <w:pPr>
        <w:spacing w:after="240"/>
        <w:ind w:right="-598"/>
        <w:contextualSpacing/>
      </w:pPr>
    </w:p>
    <w:sectPr w:rsidR="002B3F0C" w:rsidSect="00D149F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13" w:rsidRDefault="00911913" w:rsidP="000D12AE">
      <w:r>
        <w:separator/>
      </w:r>
    </w:p>
  </w:endnote>
  <w:endnote w:type="continuationSeparator" w:id="0">
    <w:p w:rsidR="00911913" w:rsidRDefault="00911913" w:rsidP="000D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13" w:rsidRDefault="00911913" w:rsidP="000D12AE">
      <w:r>
        <w:separator/>
      </w:r>
    </w:p>
  </w:footnote>
  <w:footnote w:type="continuationSeparator" w:id="0">
    <w:p w:rsidR="00911913" w:rsidRDefault="00911913" w:rsidP="000D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DC" w:rsidRDefault="004E0E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6069">
      <w:rPr>
        <w:noProof/>
      </w:rPr>
      <w:t>2</w:t>
    </w:r>
    <w:r>
      <w:fldChar w:fldCharType="end"/>
    </w:r>
  </w:p>
  <w:p w:rsidR="004E0EDC" w:rsidRDefault="004E0E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14"/>
    <w:multiLevelType w:val="hybridMultilevel"/>
    <w:tmpl w:val="ACFA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59D"/>
    <w:multiLevelType w:val="hybridMultilevel"/>
    <w:tmpl w:val="149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52AF"/>
    <w:multiLevelType w:val="hybridMultilevel"/>
    <w:tmpl w:val="7A8CD7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F644F3"/>
    <w:multiLevelType w:val="hybridMultilevel"/>
    <w:tmpl w:val="A62ED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15"/>
    <w:rsid w:val="00023037"/>
    <w:rsid w:val="0006596A"/>
    <w:rsid w:val="000C3BF5"/>
    <w:rsid w:val="000C5751"/>
    <w:rsid w:val="000D12AE"/>
    <w:rsid w:val="000E5FA3"/>
    <w:rsid w:val="000F6C1B"/>
    <w:rsid w:val="001048BD"/>
    <w:rsid w:val="001144AE"/>
    <w:rsid w:val="00133D7F"/>
    <w:rsid w:val="00165DCE"/>
    <w:rsid w:val="001957BA"/>
    <w:rsid w:val="001F6936"/>
    <w:rsid w:val="0024209F"/>
    <w:rsid w:val="002849BC"/>
    <w:rsid w:val="00284B89"/>
    <w:rsid w:val="002A6069"/>
    <w:rsid w:val="002A7486"/>
    <w:rsid w:val="002B3F0C"/>
    <w:rsid w:val="002E1F12"/>
    <w:rsid w:val="0031370B"/>
    <w:rsid w:val="0036369E"/>
    <w:rsid w:val="00390683"/>
    <w:rsid w:val="00396B49"/>
    <w:rsid w:val="004012A4"/>
    <w:rsid w:val="004774A3"/>
    <w:rsid w:val="0048462E"/>
    <w:rsid w:val="00497773"/>
    <w:rsid w:val="004E0EDC"/>
    <w:rsid w:val="004E150D"/>
    <w:rsid w:val="004E463F"/>
    <w:rsid w:val="00541A0F"/>
    <w:rsid w:val="0055224C"/>
    <w:rsid w:val="005724E1"/>
    <w:rsid w:val="00591581"/>
    <w:rsid w:val="005D549C"/>
    <w:rsid w:val="006008CD"/>
    <w:rsid w:val="00603CEF"/>
    <w:rsid w:val="0062347D"/>
    <w:rsid w:val="006877DA"/>
    <w:rsid w:val="006D6299"/>
    <w:rsid w:val="007340BE"/>
    <w:rsid w:val="007440AB"/>
    <w:rsid w:val="00746939"/>
    <w:rsid w:val="00770052"/>
    <w:rsid w:val="007909F5"/>
    <w:rsid w:val="00793CA4"/>
    <w:rsid w:val="0079673D"/>
    <w:rsid w:val="007A4926"/>
    <w:rsid w:val="007A6DC4"/>
    <w:rsid w:val="007C14E3"/>
    <w:rsid w:val="007D0CB9"/>
    <w:rsid w:val="007D3F25"/>
    <w:rsid w:val="007F0A68"/>
    <w:rsid w:val="007F1D8F"/>
    <w:rsid w:val="00802CF4"/>
    <w:rsid w:val="008054E6"/>
    <w:rsid w:val="00824631"/>
    <w:rsid w:val="00833671"/>
    <w:rsid w:val="00837691"/>
    <w:rsid w:val="00847B58"/>
    <w:rsid w:val="008B45CA"/>
    <w:rsid w:val="008D48C6"/>
    <w:rsid w:val="008F7B6E"/>
    <w:rsid w:val="00911125"/>
    <w:rsid w:val="00911913"/>
    <w:rsid w:val="009533F9"/>
    <w:rsid w:val="00984549"/>
    <w:rsid w:val="009B1CEE"/>
    <w:rsid w:val="009D7883"/>
    <w:rsid w:val="009F15B6"/>
    <w:rsid w:val="00A655E1"/>
    <w:rsid w:val="00A71BBE"/>
    <w:rsid w:val="00A9159E"/>
    <w:rsid w:val="00AD4443"/>
    <w:rsid w:val="00B24EF4"/>
    <w:rsid w:val="00B635F3"/>
    <w:rsid w:val="00B67022"/>
    <w:rsid w:val="00B80C47"/>
    <w:rsid w:val="00BB1F5C"/>
    <w:rsid w:val="00BB7593"/>
    <w:rsid w:val="00BD6FBC"/>
    <w:rsid w:val="00C161D6"/>
    <w:rsid w:val="00C27C8B"/>
    <w:rsid w:val="00C309F1"/>
    <w:rsid w:val="00C340DA"/>
    <w:rsid w:val="00C641C0"/>
    <w:rsid w:val="00C81A1D"/>
    <w:rsid w:val="00C83A52"/>
    <w:rsid w:val="00CB1D06"/>
    <w:rsid w:val="00CC7112"/>
    <w:rsid w:val="00CD39B0"/>
    <w:rsid w:val="00CD76BE"/>
    <w:rsid w:val="00CE28EF"/>
    <w:rsid w:val="00D0457C"/>
    <w:rsid w:val="00D149F6"/>
    <w:rsid w:val="00D26668"/>
    <w:rsid w:val="00D2767A"/>
    <w:rsid w:val="00D52D2B"/>
    <w:rsid w:val="00D77176"/>
    <w:rsid w:val="00D85135"/>
    <w:rsid w:val="00DA7CFD"/>
    <w:rsid w:val="00DC637A"/>
    <w:rsid w:val="00DD64A8"/>
    <w:rsid w:val="00E17107"/>
    <w:rsid w:val="00E26B64"/>
    <w:rsid w:val="00E26C7C"/>
    <w:rsid w:val="00E355D8"/>
    <w:rsid w:val="00E473D6"/>
    <w:rsid w:val="00E47AD3"/>
    <w:rsid w:val="00E52C15"/>
    <w:rsid w:val="00E73466"/>
    <w:rsid w:val="00E75F3D"/>
    <w:rsid w:val="00EA24CB"/>
    <w:rsid w:val="00EA2EBA"/>
    <w:rsid w:val="00EB291B"/>
    <w:rsid w:val="00EC7D5D"/>
    <w:rsid w:val="00ED6950"/>
    <w:rsid w:val="00F10954"/>
    <w:rsid w:val="00F120F2"/>
    <w:rsid w:val="00F137A9"/>
    <w:rsid w:val="00F22DEE"/>
    <w:rsid w:val="00F22EDC"/>
    <w:rsid w:val="00F76C6A"/>
    <w:rsid w:val="00FA431A"/>
    <w:rsid w:val="00FB1D63"/>
    <w:rsid w:val="00FE145B"/>
    <w:rsid w:val="00FF230D"/>
    <w:rsid w:val="00FF328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1">
    <w:name w:val="heading 1"/>
    <w:basedOn w:val="a"/>
    <w:next w:val="a"/>
    <w:link w:val="10"/>
    <w:qFormat/>
    <w:rsid w:val="0091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rsid w:val="00E52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144A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1144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91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911125"/>
    <w:rPr>
      <w:color w:val="0000FF"/>
      <w:u w:val="single"/>
    </w:rPr>
  </w:style>
  <w:style w:type="character" w:customStyle="1" w:styleId="extended-textshort">
    <w:name w:val="extended-text__short"/>
    <w:rsid w:val="00911125"/>
  </w:style>
  <w:style w:type="character" w:customStyle="1" w:styleId="extendedtext-short">
    <w:name w:val="extendedtext-short"/>
    <w:rsid w:val="00911125"/>
  </w:style>
  <w:style w:type="paragraph" w:styleId="a6">
    <w:name w:val="header"/>
    <w:basedOn w:val="a"/>
    <w:link w:val="a7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2AE"/>
  </w:style>
  <w:style w:type="paragraph" w:styleId="a8">
    <w:name w:val="footer"/>
    <w:basedOn w:val="a"/>
    <w:link w:val="a9"/>
    <w:rsid w:val="000D1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12AE"/>
  </w:style>
  <w:style w:type="paragraph" w:styleId="aa">
    <w:name w:val="Body Text"/>
    <w:basedOn w:val="a"/>
    <w:link w:val="ab"/>
    <w:uiPriority w:val="99"/>
    <w:unhideWhenUsed/>
    <w:rsid w:val="00847B58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b">
    <w:name w:val="Основной текст Знак"/>
    <w:link w:val="aa"/>
    <w:uiPriority w:val="99"/>
    <w:rsid w:val="00847B58"/>
    <w:rPr>
      <w:rFonts w:eastAsia="SimSun"/>
      <w:sz w:val="24"/>
      <w:szCs w:val="24"/>
      <w:lang w:val="x-none" w:eastAsia="zh-CN"/>
    </w:rPr>
  </w:style>
  <w:style w:type="paragraph" w:customStyle="1" w:styleId="ConsPlusNonformat">
    <w:name w:val="ConsPlusNonformat"/>
    <w:rsid w:val="00793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3CA4"/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uiPriority w:val="99"/>
    <w:rsid w:val="00D771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8B45CA"/>
    <w:pPr>
      <w:ind w:left="720"/>
      <w:contextualSpacing/>
    </w:pPr>
  </w:style>
  <w:style w:type="paragraph" w:styleId="ad">
    <w:name w:val="Subtitle"/>
    <w:basedOn w:val="a"/>
    <w:link w:val="ae"/>
    <w:uiPriority w:val="99"/>
    <w:qFormat/>
    <w:rsid w:val="00CE28EF"/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CE28E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1">
    <w:name w:val="heading 1"/>
    <w:basedOn w:val="a"/>
    <w:next w:val="a"/>
    <w:link w:val="10"/>
    <w:qFormat/>
    <w:rsid w:val="0091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rsid w:val="00E52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144A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1144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91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911125"/>
    <w:rPr>
      <w:color w:val="0000FF"/>
      <w:u w:val="single"/>
    </w:rPr>
  </w:style>
  <w:style w:type="character" w:customStyle="1" w:styleId="extended-textshort">
    <w:name w:val="extended-text__short"/>
    <w:rsid w:val="00911125"/>
  </w:style>
  <w:style w:type="character" w:customStyle="1" w:styleId="extendedtext-short">
    <w:name w:val="extendedtext-short"/>
    <w:rsid w:val="00911125"/>
  </w:style>
  <w:style w:type="paragraph" w:styleId="a6">
    <w:name w:val="header"/>
    <w:basedOn w:val="a"/>
    <w:link w:val="a7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2AE"/>
  </w:style>
  <w:style w:type="paragraph" w:styleId="a8">
    <w:name w:val="footer"/>
    <w:basedOn w:val="a"/>
    <w:link w:val="a9"/>
    <w:rsid w:val="000D1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12AE"/>
  </w:style>
  <w:style w:type="paragraph" w:styleId="aa">
    <w:name w:val="Body Text"/>
    <w:basedOn w:val="a"/>
    <w:link w:val="ab"/>
    <w:uiPriority w:val="99"/>
    <w:unhideWhenUsed/>
    <w:rsid w:val="00847B58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b">
    <w:name w:val="Основной текст Знак"/>
    <w:link w:val="aa"/>
    <w:uiPriority w:val="99"/>
    <w:rsid w:val="00847B58"/>
    <w:rPr>
      <w:rFonts w:eastAsia="SimSun"/>
      <w:sz w:val="24"/>
      <w:szCs w:val="24"/>
      <w:lang w:val="x-none" w:eastAsia="zh-CN"/>
    </w:rPr>
  </w:style>
  <w:style w:type="paragraph" w:customStyle="1" w:styleId="ConsPlusNonformat">
    <w:name w:val="ConsPlusNonformat"/>
    <w:rsid w:val="00793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3CA4"/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uiPriority w:val="99"/>
    <w:rsid w:val="00D771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8B45CA"/>
    <w:pPr>
      <w:ind w:left="720"/>
      <w:contextualSpacing/>
    </w:pPr>
  </w:style>
  <w:style w:type="paragraph" w:styleId="ad">
    <w:name w:val="Subtitle"/>
    <w:basedOn w:val="a"/>
    <w:link w:val="ae"/>
    <w:uiPriority w:val="99"/>
    <w:qFormat/>
    <w:rsid w:val="00CE28EF"/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CE28E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224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64101&amp;dst=100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64101&amp;dst=100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64101&amp;dst=100022" TargetMode="External"/><Relationship Id="rId10" Type="http://schemas.openxmlformats.org/officeDocument/2006/relationships/hyperlink" Target="https://login.consultant.ru/link/?req=doc&amp;base=LAW&amp;n=37598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2224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BDD-E329-47E6-A3A5-28E0A30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Пост.Админ-21</Template>
  <TotalTime>471</TotalTime>
  <Pages>14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64</cp:revision>
  <cp:lastPrinted>2022-01-13T07:41:00Z</cp:lastPrinted>
  <dcterms:created xsi:type="dcterms:W3CDTF">2021-06-30T10:16:00Z</dcterms:created>
  <dcterms:modified xsi:type="dcterms:W3CDTF">2022-02-11T11:11:00Z</dcterms:modified>
</cp:coreProperties>
</file>