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1D" w:rsidRPr="00571E1D" w:rsidRDefault="00571E1D" w:rsidP="00571E1D">
      <w:pPr>
        <w:pStyle w:val="ConsPlusTitle"/>
        <w:jc w:val="center"/>
        <w:outlineLvl w:val="0"/>
      </w:pPr>
      <w:r w:rsidRPr="00571E1D">
        <w:t>АДМИНИСТРАЦИЯ ГОРОДА ХАНТЫ-МАНСИЙСКА</w:t>
      </w:r>
    </w:p>
    <w:p w:rsidR="00571E1D" w:rsidRPr="00571E1D" w:rsidRDefault="00571E1D" w:rsidP="00571E1D">
      <w:pPr>
        <w:pStyle w:val="ConsPlusTitle"/>
        <w:jc w:val="center"/>
      </w:pPr>
    </w:p>
    <w:p w:rsidR="00571E1D" w:rsidRPr="00571E1D" w:rsidRDefault="00571E1D" w:rsidP="00571E1D">
      <w:pPr>
        <w:pStyle w:val="ConsPlusTitle"/>
        <w:jc w:val="center"/>
      </w:pPr>
      <w:r w:rsidRPr="00571E1D">
        <w:t>ПОСТАНОВЛЕНИЕ</w:t>
      </w:r>
    </w:p>
    <w:p w:rsidR="00571E1D" w:rsidRPr="00571E1D" w:rsidRDefault="00571E1D" w:rsidP="00571E1D">
      <w:pPr>
        <w:pStyle w:val="ConsPlusTitle"/>
        <w:jc w:val="center"/>
      </w:pPr>
      <w:r w:rsidRPr="00571E1D">
        <w:t>от 19 ноября 2012 г. N 1307</w:t>
      </w:r>
    </w:p>
    <w:p w:rsidR="00571E1D" w:rsidRPr="00571E1D" w:rsidRDefault="00571E1D" w:rsidP="00571E1D">
      <w:pPr>
        <w:pStyle w:val="ConsPlusTitle"/>
        <w:jc w:val="center"/>
      </w:pPr>
    </w:p>
    <w:p w:rsidR="00571E1D" w:rsidRPr="00571E1D" w:rsidRDefault="00571E1D" w:rsidP="00571E1D">
      <w:pPr>
        <w:pStyle w:val="ConsPlusTitle"/>
        <w:jc w:val="center"/>
      </w:pPr>
      <w:r w:rsidRPr="00571E1D">
        <w:t>О МУНИЦИПАЛЬНОЙ ПРОГРАММЕ</w:t>
      </w:r>
    </w:p>
    <w:p w:rsidR="00571E1D" w:rsidRPr="00571E1D" w:rsidRDefault="00571E1D" w:rsidP="00571E1D">
      <w:pPr>
        <w:pStyle w:val="ConsPlusTitle"/>
        <w:jc w:val="center"/>
      </w:pPr>
      <w:r w:rsidRPr="00571E1D">
        <w:t>"ПРОЕКТИРОВАНИЕ И СТРОИТЕЛЬСТВО ИНЖЕНЕРНЫХ СЕТЕЙ</w:t>
      </w:r>
    </w:p>
    <w:p w:rsidR="00571E1D" w:rsidRPr="00571E1D" w:rsidRDefault="00571E1D" w:rsidP="00571E1D">
      <w:pPr>
        <w:pStyle w:val="ConsPlusTitle"/>
        <w:jc w:val="center"/>
      </w:pPr>
      <w:r w:rsidRPr="00571E1D">
        <w:t>НА ТЕРРИТОРИИ ГОРОДА ХАНТЫ-МАНСИЙСКА"</w:t>
      </w:r>
    </w:p>
    <w:p w:rsidR="00571E1D" w:rsidRPr="00571E1D" w:rsidRDefault="00571E1D" w:rsidP="00571E1D">
      <w:pPr>
        <w:pStyle w:val="ConsPlusNormal"/>
        <w:jc w:val="both"/>
      </w:pP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В целях создания условий для развития жилищного строительства,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28.06.2019 N 735 "О муниципальных программах города Ханты-Мансийска":</w:t>
      </w:r>
    </w:p>
    <w:p w:rsidR="00571E1D" w:rsidRPr="00571E1D" w:rsidRDefault="00571E1D" w:rsidP="00571E1D">
      <w:pPr>
        <w:pStyle w:val="ConsPlusNormal"/>
        <w:jc w:val="both"/>
      </w:pPr>
      <w:r w:rsidRPr="00571E1D">
        <w:t xml:space="preserve">(в ред. постановлений Администрации города Ханты-Мансийска от 13.11.2013 N 1463, от 25.11.2014 N 1135, от 09.04.2015 N 537, от 23.11.2018 N 1271, </w:t>
      </w:r>
      <w:proofErr w:type="gramStart"/>
      <w:r w:rsidRPr="00571E1D">
        <w:t>от</w:t>
      </w:r>
      <w:proofErr w:type="gramEnd"/>
      <w:r w:rsidRPr="00571E1D">
        <w:t xml:space="preserve"> 16.03.2020 N 209)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1. Утвердить: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1.1. Муниципальную программу "Проектирование и строительство инженерных сетей на территории города Ханты-Мансийска" согласно приложению 1 к настоящему постановлению.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1.2. Направления мероприятий муниципальной программы "Проектирование и строительство инженерных сетей на территории города Ханты-Мансийска" согласно приложению 2 к настоящему постановлению.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1.3. Порядок предоставления субсидии застройщикам (инвесторам) на возмещение затрат по строительству систем инженерной инфраструктуры согласно приложению 3 к настоящему постановлению.</w:t>
      </w:r>
    </w:p>
    <w:p w:rsidR="00571E1D" w:rsidRPr="00571E1D" w:rsidRDefault="00571E1D" w:rsidP="00571E1D">
      <w:pPr>
        <w:pStyle w:val="ConsPlusNormal"/>
        <w:jc w:val="both"/>
      </w:pPr>
      <w:r w:rsidRPr="00571E1D">
        <w:t>(п. 1 в ред. постановления Администрации города Ханты-Мансийска от 16.03.2020 N 209)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2. Настоящее постановление вступает в силу с 01.01.2013, но не ранее его официального опубликования.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3. </w:t>
      </w:r>
      <w:proofErr w:type="gramStart"/>
      <w:r w:rsidRPr="00571E1D">
        <w:t>Контроль за</w:t>
      </w:r>
      <w:proofErr w:type="gramEnd"/>
      <w:r w:rsidRPr="00571E1D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571E1D" w:rsidRPr="00571E1D" w:rsidRDefault="00571E1D" w:rsidP="00571E1D">
      <w:pPr>
        <w:pStyle w:val="ConsPlusNormal"/>
        <w:jc w:val="both"/>
      </w:pPr>
      <w:r w:rsidRPr="00571E1D">
        <w:t>(п. 3 в ред. постановления Администрации города Ханты-Мансийска от 23.11.2018 N 1271)</w:t>
      </w:r>
    </w:p>
    <w:p w:rsidR="00571E1D" w:rsidRPr="00571E1D" w:rsidRDefault="00571E1D" w:rsidP="00571E1D">
      <w:pPr>
        <w:pStyle w:val="ConsPlusNormal"/>
        <w:jc w:val="both"/>
      </w:pPr>
    </w:p>
    <w:p w:rsidR="00571E1D" w:rsidRPr="00571E1D" w:rsidRDefault="00571E1D" w:rsidP="00571E1D">
      <w:pPr>
        <w:pStyle w:val="ConsPlusNormal"/>
        <w:jc w:val="right"/>
      </w:pPr>
      <w:proofErr w:type="gramStart"/>
      <w:r w:rsidRPr="00571E1D">
        <w:t>Исполняющий</w:t>
      </w:r>
      <w:proofErr w:type="gramEnd"/>
      <w:r w:rsidRPr="00571E1D">
        <w:t xml:space="preserve"> полномочия</w:t>
      </w:r>
    </w:p>
    <w:p w:rsidR="00571E1D" w:rsidRPr="00571E1D" w:rsidRDefault="00571E1D" w:rsidP="00571E1D">
      <w:pPr>
        <w:pStyle w:val="ConsPlusNormal"/>
        <w:jc w:val="right"/>
      </w:pPr>
      <w:r w:rsidRPr="00571E1D">
        <w:t>Главы Администрации</w:t>
      </w:r>
    </w:p>
    <w:p w:rsidR="00571E1D" w:rsidRPr="00571E1D" w:rsidRDefault="00571E1D" w:rsidP="00571E1D">
      <w:pPr>
        <w:pStyle w:val="ConsPlusNormal"/>
        <w:jc w:val="right"/>
      </w:pPr>
      <w:r w:rsidRPr="00571E1D">
        <w:t>города Ханты-Мансийска</w:t>
      </w:r>
    </w:p>
    <w:p w:rsidR="00571E1D" w:rsidRPr="00571E1D" w:rsidRDefault="00571E1D" w:rsidP="00571E1D">
      <w:pPr>
        <w:pStyle w:val="ConsPlusNormal"/>
        <w:jc w:val="right"/>
      </w:pPr>
      <w:r w:rsidRPr="00571E1D">
        <w:t>Н.А.ДУНАЕВСКАЯ</w:t>
      </w:r>
    </w:p>
    <w:p w:rsidR="00571E1D" w:rsidRPr="00571E1D" w:rsidRDefault="00571E1D" w:rsidP="00571E1D">
      <w:pPr>
        <w:pStyle w:val="ConsPlusNormal"/>
        <w:jc w:val="both"/>
      </w:pPr>
    </w:p>
    <w:p w:rsidR="00571E1D" w:rsidRPr="00571E1D" w:rsidRDefault="00571E1D" w:rsidP="00571E1D">
      <w:pPr>
        <w:pStyle w:val="ConsPlusNormal"/>
        <w:jc w:val="both"/>
      </w:pPr>
    </w:p>
    <w:p w:rsidR="00571E1D" w:rsidRP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Default="00571E1D" w:rsidP="00571E1D">
      <w:pPr>
        <w:pStyle w:val="ConsPlusNormal"/>
        <w:jc w:val="both"/>
      </w:pPr>
    </w:p>
    <w:p w:rsidR="00571E1D" w:rsidRPr="00571E1D" w:rsidRDefault="00571E1D" w:rsidP="00571E1D">
      <w:pPr>
        <w:pStyle w:val="ConsPlusNormal"/>
        <w:jc w:val="both"/>
      </w:pPr>
    </w:p>
    <w:p w:rsidR="00571E1D" w:rsidRPr="00571E1D" w:rsidRDefault="00571E1D" w:rsidP="00571E1D">
      <w:pPr>
        <w:pStyle w:val="ConsPlusNormal"/>
        <w:jc w:val="both"/>
      </w:pPr>
    </w:p>
    <w:p w:rsidR="00571E1D" w:rsidRPr="00571E1D" w:rsidRDefault="00571E1D" w:rsidP="00571E1D">
      <w:pPr>
        <w:pStyle w:val="ConsPlusNormal"/>
        <w:jc w:val="right"/>
        <w:outlineLvl w:val="0"/>
      </w:pPr>
      <w:r w:rsidRPr="00571E1D">
        <w:lastRenderedPageBreak/>
        <w:t>Приложение 1</w:t>
      </w:r>
    </w:p>
    <w:p w:rsidR="00571E1D" w:rsidRPr="00571E1D" w:rsidRDefault="00571E1D" w:rsidP="00571E1D">
      <w:pPr>
        <w:pStyle w:val="ConsPlusNormal"/>
        <w:jc w:val="right"/>
      </w:pPr>
      <w:r w:rsidRPr="00571E1D">
        <w:t>к постановлению Администрации</w:t>
      </w:r>
    </w:p>
    <w:p w:rsidR="00571E1D" w:rsidRPr="00571E1D" w:rsidRDefault="00571E1D" w:rsidP="00571E1D">
      <w:pPr>
        <w:pStyle w:val="ConsPlusNormal"/>
        <w:jc w:val="right"/>
      </w:pPr>
      <w:r w:rsidRPr="00571E1D">
        <w:t>города Ханты-Мансийска</w:t>
      </w:r>
    </w:p>
    <w:p w:rsidR="00571E1D" w:rsidRPr="00571E1D" w:rsidRDefault="00571E1D" w:rsidP="00571E1D">
      <w:pPr>
        <w:pStyle w:val="ConsPlusNormal"/>
        <w:jc w:val="right"/>
      </w:pPr>
      <w:r w:rsidRPr="00571E1D">
        <w:t>от 19.11.2012 N 1307</w:t>
      </w:r>
    </w:p>
    <w:p w:rsidR="00571E1D" w:rsidRDefault="00571E1D" w:rsidP="00571E1D">
      <w:pPr>
        <w:pStyle w:val="ConsPlusNormal"/>
        <w:jc w:val="right"/>
      </w:pPr>
      <w:r>
        <w:t>(Редакция от 26.02.2021 № 163)</w:t>
      </w:r>
    </w:p>
    <w:p w:rsidR="00571E1D" w:rsidRPr="00571E1D" w:rsidRDefault="00571E1D" w:rsidP="00571E1D">
      <w:pPr>
        <w:pStyle w:val="ConsPlusNormal"/>
        <w:jc w:val="right"/>
      </w:pPr>
    </w:p>
    <w:p w:rsidR="00571E1D" w:rsidRPr="00571E1D" w:rsidRDefault="00571E1D" w:rsidP="00571E1D">
      <w:pPr>
        <w:pStyle w:val="ConsPlusTitle"/>
        <w:jc w:val="center"/>
      </w:pPr>
      <w:bookmarkStart w:id="0" w:name="P44"/>
      <w:bookmarkEnd w:id="0"/>
      <w:r w:rsidRPr="00571E1D">
        <w:t>МУНИЦИПАЛЬНАЯ ПРОГРАММА</w:t>
      </w:r>
    </w:p>
    <w:p w:rsidR="00571E1D" w:rsidRPr="00571E1D" w:rsidRDefault="00571E1D" w:rsidP="00571E1D">
      <w:pPr>
        <w:pStyle w:val="ConsPlusTitle"/>
        <w:jc w:val="center"/>
      </w:pPr>
      <w:r w:rsidRPr="00571E1D">
        <w:t>"ПРОЕКТИРОВАНИЕ И СТРОИТЕЛЬСТВО ИНЖЕНЕРНЫХ СЕТЕЙ</w:t>
      </w:r>
    </w:p>
    <w:p w:rsidR="00571E1D" w:rsidRPr="00571E1D" w:rsidRDefault="00571E1D" w:rsidP="00571E1D">
      <w:pPr>
        <w:pStyle w:val="ConsPlusTitle"/>
        <w:jc w:val="center"/>
      </w:pPr>
      <w:proofErr w:type="gramStart"/>
      <w:r w:rsidRPr="00571E1D">
        <w:t>НА ТЕРРИТОРИИ ГОРОДА ХАНТЫ-МАНСИЙСКА" (ДАЛЕЕ - МУНИЦИПАЛЬНАЯ</w:t>
      </w:r>
      <w:proofErr w:type="gramEnd"/>
    </w:p>
    <w:p w:rsidR="00571E1D" w:rsidRPr="00571E1D" w:rsidRDefault="00571E1D" w:rsidP="00571E1D">
      <w:pPr>
        <w:pStyle w:val="ConsPlusTitle"/>
        <w:jc w:val="center"/>
      </w:pPr>
      <w:proofErr w:type="gramStart"/>
      <w:r w:rsidRPr="00571E1D">
        <w:t>ПРОГРАММА)</w:t>
      </w:r>
      <w:proofErr w:type="gramEnd"/>
    </w:p>
    <w:p w:rsidR="00571E1D" w:rsidRPr="00571E1D" w:rsidRDefault="00571E1D" w:rsidP="00571E1D">
      <w:pPr>
        <w:pStyle w:val="ConsPlusNormal"/>
        <w:jc w:val="center"/>
      </w:pPr>
    </w:p>
    <w:p w:rsidR="00571E1D" w:rsidRPr="00571E1D" w:rsidRDefault="00571E1D" w:rsidP="00571E1D">
      <w:pPr>
        <w:pStyle w:val="ConsPlusTitle"/>
        <w:jc w:val="center"/>
        <w:outlineLvl w:val="1"/>
      </w:pPr>
      <w:r w:rsidRPr="00571E1D">
        <w:t>Паспорт</w:t>
      </w:r>
    </w:p>
    <w:p w:rsidR="00571E1D" w:rsidRPr="00571E1D" w:rsidRDefault="00571E1D" w:rsidP="00571E1D">
      <w:pPr>
        <w:pStyle w:val="ConsPlusTitle"/>
        <w:jc w:val="center"/>
      </w:pPr>
      <w:r w:rsidRPr="00571E1D">
        <w:t>муниципальной программы</w:t>
      </w:r>
    </w:p>
    <w:p w:rsidR="00571E1D" w:rsidRPr="00571E1D" w:rsidRDefault="00571E1D" w:rsidP="00571E1D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571E1D" w:rsidRPr="00571E1D" w:rsidTr="00571E1D">
        <w:tc>
          <w:tcPr>
            <w:tcW w:w="167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Наименование муниципальной программы</w:t>
            </w:r>
          </w:p>
        </w:tc>
        <w:tc>
          <w:tcPr>
            <w:tcW w:w="3323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Проектирование и строительство инженерных сетей на территории города Ханты-Мансийска</w:t>
            </w:r>
          </w:p>
        </w:tc>
      </w:tr>
      <w:tr w:rsidR="00571E1D" w:rsidRPr="00571E1D" w:rsidTr="00571E1D">
        <w:tc>
          <w:tcPr>
            <w:tcW w:w="167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23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Постановление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</w:t>
            </w:r>
          </w:p>
        </w:tc>
      </w:tr>
      <w:tr w:rsidR="00571E1D" w:rsidRPr="00571E1D" w:rsidTr="00571E1D">
        <w:tc>
          <w:tcPr>
            <w:tcW w:w="167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Координатор муниципальной программы</w:t>
            </w:r>
          </w:p>
        </w:tc>
        <w:tc>
          <w:tcPr>
            <w:tcW w:w="3323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571E1D" w:rsidRPr="00571E1D" w:rsidTr="00571E1D">
        <w:tc>
          <w:tcPr>
            <w:tcW w:w="167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Исполнители муниципальной программы</w:t>
            </w:r>
          </w:p>
        </w:tc>
        <w:tc>
          <w:tcPr>
            <w:tcW w:w="3323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Департамент градостроительства и архитектуры</w:t>
            </w:r>
          </w:p>
        </w:tc>
      </w:tr>
      <w:tr w:rsidR="00571E1D" w:rsidRPr="00571E1D" w:rsidTr="00571E1D">
        <w:tc>
          <w:tcPr>
            <w:tcW w:w="167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Цели муниципальной программы</w:t>
            </w:r>
          </w:p>
        </w:tc>
        <w:tc>
          <w:tcPr>
            <w:tcW w:w="3323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Создание условий для увеличения объемов жилищного строительства</w:t>
            </w:r>
          </w:p>
        </w:tc>
      </w:tr>
      <w:tr w:rsidR="00571E1D" w:rsidRPr="00571E1D" w:rsidTr="00571E1D">
        <w:tc>
          <w:tcPr>
            <w:tcW w:w="167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Задачи муниципальной программы</w:t>
            </w:r>
          </w:p>
        </w:tc>
        <w:tc>
          <w:tcPr>
            <w:tcW w:w="3323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571E1D" w:rsidRPr="00571E1D" w:rsidTr="00571E1D">
        <w:tc>
          <w:tcPr>
            <w:tcW w:w="167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Подпрограммы</w:t>
            </w:r>
          </w:p>
        </w:tc>
        <w:tc>
          <w:tcPr>
            <w:tcW w:w="3323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-</w:t>
            </w:r>
          </w:p>
        </w:tc>
      </w:tr>
      <w:tr w:rsidR="00571E1D" w:rsidRPr="00571E1D" w:rsidTr="00571E1D">
        <w:tc>
          <w:tcPr>
            <w:tcW w:w="167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</w:t>
            </w:r>
            <w:r w:rsidRPr="00571E1D">
              <w:lastRenderedPageBreak/>
              <w:t>Мансийска, параметры их финансового обеспечения</w:t>
            </w:r>
          </w:p>
        </w:tc>
        <w:tc>
          <w:tcPr>
            <w:tcW w:w="3323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571E1D" w:rsidRPr="00571E1D" w:rsidTr="00571E1D">
        <w:tblPrEx>
          <w:tblBorders>
            <w:insideH w:val="nil"/>
          </w:tblBorders>
        </w:tblPrEx>
        <w:tc>
          <w:tcPr>
            <w:tcW w:w="1677" w:type="pct"/>
            <w:tcBorders>
              <w:bottom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Целевые показатели муниципальной программы</w:t>
            </w:r>
          </w:p>
        </w:tc>
        <w:tc>
          <w:tcPr>
            <w:tcW w:w="3323" w:type="pct"/>
            <w:tcBorders>
              <w:bottom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1. Увеличение протяженности инженерных сетей с 15,23 до 37 км.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2. Увеличение объема ввода жилья с 63 до 100 тыс. кв. м в год.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3. 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4. Увеличение общей площади жилых помещений, приходящейся в среднем на одного жителя, с 25,2 до 28,2 кв. м, в том числе введенной в действие за один год, составит от 0,63 до 0,8 кв. м.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5. Увеличение площади земельных участков, предоставленных для строительства, в расчете на 10 тыс. человек населения с 18,6 до 30,5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4,3 га</w:t>
            </w:r>
          </w:p>
        </w:tc>
      </w:tr>
      <w:tr w:rsidR="00571E1D" w:rsidRPr="00571E1D" w:rsidTr="00571E1D">
        <w:tc>
          <w:tcPr>
            <w:tcW w:w="167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Сроки реализации муниципальной программы</w:t>
            </w:r>
          </w:p>
        </w:tc>
        <w:tc>
          <w:tcPr>
            <w:tcW w:w="3323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2019 - 2025 годы и на период до 2030 года</w:t>
            </w:r>
          </w:p>
        </w:tc>
      </w:tr>
      <w:tr w:rsidR="00571E1D" w:rsidRPr="00571E1D" w:rsidTr="00571E1D">
        <w:tblPrEx>
          <w:tblBorders>
            <w:insideH w:val="nil"/>
          </w:tblBorders>
        </w:tblPrEx>
        <w:tc>
          <w:tcPr>
            <w:tcW w:w="1677" w:type="pct"/>
            <w:tcBorders>
              <w:bottom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Параметры финансового обеспечения муниципальной программы</w:t>
            </w:r>
          </w:p>
        </w:tc>
        <w:tc>
          <w:tcPr>
            <w:tcW w:w="3323" w:type="pct"/>
            <w:tcBorders>
              <w:bottom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Общий объем финансового обеспечения муниципальной программы на 2019 - 2025 годы и на период до 2030 года составляет 1243118840,49 рублей, в том числе по годам: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2019 год - 75598825,85 рублей;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2020 год - 798344282,64 рубля;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2021 год - 36917573,20 рубля;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2022 год - 36917573,20 рубля;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2023 год - 36917573,20 рубля;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2024 год - 36917573,20 рубля;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2025 год - 36917573,20 рубля;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2026 - 2030 годы - 184587866,00 рублей</w:t>
            </w:r>
          </w:p>
        </w:tc>
      </w:tr>
      <w:tr w:rsidR="00571E1D" w:rsidRPr="00571E1D" w:rsidTr="00571E1D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71E1D" w:rsidRPr="00571E1D" w:rsidRDefault="00571E1D" w:rsidP="00571E1D">
            <w:pPr>
              <w:pStyle w:val="ConsPlusNormal"/>
              <w:jc w:val="both"/>
            </w:pPr>
          </w:p>
        </w:tc>
      </w:tr>
    </w:tbl>
    <w:p w:rsidR="00571E1D" w:rsidRPr="00571E1D" w:rsidRDefault="00571E1D" w:rsidP="00571E1D">
      <w:pPr>
        <w:pStyle w:val="ConsPlusNormal"/>
        <w:jc w:val="right"/>
      </w:pPr>
    </w:p>
    <w:p w:rsidR="00571E1D" w:rsidRPr="00571E1D" w:rsidRDefault="00571E1D" w:rsidP="00571E1D">
      <w:pPr>
        <w:pStyle w:val="ConsPlusTitle"/>
        <w:jc w:val="center"/>
        <w:outlineLvl w:val="1"/>
      </w:pPr>
      <w:r w:rsidRPr="00571E1D">
        <w:t xml:space="preserve">Раздел 1. О СТИМУЛИРОВАНИИ </w:t>
      </w:r>
      <w:proofErr w:type="gramStart"/>
      <w:r w:rsidRPr="00571E1D">
        <w:t>ИНВЕСТИЦИОННОЙ</w:t>
      </w:r>
      <w:proofErr w:type="gramEnd"/>
      <w:r w:rsidRPr="00571E1D">
        <w:t xml:space="preserve"> И ИННОВАЦИОННОЙ</w:t>
      </w:r>
    </w:p>
    <w:p w:rsidR="00571E1D" w:rsidRPr="00571E1D" w:rsidRDefault="00571E1D" w:rsidP="00571E1D">
      <w:pPr>
        <w:pStyle w:val="ConsPlusTitle"/>
        <w:jc w:val="center"/>
      </w:pPr>
      <w:r w:rsidRPr="00571E1D">
        <w:t xml:space="preserve">ДЕЯТЕЛЬНОСТИ, РАЗВИТИЕ КОНКУРЕНЦИИ И </w:t>
      </w:r>
      <w:proofErr w:type="gramStart"/>
      <w:r w:rsidRPr="00571E1D">
        <w:t>НЕГОСУДАРСТВЕННОГО</w:t>
      </w:r>
      <w:proofErr w:type="gramEnd"/>
    </w:p>
    <w:p w:rsidR="00571E1D" w:rsidRPr="00571E1D" w:rsidRDefault="00571E1D" w:rsidP="00571E1D">
      <w:pPr>
        <w:pStyle w:val="ConsPlusTitle"/>
        <w:jc w:val="center"/>
      </w:pPr>
      <w:r w:rsidRPr="00571E1D">
        <w:t>СЕКТОРА ЭКОНОМИКИ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 Ханты-Мансийска. Усложняет ситуацию необходимость решения данной проблемы одновременно на всех обозначенных для развития территориях города Ханты-Мансийска и высокие затраты на инженерную подготовку свободных территорий под жилищное строительство.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</w:t>
      </w:r>
      <w:r w:rsidRPr="00571E1D">
        <w:lastRenderedPageBreak/>
        <w:t>улучшения качества жизни населения, представляется наиболее эффективным решать существующие проблемы в рамках настоящей муниципальной программы.</w:t>
      </w:r>
    </w:p>
    <w:p w:rsidR="00571E1D" w:rsidRPr="00571E1D" w:rsidRDefault="00571E1D" w:rsidP="00571E1D">
      <w:pPr>
        <w:pStyle w:val="ConsPlusNormal"/>
        <w:ind w:firstLine="540"/>
        <w:jc w:val="both"/>
      </w:pPr>
      <w:proofErr w:type="gramStart"/>
      <w:r w:rsidRPr="00571E1D">
        <w:t>В целях формирования благоприятного инвестиционного климата и повышения инвестиционной привлекательности для развития инвестиционной деятельности на территории города Ханты-Мансийска в рамках муниципальной программы реализуется комплекс мероприятий по проектированию и строительству систем инженерной инфраструктуры в целях обеспечения инженерной подготовки земельных участков для жилищного строительства, а также стимулированию застройщиков на реализацию проектов жилищного строительства и осуществление единой политики в сфере строительства, градостроительной деятельности</w:t>
      </w:r>
      <w:proofErr w:type="gramEnd"/>
      <w:r w:rsidRPr="00571E1D">
        <w:t xml:space="preserve"> и жилищных отношений.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Своевременная инженерная подготовка территорий, предназначенных для жилищного строительства,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 Ханты-Мансийска, что окажет существенное положительное влияние на социальное благополучие населения, общее экономическое развитие города Ханты-Мансийска.</w:t>
      </w:r>
    </w:p>
    <w:p w:rsidR="00571E1D" w:rsidRPr="00571E1D" w:rsidRDefault="00571E1D" w:rsidP="00571E1D">
      <w:pPr>
        <w:pStyle w:val="ConsPlusNormal"/>
        <w:ind w:firstLine="540"/>
        <w:jc w:val="both"/>
      </w:pPr>
      <w:proofErr w:type="gramStart"/>
      <w:r w:rsidRPr="00571E1D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571E1D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71E1D" w:rsidRPr="00571E1D" w:rsidRDefault="00571E1D" w:rsidP="00571E1D">
      <w:pPr>
        <w:pStyle w:val="ConsPlusNormal"/>
        <w:jc w:val="center"/>
      </w:pPr>
    </w:p>
    <w:p w:rsidR="00571E1D" w:rsidRPr="00571E1D" w:rsidRDefault="00571E1D" w:rsidP="00571E1D">
      <w:pPr>
        <w:pStyle w:val="ConsPlusTitle"/>
        <w:jc w:val="center"/>
        <w:outlineLvl w:val="1"/>
      </w:pPr>
      <w:r w:rsidRPr="00571E1D">
        <w:t>Раздел 2. МЕХАНИЗМ РЕАЛИЗАЦИИ МУНИЦИПАЛЬНОЙ ПРОГРАММЫ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Механизм реализации муниципальной программы включает: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разработку и принятие муниципальных правовых актов города Ханты-Мансийска, необходимых для реализации муниципальной программы;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достигнутых целевых показателей реализации муниципальной программы;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Ханты-Мансийска в сети Интернет;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совершенствование организационной структуры управления муниципальной программой.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Управление ходом реализации муниципальной программы осуществляет координатор муниципальной программы.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Координатор муниципальной программы: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контролирует выполнение основных мероприятий муниципальной программы;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готовит отчет о ходе реализации мероприятий муниципальной программы, отраженных в </w:t>
      </w:r>
      <w:r w:rsidRPr="00571E1D">
        <w:lastRenderedPageBreak/>
        <w:t>таблице 2 настоящей муниципальной программы, анализ показателей эффективности реализации муниципальной программы, отраженных в таблице 1 настоящей муниципальной программы;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осуществляет текущий мониторинг реализации муниципальной программы.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Исполнители муниципальной программы: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несут ответственность за целевое и эффективное использование выделенных им бюджетных сре</w:t>
      </w:r>
      <w:proofErr w:type="gramStart"/>
      <w:r w:rsidRPr="00571E1D">
        <w:t>дств в с</w:t>
      </w:r>
      <w:proofErr w:type="gramEnd"/>
      <w:r w:rsidRPr="00571E1D">
        <w:t>оответствии с действующим законодательством.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Муниципальной программой не предусмотрены мероприятия с применением инициативного бюджетирования, проектного управления, в </w:t>
      </w:r>
      <w:proofErr w:type="gramStart"/>
      <w:r w:rsidRPr="00571E1D">
        <w:t>связи</w:t>
      </w:r>
      <w:proofErr w:type="gramEnd"/>
      <w:r w:rsidRPr="00571E1D">
        <w:t xml:space="preserve"> с чем внедрение механизмов реализации данных мероприятий не предполагается.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Муниципальной программой предусмотрены мероприятия с применением бережливого производства.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Применение инструментов бережливого производства способствует снижению затрат,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Normal"/>
        <w:jc w:val="right"/>
        <w:outlineLvl w:val="1"/>
      </w:pPr>
      <w:r w:rsidRPr="00571E1D">
        <w:t>Таблица 1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Title"/>
        <w:jc w:val="center"/>
      </w:pPr>
      <w:bookmarkStart w:id="1" w:name="P134"/>
      <w:bookmarkEnd w:id="1"/>
      <w:r w:rsidRPr="00571E1D">
        <w:t>Целевые показатели муниципальной программы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spacing w:after="0" w:line="240" w:lineRule="auto"/>
        <w:sectPr w:rsidR="00571E1D" w:rsidRPr="00571E1D" w:rsidSect="00AF4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3"/>
        <w:gridCol w:w="3768"/>
        <w:gridCol w:w="1635"/>
        <w:gridCol w:w="914"/>
        <w:gridCol w:w="987"/>
        <w:gridCol w:w="914"/>
        <w:gridCol w:w="914"/>
        <w:gridCol w:w="914"/>
        <w:gridCol w:w="914"/>
        <w:gridCol w:w="926"/>
        <w:gridCol w:w="1635"/>
      </w:tblGrid>
      <w:tr w:rsidR="00571E1D" w:rsidRPr="00571E1D" w:rsidTr="00571E1D">
        <w:tc>
          <w:tcPr>
            <w:tcW w:w="399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bookmarkStart w:id="2" w:name="_GoBack"/>
            <w:r w:rsidRPr="00571E1D">
              <w:lastRenderedPageBreak/>
              <w:t>N показателя</w:t>
            </w:r>
          </w:p>
        </w:tc>
        <w:tc>
          <w:tcPr>
            <w:tcW w:w="1282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Наименование целевых показателей</w:t>
            </w:r>
          </w:p>
        </w:tc>
        <w:tc>
          <w:tcPr>
            <w:tcW w:w="556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Базовый показатель на начало реализации муниципальной программы</w:t>
            </w:r>
          </w:p>
        </w:tc>
        <w:tc>
          <w:tcPr>
            <w:tcW w:w="2206" w:type="pct"/>
            <w:gridSpan w:val="7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Значения показателя по годам</w:t>
            </w:r>
          </w:p>
        </w:tc>
        <w:tc>
          <w:tcPr>
            <w:tcW w:w="556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Целевое значение показателя на дату окончания реализации муниципальной программы</w:t>
            </w:r>
          </w:p>
        </w:tc>
      </w:tr>
      <w:tr w:rsidR="00571E1D" w:rsidRPr="00571E1D" w:rsidTr="00571E1D">
        <w:tc>
          <w:tcPr>
            <w:tcW w:w="399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1282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2019 год</w:t>
            </w:r>
          </w:p>
        </w:tc>
        <w:tc>
          <w:tcPr>
            <w:tcW w:w="336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2020 год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2021 год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2022 год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2023 год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2024 год</w:t>
            </w:r>
          </w:p>
        </w:tc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2025 год</w:t>
            </w:r>
          </w:p>
        </w:tc>
        <w:tc>
          <w:tcPr>
            <w:tcW w:w="556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</w:tr>
      <w:tr w:rsidR="00571E1D" w:rsidRPr="00571E1D" w:rsidTr="00571E1D">
        <w:tc>
          <w:tcPr>
            <w:tcW w:w="399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</w:t>
            </w:r>
          </w:p>
        </w:tc>
        <w:tc>
          <w:tcPr>
            <w:tcW w:w="1282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3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4</w:t>
            </w:r>
          </w:p>
        </w:tc>
        <w:tc>
          <w:tcPr>
            <w:tcW w:w="336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5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6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7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8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9</w:t>
            </w:r>
          </w:p>
        </w:tc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10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11</w:t>
            </w:r>
          </w:p>
        </w:tc>
      </w:tr>
      <w:tr w:rsidR="00571E1D" w:rsidRPr="00571E1D" w:rsidTr="00571E1D">
        <w:tc>
          <w:tcPr>
            <w:tcW w:w="39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1.</w:t>
            </w:r>
          </w:p>
        </w:tc>
        <w:tc>
          <w:tcPr>
            <w:tcW w:w="1282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Протяженность построенных инженерных сетей (</w:t>
            </w:r>
            <w:proofErr w:type="gramStart"/>
            <w:r w:rsidRPr="00571E1D">
              <w:t>км</w:t>
            </w:r>
            <w:proofErr w:type="gramEnd"/>
            <w:r w:rsidRPr="00571E1D">
              <w:t>) &lt;1&gt;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15,23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22</w:t>
            </w:r>
          </w:p>
        </w:tc>
        <w:tc>
          <w:tcPr>
            <w:tcW w:w="33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29,7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29,7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30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31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32</w:t>
            </w:r>
          </w:p>
        </w:tc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33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37</w:t>
            </w:r>
          </w:p>
        </w:tc>
      </w:tr>
      <w:tr w:rsidR="00571E1D" w:rsidRPr="00571E1D" w:rsidTr="00571E1D">
        <w:tc>
          <w:tcPr>
            <w:tcW w:w="39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2.</w:t>
            </w:r>
          </w:p>
        </w:tc>
        <w:tc>
          <w:tcPr>
            <w:tcW w:w="1282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Объем ввода жилья (тыс. кв. м в год) &lt;1&gt;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63,0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  <w:tc>
          <w:tcPr>
            <w:tcW w:w="33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126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125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155</w:t>
            </w:r>
          </w:p>
        </w:tc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</w:tr>
      <w:tr w:rsidR="00571E1D" w:rsidRPr="00571E1D" w:rsidTr="00571E1D">
        <w:tc>
          <w:tcPr>
            <w:tcW w:w="39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3.</w:t>
            </w:r>
          </w:p>
        </w:tc>
        <w:tc>
          <w:tcPr>
            <w:tcW w:w="1282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Доля объема ввода в эксплуатацию стандартного жилья в общем объеме введенного в эксплуатацию жилья (%) &lt;2&gt;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  <w:tc>
          <w:tcPr>
            <w:tcW w:w="33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100</w:t>
            </w:r>
          </w:p>
        </w:tc>
      </w:tr>
      <w:tr w:rsidR="00571E1D" w:rsidRPr="00571E1D" w:rsidTr="00571E1D">
        <w:tc>
          <w:tcPr>
            <w:tcW w:w="39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4.</w:t>
            </w:r>
          </w:p>
        </w:tc>
        <w:tc>
          <w:tcPr>
            <w:tcW w:w="1282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Общая площадь жилых помещений, приходящаяся в среднем на одного жителя, всего (кв. м) &lt;3&gt;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25,2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25,2</w:t>
            </w:r>
          </w:p>
        </w:tc>
        <w:tc>
          <w:tcPr>
            <w:tcW w:w="33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24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24,4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24,8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25,4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26,2</w:t>
            </w:r>
          </w:p>
        </w:tc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26,6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28,2</w:t>
            </w:r>
          </w:p>
        </w:tc>
      </w:tr>
      <w:tr w:rsidR="00571E1D" w:rsidRPr="00571E1D" w:rsidTr="00571E1D">
        <w:tc>
          <w:tcPr>
            <w:tcW w:w="39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4.1.</w:t>
            </w:r>
          </w:p>
        </w:tc>
        <w:tc>
          <w:tcPr>
            <w:tcW w:w="1282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 xml:space="preserve">в том числе </w:t>
            </w:r>
            <w:proofErr w:type="gramStart"/>
            <w:r w:rsidRPr="00571E1D">
              <w:t>введенная</w:t>
            </w:r>
            <w:proofErr w:type="gramEnd"/>
            <w:r w:rsidRPr="00571E1D">
              <w:t xml:space="preserve"> в действие за один год (кв. м) &lt;4&gt;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0,63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0,9</w:t>
            </w:r>
          </w:p>
        </w:tc>
        <w:tc>
          <w:tcPr>
            <w:tcW w:w="33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1,3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0,9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0,9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1,1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1,4</w:t>
            </w:r>
          </w:p>
        </w:tc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0,9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0,8</w:t>
            </w:r>
          </w:p>
        </w:tc>
      </w:tr>
      <w:tr w:rsidR="00571E1D" w:rsidRPr="00571E1D" w:rsidTr="00571E1D">
        <w:tc>
          <w:tcPr>
            <w:tcW w:w="39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5.</w:t>
            </w:r>
          </w:p>
        </w:tc>
        <w:tc>
          <w:tcPr>
            <w:tcW w:w="1282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Площадь земельных участков, предоставленных для строительства, в расчете на 10 тыс. человек населения, всего (</w:t>
            </w:r>
            <w:proofErr w:type="gramStart"/>
            <w:r w:rsidRPr="00571E1D">
              <w:t>га</w:t>
            </w:r>
            <w:proofErr w:type="gramEnd"/>
            <w:r w:rsidRPr="00571E1D">
              <w:t>) &lt;5&gt;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18,6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18,7</w:t>
            </w:r>
          </w:p>
        </w:tc>
        <w:tc>
          <w:tcPr>
            <w:tcW w:w="33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18,9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30,0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30,1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30,2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30,3</w:t>
            </w:r>
          </w:p>
        </w:tc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30,4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30,5</w:t>
            </w:r>
          </w:p>
        </w:tc>
      </w:tr>
      <w:tr w:rsidR="00571E1D" w:rsidRPr="00571E1D" w:rsidTr="00571E1D">
        <w:tc>
          <w:tcPr>
            <w:tcW w:w="39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5.1.</w:t>
            </w:r>
          </w:p>
        </w:tc>
        <w:tc>
          <w:tcPr>
            <w:tcW w:w="1282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 xml:space="preserve">в том числе земельных участков, предоставленных для жилищного </w:t>
            </w:r>
            <w:r w:rsidRPr="00571E1D">
              <w:lastRenderedPageBreak/>
              <w:t>строительства, индивидуального строительства и комплексного освоения в целях жилищного строительства (</w:t>
            </w:r>
            <w:proofErr w:type="gramStart"/>
            <w:r w:rsidRPr="00571E1D">
              <w:t>га</w:t>
            </w:r>
            <w:proofErr w:type="gramEnd"/>
            <w:r w:rsidRPr="00571E1D">
              <w:t>) &lt;6&gt;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3,5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3,55</w:t>
            </w:r>
          </w:p>
        </w:tc>
        <w:tc>
          <w:tcPr>
            <w:tcW w:w="33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3,65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3,9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3,95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4,0</w:t>
            </w:r>
          </w:p>
        </w:tc>
        <w:tc>
          <w:tcPr>
            <w:tcW w:w="31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4,1</w:t>
            </w:r>
          </w:p>
        </w:tc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4,2</w:t>
            </w:r>
          </w:p>
        </w:tc>
        <w:tc>
          <w:tcPr>
            <w:tcW w:w="55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4,3</w:t>
            </w:r>
          </w:p>
        </w:tc>
      </w:tr>
      <w:bookmarkEnd w:id="2"/>
    </w:tbl>
    <w:p w:rsidR="00571E1D" w:rsidRPr="00571E1D" w:rsidRDefault="00571E1D" w:rsidP="00571E1D">
      <w:pPr>
        <w:spacing w:after="0" w:line="240" w:lineRule="auto"/>
        <w:sectPr w:rsidR="00571E1D" w:rsidRPr="00571E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1E1D" w:rsidRPr="00571E1D" w:rsidRDefault="00571E1D" w:rsidP="00571E1D">
      <w:pPr>
        <w:pStyle w:val="ConsPlusNormal"/>
        <w:jc w:val="both"/>
      </w:pP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--------------------------------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&lt;1&gt; показатель определяется ежемесячно нарастающим итогом с начала года на основании данных актов ввода объектов в эксплуатацию;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&lt;2&gt; показатель определяется ежегодно нарастающим итогом с начала года как отношение объема ввода в эксплуатацию стандартного жилья к общему объему введенного в эксплуатацию жилья. Источником информации является форма статистического наблюдения N 1-Стандарт "Сведения о вводе в эксплуатацию стандартного жилья", утвержденная приказом Федеральной службы государственной статистики от 25.06.2018 N 393;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&lt;3&gt; показатель определяется ежегодно как отношение общей площади жилых помещений к численности населения города Ханты-Мансийска (по данным Росстата). Источником информации является форма статистического наблюдения N 1-жилфонд "Сведения о жилищном фонде", утвержденная приказом Федеральной службы государственной статистики от 27.07.2018 N 462;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&lt;4&gt; показатель определяется ежегодно как отношение введенной в действие общей площади жилых помещений за один год на основании данных, предоставленных отделом архитектуры и подготовки разрешительной документации Департамента градостроительства и архитектуры к численности населения города Ханты-Мансийска (по данным Росстата);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&lt;5&gt; показатель определяется ежегодно нарастающим итогом с начала реализации программы как отношение площади земельных участков, предоставленных для строительства на основании данных земельного управления Департамента градостроительства и архитектуры к численности населения города Ханты-Мансийска (по данным Росстата);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&lt;6&gt; показатель определяется ежегодно нарастающим итогом с начала реализации программы как отношение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основании данных земельного управления Департамента градостроительства и архитектуры к численности населения города Ханты-Мансийска (по данным Росстата).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Normal"/>
        <w:jc w:val="right"/>
        <w:outlineLvl w:val="1"/>
      </w:pPr>
      <w:r w:rsidRPr="00571E1D">
        <w:t>Таблица 2</w:t>
      </w:r>
    </w:p>
    <w:p w:rsidR="00571E1D" w:rsidRPr="00571E1D" w:rsidRDefault="00571E1D" w:rsidP="00571E1D">
      <w:pPr>
        <w:pStyle w:val="ConsPlusNormal"/>
        <w:jc w:val="right"/>
      </w:pPr>
    </w:p>
    <w:p w:rsidR="00571E1D" w:rsidRPr="00571E1D" w:rsidRDefault="00571E1D" w:rsidP="00571E1D">
      <w:pPr>
        <w:pStyle w:val="ConsPlusTitle"/>
        <w:jc w:val="center"/>
      </w:pPr>
      <w:bookmarkStart w:id="3" w:name="P249"/>
      <w:bookmarkEnd w:id="3"/>
      <w:r w:rsidRPr="00571E1D">
        <w:t>Распределение финансовых ресурсов муниципальной программы</w:t>
      </w:r>
    </w:p>
    <w:p w:rsidR="00571E1D" w:rsidRPr="00571E1D" w:rsidRDefault="00571E1D" w:rsidP="00571E1D">
      <w:pPr>
        <w:pStyle w:val="ConsPlusNormal"/>
        <w:jc w:val="center"/>
      </w:pPr>
    </w:p>
    <w:p w:rsidR="00571E1D" w:rsidRPr="00571E1D" w:rsidRDefault="00571E1D" w:rsidP="00571E1D">
      <w:pPr>
        <w:spacing w:after="0" w:line="240" w:lineRule="auto"/>
        <w:sectPr w:rsidR="00571E1D" w:rsidRPr="00571E1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347"/>
        <w:gridCol w:w="1371"/>
        <w:gridCol w:w="1371"/>
        <w:gridCol w:w="1189"/>
        <w:gridCol w:w="1056"/>
        <w:gridCol w:w="906"/>
        <w:gridCol w:w="981"/>
        <w:gridCol w:w="906"/>
        <w:gridCol w:w="906"/>
        <w:gridCol w:w="906"/>
        <w:gridCol w:w="906"/>
        <w:gridCol w:w="906"/>
        <w:gridCol w:w="981"/>
      </w:tblGrid>
      <w:tr w:rsidR="00571E1D" w:rsidRPr="00571E1D" w:rsidTr="00571E1D">
        <w:tc>
          <w:tcPr>
            <w:tcW w:w="172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lastRenderedPageBreak/>
              <w:t>N основного мероприятия</w:t>
            </w:r>
          </w:p>
        </w:tc>
        <w:tc>
          <w:tcPr>
            <w:tcW w:w="490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68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Главный распорядитель бюджетных средств</w:t>
            </w:r>
          </w:p>
        </w:tc>
        <w:tc>
          <w:tcPr>
            <w:tcW w:w="331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Исполнители программы</w:t>
            </w:r>
          </w:p>
        </w:tc>
        <w:tc>
          <w:tcPr>
            <w:tcW w:w="331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Источники финансирования</w:t>
            </w:r>
          </w:p>
        </w:tc>
        <w:tc>
          <w:tcPr>
            <w:tcW w:w="3309" w:type="pct"/>
            <w:gridSpan w:val="9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Финансовые затраты на реализацию (рублей)</w:t>
            </w:r>
          </w:p>
        </w:tc>
      </w:tr>
      <w:tr w:rsidR="00571E1D" w:rsidRPr="00571E1D" w:rsidTr="00571E1D">
        <w:tc>
          <w:tcPr>
            <w:tcW w:w="172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417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Всего</w:t>
            </w:r>
          </w:p>
        </w:tc>
        <w:tc>
          <w:tcPr>
            <w:tcW w:w="2892" w:type="pct"/>
            <w:gridSpan w:val="8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в том числе:</w:t>
            </w:r>
          </w:p>
        </w:tc>
      </w:tr>
      <w:tr w:rsidR="00571E1D" w:rsidRPr="00571E1D" w:rsidTr="00571E1D">
        <w:tc>
          <w:tcPr>
            <w:tcW w:w="172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2019 год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2020 год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2021 год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2022 год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2023 год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2024 год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2025 год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2026 - 2030 годы</w:t>
            </w:r>
          </w:p>
        </w:tc>
      </w:tr>
      <w:tr w:rsidR="00571E1D" w:rsidRPr="00571E1D" w:rsidTr="00571E1D">
        <w:tc>
          <w:tcPr>
            <w:tcW w:w="172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</w:t>
            </w:r>
          </w:p>
        </w:tc>
        <w:tc>
          <w:tcPr>
            <w:tcW w:w="49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</w:t>
            </w:r>
          </w:p>
        </w:tc>
        <w:tc>
          <w:tcPr>
            <w:tcW w:w="36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3</w:t>
            </w: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4</w:t>
            </w: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5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6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7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8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9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11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12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13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14</w:t>
            </w:r>
          </w:p>
        </w:tc>
      </w:tr>
      <w:tr w:rsidR="00571E1D" w:rsidRPr="00571E1D" w:rsidTr="00571E1D">
        <w:tc>
          <w:tcPr>
            <w:tcW w:w="172" w:type="pct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t>1.</w:t>
            </w:r>
          </w:p>
        </w:tc>
        <w:tc>
          <w:tcPr>
            <w:tcW w:w="490" w:type="pct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(1, 2, 3, 4, 5)</w:t>
            </w:r>
          </w:p>
        </w:tc>
        <w:tc>
          <w:tcPr>
            <w:tcW w:w="368" w:type="pct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t>Департамент градостроительства и архитектуры</w:t>
            </w:r>
          </w:p>
        </w:tc>
        <w:tc>
          <w:tcPr>
            <w:tcW w:w="331" w:type="pct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t>МКУ "УКС"</w:t>
            </w: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всего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1243118840,49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75598825,85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798344282,64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184587866,00</w:t>
            </w:r>
          </w:p>
        </w:tc>
      </w:tr>
      <w:tr w:rsidR="00571E1D" w:rsidRPr="00571E1D" w:rsidTr="00571E1D">
        <w:tc>
          <w:tcPr>
            <w:tcW w:w="172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автономного округа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815720974,15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56247300,00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759473674,15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  <w:tr w:rsidR="00571E1D" w:rsidRPr="00571E1D" w:rsidTr="00571E1D">
        <w:tc>
          <w:tcPr>
            <w:tcW w:w="172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427397866,34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19351525,85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38870608,49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184587866,00</w:t>
            </w:r>
          </w:p>
        </w:tc>
      </w:tr>
      <w:tr w:rsidR="00571E1D" w:rsidRPr="00571E1D" w:rsidTr="00571E1D">
        <w:tc>
          <w:tcPr>
            <w:tcW w:w="172" w:type="pct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t>2.</w:t>
            </w:r>
          </w:p>
        </w:tc>
        <w:tc>
          <w:tcPr>
            <w:tcW w:w="490" w:type="pct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t>Стимулиров</w:t>
            </w:r>
            <w:r w:rsidRPr="00571E1D">
              <w:lastRenderedPageBreak/>
              <w:t>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(2, 3, 4)</w:t>
            </w:r>
          </w:p>
        </w:tc>
        <w:tc>
          <w:tcPr>
            <w:tcW w:w="368" w:type="pct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 xml:space="preserve">Департамент </w:t>
            </w:r>
            <w:r w:rsidRPr="00571E1D">
              <w:lastRenderedPageBreak/>
              <w:t>градостроительства и архитектуры</w:t>
            </w:r>
          </w:p>
        </w:tc>
        <w:tc>
          <w:tcPr>
            <w:tcW w:w="331" w:type="pct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 xml:space="preserve">Департамент </w:t>
            </w:r>
            <w:r w:rsidRPr="00571E1D">
              <w:lastRenderedPageBreak/>
              <w:t>градостроительства и архитектуры</w:t>
            </w: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всего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  <w:tr w:rsidR="00571E1D" w:rsidRPr="00571E1D" w:rsidTr="00571E1D">
        <w:tc>
          <w:tcPr>
            <w:tcW w:w="172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автономного округа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  <w:tr w:rsidR="00571E1D" w:rsidRPr="00571E1D" w:rsidTr="00571E1D">
        <w:tc>
          <w:tcPr>
            <w:tcW w:w="172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t>Всего по муниципальной программе:</w:t>
            </w: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всего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1243118840,49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75598825,85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798344282,64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184587866,00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автономного округа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815720974,15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56247300,00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759473674,15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427397866,34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19351525,85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38870608,49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184587866,00</w:t>
            </w:r>
          </w:p>
        </w:tc>
      </w:tr>
      <w:tr w:rsidR="00571E1D" w:rsidRPr="00571E1D" w:rsidTr="00571E1D">
        <w:tc>
          <w:tcPr>
            <w:tcW w:w="1361" w:type="pct"/>
            <w:gridSpan w:val="4"/>
          </w:tcPr>
          <w:p w:rsidR="00571E1D" w:rsidRPr="00571E1D" w:rsidRDefault="00571E1D" w:rsidP="00571E1D">
            <w:pPr>
              <w:pStyle w:val="ConsPlusNormal"/>
            </w:pPr>
            <w:r w:rsidRPr="00571E1D">
              <w:t>в том числе:</w:t>
            </w: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1361" w:type="pct"/>
            <w:gridSpan w:val="4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t xml:space="preserve">инвестиции в объекты муниципальной </w:t>
            </w:r>
            <w:r w:rsidRPr="00571E1D">
              <w:lastRenderedPageBreak/>
              <w:t>собственности</w:t>
            </w: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всего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12431188</w:t>
            </w:r>
            <w:r w:rsidRPr="00571E1D">
              <w:lastRenderedPageBreak/>
              <w:t>40,49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7559882</w:t>
            </w:r>
            <w:r w:rsidRPr="00571E1D">
              <w:lastRenderedPageBreak/>
              <w:t>5,85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7983442</w:t>
            </w:r>
            <w:r w:rsidRPr="00571E1D">
              <w:lastRenderedPageBreak/>
              <w:t>82,64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3691757</w:t>
            </w:r>
            <w:r w:rsidRPr="00571E1D">
              <w:lastRenderedPageBreak/>
              <w:t>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3691757</w:t>
            </w:r>
            <w:r w:rsidRPr="00571E1D">
              <w:lastRenderedPageBreak/>
              <w:t>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3691757</w:t>
            </w:r>
            <w:r w:rsidRPr="00571E1D">
              <w:lastRenderedPageBreak/>
              <w:t>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3691757</w:t>
            </w:r>
            <w:r w:rsidRPr="00571E1D">
              <w:lastRenderedPageBreak/>
              <w:t>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3691757</w:t>
            </w:r>
            <w:r w:rsidRPr="00571E1D">
              <w:lastRenderedPageBreak/>
              <w:t>3,20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1845878</w:t>
            </w:r>
            <w:r w:rsidRPr="00571E1D">
              <w:lastRenderedPageBreak/>
              <w:t>66,00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автономного округа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815720974,15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56247300,00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759473674,15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427397866,34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19351525,85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38870608,49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184587866,00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t>Прочие расходы</w:t>
            </w: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всего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автономного округа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t>МКУ "УКС"</w:t>
            </w: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всего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1243118840,49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75598825,85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798344282,64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184587866,00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автономного округа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815720974,15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56247300,00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759473674,15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427397866,34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19351525,85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38870608,49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36917573,20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184587866,00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 w:val="restart"/>
          </w:tcPr>
          <w:p w:rsidR="00571E1D" w:rsidRPr="00571E1D" w:rsidRDefault="00571E1D" w:rsidP="00571E1D">
            <w:pPr>
              <w:pStyle w:val="ConsPlusNormal"/>
            </w:pPr>
            <w:r w:rsidRPr="00571E1D">
              <w:t>Департамент градостроительства и архитектуры</w:t>
            </w: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всего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автономного округа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  <w:tr w:rsidR="00571E1D" w:rsidRPr="00571E1D" w:rsidTr="00571E1D">
        <w:tc>
          <w:tcPr>
            <w:tcW w:w="1361" w:type="pct"/>
            <w:gridSpan w:val="4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  <w:tc>
          <w:tcPr>
            <w:tcW w:w="41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55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  <w:tc>
          <w:tcPr>
            <w:tcW w:w="3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0,00</w:t>
            </w:r>
          </w:p>
        </w:tc>
      </w:tr>
    </w:tbl>
    <w:p w:rsidR="00571E1D" w:rsidRPr="00571E1D" w:rsidRDefault="00571E1D" w:rsidP="00571E1D">
      <w:pPr>
        <w:spacing w:after="0" w:line="240" w:lineRule="auto"/>
        <w:sectPr w:rsidR="00571E1D" w:rsidRPr="00571E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1E1D" w:rsidRPr="00571E1D" w:rsidRDefault="00571E1D" w:rsidP="00571E1D">
      <w:pPr>
        <w:pStyle w:val="ConsPlusNormal"/>
        <w:jc w:val="right"/>
        <w:outlineLvl w:val="1"/>
      </w:pPr>
      <w:r w:rsidRPr="00571E1D">
        <w:lastRenderedPageBreak/>
        <w:t>Таблица 3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Title"/>
        <w:jc w:val="center"/>
      </w:pPr>
      <w:r w:rsidRPr="00571E1D">
        <w:t xml:space="preserve">Перечень объектов </w:t>
      </w:r>
      <w:proofErr w:type="gramStart"/>
      <w:r w:rsidRPr="00571E1D">
        <w:t>социально-культурного</w:t>
      </w:r>
      <w:proofErr w:type="gramEnd"/>
    </w:p>
    <w:p w:rsidR="00571E1D" w:rsidRPr="00571E1D" w:rsidRDefault="00571E1D" w:rsidP="00571E1D">
      <w:pPr>
        <w:pStyle w:val="ConsPlusTitle"/>
        <w:jc w:val="center"/>
      </w:pPr>
      <w:proofErr w:type="gramStart"/>
      <w:r w:rsidRPr="00571E1D">
        <w:t>и коммунально-бытового назначения, масштабные инвестиционные</w:t>
      </w:r>
      <w:proofErr w:type="gramEnd"/>
    </w:p>
    <w:p w:rsidR="00571E1D" w:rsidRPr="00571E1D" w:rsidRDefault="00571E1D" w:rsidP="00571E1D">
      <w:pPr>
        <w:pStyle w:val="ConsPlusTitle"/>
        <w:jc w:val="center"/>
      </w:pPr>
      <w:r w:rsidRPr="00571E1D">
        <w:t>проекты (далее - инвестиционные проекты)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81"/>
        <w:gridCol w:w="2081"/>
        <w:gridCol w:w="4832"/>
      </w:tblGrid>
      <w:tr w:rsidR="00571E1D" w:rsidRPr="00571E1D" w:rsidTr="00571E1D">
        <w:tc>
          <w:tcPr>
            <w:tcW w:w="2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N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proofErr w:type="gramStart"/>
            <w:r w:rsidRPr="00571E1D">
              <w:t>п</w:t>
            </w:r>
            <w:proofErr w:type="gramEnd"/>
            <w:r w:rsidRPr="00571E1D">
              <w:t>/п</w:t>
            </w:r>
          </w:p>
        </w:tc>
        <w:tc>
          <w:tcPr>
            <w:tcW w:w="109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Наименование инвестиционного проекта</w:t>
            </w:r>
          </w:p>
        </w:tc>
        <w:tc>
          <w:tcPr>
            <w:tcW w:w="109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Объем финансирования инвестиционного проекта</w:t>
            </w:r>
          </w:p>
        </w:tc>
        <w:tc>
          <w:tcPr>
            <w:tcW w:w="2549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proofErr w:type="gramStart"/>
            <w:r w:rsidRPr="00571E1D">
              <w:t>Эффект от реализации инвестиционного проекта (налоговые поступления, количество создаваемых мест</w:t>
            </w:r>
            <w:proofErr w:type="gramEnd"/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в детских дошкольных учреждениях и т.п.)</w:t>
            </w:r>
          </w:p>
        </w:tc>
      </w:tr>
      <w:tr w:rsidR="00571E1D" w:rsidRPr="00571E1D" w:rsidTr="00571E1D">
        <w:tc>
          <w:tcPr>
            <w:tcW w:w="25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</w:t>
            </w:r>
          </w:p>
        </w:tc>
        <w:tc>
          <w:tcPr>
            <w:tcW w:w="109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</w:t>
            </w:r>
          </w:p>
        </w:tc>
        <w:tc>
          <w:tcPr>
            <w:tcW w:w="109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3</w:t>
            </w:r>
          </w:p>
        </w:tc>
        <w:tc>
          <w:tcPr>
            <w:tcW w:w="2549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4</w:t>
            </w:r>
          </w:p>
        </w:tc>
      </w:tr>
      <w:tr w:rsidR="00571E1D" w:rsidRPr="00571E1D" w:rsidTr="00571E1D">
        <w:tc>
          <w:tcPr>
            <w:tcW w:w="5000" w:type="pct"/>
            <w:gridSpan w:val="4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-</w:t>
            </w:r>
          </w:p>
        </w:tc>
      </w:tr>
    </w:tbl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Normal"/>
        <w:jc w:val="right"/>
        <w:outlineLvl w:val="1"/>
      </w:pPr>
      <w:r w:rsidRPr="00571E1D">
        <w:t>Таблица 4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Title"/>
        <w:jc w:val="center"/>
      </w:pPr>
      <w:r w:rsidRPr="00571E1D">
        <w:t>Мероприятия, реализуемые на принципах проектного управления,</w:t>
      </w:r>
    </w:p>
    <w:p w:rsidR="00571E1D" w:rsidRPr="00571E1D" w:rsidRDefault="00571E1D" w:rsidP="00571E1D">
      <w:pPr>
        <w:pStyle w:val="ConsPlusTitle"/>
        <w:jc w:val="center"/>
      </w:pPr>
      <w:proofErr w:type="gramStart"/>
      <w:r w:rsidRPr="00571E1D">
        <w:t>направленные</w:t>
      </w:r>
      <w:proofErr w:type="gramEnd"/>
      <w:r w:rsidRPr="00571E1D">
        <w:t xml:space="preserve"> в том числе на исполнение национальных</w:t>
      </w:r>
    </w:p>
    <w:p w:rsidR="00571E1D" w:rsidRPr="00571E1D" w:rsidRDefault="00571E1D" w:rsidP="00571E1D">
      <w:pPr>
        <w:pStyle w:val="ConsPlusTitle"/>
        <w:jc w:val="center"/>
      </w:pPr>
      <w:r w:rsidRPr="00571E1D">
        <w:t>и федеральных проектов (программ) Российской Федерации,</w:t>
      </w:r>
    </w:p>
    <w:p w:rsidR="00571E1D" w:rsidRPr="00571E1D" w:rsidRDefault="00571E1D" w:rsidP="00571E1D">
      <w:pPr>
        <w:pStyle w:val="ConsPlusTitle"/>
        <w:jc w:val="center"/>
      </w:pPr>
      <w:r w:rsidRPr="00571E1D">
        <w:t xml:space="preserve">портфелей проектов (программ) Ханты-Мансийского </w:t>
      </w:r>
      <w:proofErr w:type="gramStart"/>
      <w:r w:rsidRPr="00571E1D">
        <w:t>автономного</w:t>
      </w:r>
      <w:proofErr w:type="gramEnd"/>
    </w:p>
    <w:p w:rsidR="00571E1D" w:rsidRPr="00571E1D" w:rsidRDefault="00571E1D" w:rsidP="00571E1D">
      <w:pPr>
        <w:pStyle w:val="ConsPlusTitle"/>
        <w:jc w:val="center"/>
      </w:pPr>
      <w:r w:rsidRPr="00571E1D">
        <w:t>округа - Югры, муниципальных проектов города Ханты-Мансийска</w:t>
      </w:r>
    </w:p>
    <w:p w:rsidR="00571E1D" w:rsidRPr="00571E1D" w:rsidRDefault="00571E1D" w:rsidP="00571E1D">
      <w:pPr>
        <w:pStyle w:val="ConsPlusNormal"/>
        <w:jc w:val="center"/>
      </w:pPr>
    </w:p>
    <w:p w:rsidR="00571E1D" w:rsidRPr="00571E1D" w:rsidRDefault="00571E1D" w:rsidP="00571E1D">
      <w:pPr>
        <w:spacing w:after="0" w:line="240" w:lineRule="auto"/>
        <w:sectPr w:rsidR="00571E1D" w:rsidRPr="00571E1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2046"/>
        <w:gridCol w:w="911"/>
        <w:gridCol w:w="1834"/>
        <w:gridCol w:w="2592"/>
        <w:gridCol w:w="973"/>
        <w:gridCol w:w="846"/>
        <w:gridCol w:w="846"/>
        <w:gridCol w:w="846"/>
        <w:gridCol w:w="846"/>
        <w:gridCol w:w="655"/>
      </w:tblGrid>
      <w:tr w:rsidR="00571E1D" w:rsidRPr="00571E1D" w:rsidTr="00571E1D">
        <w:tc>
          <w:tcPr>
            <w:tcW w:w="782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lastRenderedPageBreak/>
              <w:t>Наименование проекта или мероприятия</w:t>
            </w:r>
          </w:p>
        </w:tc>
        <w:tc>
          <w:tcPr>
            <w:tcW w:w="696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Номер основного мероприятия</w:t>
            </w:r>
          </w:p>
        </w:tc>
        <w:tc>
          <w:tcPr>
            <w:tcW w:w="310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Цели</w:t>
            </w:r>
          </w:p>
        </w:tc>
        <w:tc>
          <w:tcPr>
            <w:tcW w:w="624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Срок реализации</w:t>
            </w:r>
          </w:p>
        </w:tc>
        <w:tc>
          <w:tcPr>
            <w:tcW w:w="882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Источники финансирования</w:t>
            </w:r>
          </w:p>
        </w:tc>
        <w:tc>
          <w:tcPr>
            <w:tcW w:w="1707" w:type="pct"/>
            <w:gridSpan w:val="6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Параметры финансового обеспечения, рублей</w:t>
            </w:r>
          </w:p>
        </w:tc>
      </w:tr>
      <w:tr w:rsidR="00571E1D" w:rsidRPr="00571E1D" w:rsidTr="00571E1D">
        <w:tc>
          <w:tcPr>
            <w:tcW w:w="782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696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882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Всего</w:t>
            </w:r>
          </w:p>
        </w:tc>
        <w:tc>
          <w:tcPr>
            <w:tcW w:w="28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20__ год</w:t>
            </w:r>
          </w:p>
        </w:tc>
        <w:tc>
          <w:tcPr>
            <w:tcW w:w="28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20__ год</w:t>
            </w:r>
          </w:p>
        </w:tc>
        <w:tc>
          <w:tcPr>
            <w:tcW w:w="28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20__ год</w:t>
            </w:r>
          </w:p>
        </w:tc>
        <w:tc>
          <w:tcPr>
            <w:tcW w:w="28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20__ год</w:t>
            </w:r>
          </w:p>
        </w:tc>
        <w:tc>
          <w:tcPr>
            <w:tcW w:w="22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и т.д.</w:t>
            </w:r>
          </w:p>
        </w:tc>
      </w:tr>
      <w:tr w:rsidR="00571E1D" w:rsidRPr="00571E1D" w:rsidTr="00571E1D">
        <w:tc>
          <w:tcPr>
            <w:tcW w:w="782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</w:t>
            </w:r>
          </w:p>
        </w:tc>
        <w:tc>
          <w:tcPr>
            <w:tcW w:w="696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</w:t>
            </w:r>
          </w:p>
        </w:tc>
        <w:tc>
          <w:tcPr>
            <w:tcW w:w="31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3</w:t>
            </w:r>
          </w:p>
        </w:tc>
        <w:tc>
          <w:tcPr>
            <w:tcW w:w="62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4</w:t>
            </w:r>
          </w:p>
        </w:tc>
        <w:tc>
          <w:tcPr>
            <w:tcW w:w="882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5</w:t>
            </w:r>
          </w:p>
        </w:tc>
        <w:tc>
          <w:tcPr>
            <w:tcW w:w="33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6</w:t>
            </w:r>
          </w:p>
        </w:tc>
        <w:tc>
          <w:tcPr>
            <w:tcW w:w="28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7</w:t>
            </w:r>
          </w:p>
        </w:tc>
        <w:tc>
          <w:tcPr>
            <w:tcW w:w="28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8</w:t>
            </w:r>
          </w:p>
        </w:tc>
        <w:tc>
          <w:tcPr>
            <w:tcW w:w="28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9</w:t>
            </w:r>
          </w:p>
        </w:tc>
        <w:tc>
          <w:tcPr>
            <w:tcW w:w="28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10</w:t>
            </w:r>
          </w:p>
        </w:tc>
        <w:tc>
          <w:tcPr>
            <w:tcW w:w="22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11</w:t>
            </w:r>
          </w:p>
        </w:tc>
      </w:tr>
      <w:tr w:rsidR="00571E1D" w:rsidRPr="00571E1D" w:rsidTr="00571E1D">
        <w:tc>
          <w:tcPr>
            <w:tcW w:w="5000" w:type="pct"/>
            <w:gridSpan w:val="11"/>
          </w:tcPr>
          <w:p w:rsidR="00571E1D" w:rsidRPr="00571E1D" w:rsidRDefault="00571E1D" w:rsidP="00571E1D">
            <w:pPr>
              <w:pStyle w:val="ConsPlusNormal"/>
              <w:jc w:val="both"/>
            </w:pPr>
            <w:r w:rsidRPr="00571E1D">
              <w:t>Муниципальная программа не содержит проектов (мероприятий)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571E1D" w:rsidRPr="00571E1D" w:rsidRDefault="00571E1D" w:rsidP="00571E1D">
      <w:pPr>
        <w:spacing w:after="0" w:line="240" w:lineRule="auto"/>
        <w:sectPr w:rsidR="00571E1D" w:rsidRPr="00571E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1E1D" w:rsidRPr="00571E1D" w:rsidRDefault="00571E1D" w:rsidP="00571E1D">
      <w:pPr>
        <w:pStyle w:val="ConsPlusNormal"/>
        <w:jc w:val="right"/>
        <w:outlineLvl w:val="1"/>
      </w:pPr>
      <w:r w:rsidRPr="00571E1D">
        <w:lastRenderedPageBreak/>
        <w:t>Таблица 5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Title"/>
        <w:jc w:val="center"/>
      </w:pPr>
      <w:r w:rsidRPr="00571E1D">
        <w:t>Перечень возможных рисков при реализации муниципальной</w:t>
      </w:r>
    </w:p>
    <w:p w:rsidR="00571E1D" w:rsidRPr="00571E1D" w:rsidRDefault="00571E1D" w:rsidP="00571E1D">
      <w:pPr>
        <w:pStyle w:val="ConsPlusTitle"/>
        <w:jc w:val="center"/>
      </w:pPr>
      <w:r w:rsidRPr="00571E1D">
        <w:t>программы и мер по их преодолению</w:t>
      </w:r>
    </w:p>
    <w:p w:rsidR="00571E1D" w:rsidRPr="00571E1D" w:rsidRDefault="00571E1D" w:rsidP="00571E1D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4530"/>
        <w:gridCol w:w="4352"/>
      </w:tblGrid>
      <w:tr w:rsidR="00571E1D" w:rsidRPr="00571E1D" w:rsidTr="00571E1D"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 xml:space="preserve">N </w:t>
            </w:r>
            <w:proofErr w:type="gramStart"/>
            <w:r w:rsidRPr="00571E1D">
              <w:t>п</w:t>
            </w:r>
            <w:proofErr w:type="gramEnd"/>
            <w:r w:rsidRPr="00571E1D">
              <w:t>/п</w:t>
            </w:r>
          </w:p>
        </w:tc>
        <w:tc>
          <w:tcPr>
            <w:tcW w:w="239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Описание риска</w:t>
            </w:r>
          </w:p>
        </w:tc>
        <w:tc>
          <w:tcPr>
            <w:tcW w:w="2296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Меры по преодолению рисков</w:t>
            </w:r>
          </w:p>
        </w:tc>
      </w:tr>
      <w:tr w:rsidR="00571E1D" w:rsidRPr="00571E1D" w:rsidTr="00571E1D"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</w:t>
            </w:r>
          </w:p>
        </w:tc>
        <w:tc>
          <w:tcPr>
            <w:tcW w:w="239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</w:t>
            </w:r>
          </w:p>
        </w:tc>
        <w:tc>
          <w:tcPr>
            <w:tcW w:w="2296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3</w:t>
            </w:r>
          </w:p>
        </w:tc>
      </w:tr>
      <w:tr w:rsidR="00571E1D" w:rsidRPr="00571E1D" w:rsidTr="00571E1D"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1.</w:t>
            </w:r>
          </w:p>
        </w:tc>
        <w:tc>
          <w:tcPr>
            <w:tcW w:w="2390" w:type="pct"/>
          </w:tcPr>
          <w:p w:rsidR="00571E1D" w:rsidRPr="00571E1D" w:rsidRDefault="00571E1D" w:rsidP="00571E1D">
            <w:pPr>
              <w:pStyle w:val="ConsPlusNormal"/>
            </w:pPr>
            <w:proofErr w:type="gramStart"/>
            <w:r w:rsidRPr="00571E1D">
              <w:t>Правовые риски связаны с изменением федерального законодательства,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  <w:proofErr w:type="gramEnd"/>
          </w:p>
        </w:tc>
        <w:tc>
          <w:tcPr>
            <w:tcW w:w="229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 xml:space="preserve">а) на этапе согласования проекта муниципальной программы привлечение для рассмотрения и подготовки предложений населения, </w:t>
            </w:r>
            <w:proofErr w:type="gramStart"/>
            <w:r w:rsidRPr="00571E1D">
              <w:t>бизнес-сообщества</w:t>
            </w:r>
            <w:proofErr w:type="gramEnd"/>
            <w:r w:rsidRPr="00571E1D">
              <w:t>, общественных организаций посредством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б) проведение мониторинга планируемых изменений в федеральном законодательстве, законодательстве Ханты-Мансийского автономного округа - Югры</w:t>
            </w:r>
          </w:p>
        </w:tc>
      </w:tr>
      <w:tr w:rsidR="00571E1D" w:rsidRPr="00571E1D" w:rsidTr="00571E1D"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2.</w:t>
            </w:r>
          </w:p>
        </w:tc>
        <w:tc>
          <w:tcPr>
            <w:tcW w:w="239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29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571E1D" w:rsidRPr="00571E1D" w:rsidTr="00571E1D">
        <w:tc>
          <w:tcPr>
            <w:tcW w:w="31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3.</w:t>
            </w:r>
          </w:p>
        </w:tc>
        <w:tc>
          <w:tcPr>
            <w:tcW w:w="239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 xml:space="preserve">Административные риски связаны с неэффективной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571E1D">
              <w:t>недостижением</w:t>
            </w:r>
            <w:proofErr w:type="spellEnd"/>
            <w:r w:rsidRPr="00571E1D"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296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а) своевременная корректировка программных мероприятий муниципальной программы;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б) рациональное использование имеющихся материальных и нематериальных ресурсов;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в) повышение квалификации и ответственности исполнителей муниципальной программы для своевременной и эффективной реализации предусмотренных мероприятий;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 xml:space="preserve">г) координация деятельности исполнителей, налаживание административных процедур, усиление </w:t>
            </w:r>
            <w:proofErr w:type="gramStart"/>
            <w:r w:rsidRPr="00571E1D">
              <w:t>контроля за</w:t>
            </w:r>
            <w:proofErr w:type="gramEnd"/>
            <w:r w:rsidRPr="00571E1D">
              <w:t xml:space="preserve"> ходом реализации муниципальной программы</w:t>
            </w:r>
          </w:p>
        </w:tc>
      </w:tr>
    </w:tbl>
    <w:p w:rsidR="00571E1D" w:rsidRDefault="00571E1D" w:rsidP="00571E1D">
      <w:pPr>
        <w:pStyle w:val="ConsPlusNormal"/>
        <w:jc w:val="right"/>
      </w:pPr>
    </w:p>
    <w:p w:rsidR="00571E1D" w:rsidRDefault="00571E1D" w:rsidP="00571E1D">
      <w:pPr>
        <w:pStyle w:val="ConsPlusNormal"/>
        <w:jc w:val="right"/>
      </w:pPr>
    </w:p>
    <w:p w:rsidR="00571E1D" w:rsidRDefault="00571E1D" w:rsidP="00571E1D">
      <w:pPr>
        <w:pStyle w:val="ConsPlusNormal"/>
        <w:jc w:val="right"/>
      </w:pPr>
    </w:p>
    <w:p w:rsidR="00571E1D" w:rsidRPr="00571E1D" w:rsidRDefault="00571E1D" w:rsidP="00571E1D">
      <w:pPr>
        <w:pStyle w:val="ConsPlusNormal"/>
        <w:jc w:val="right"/>
      </w:pPr>
    </w:p>
    <w:p w:rsidR="00571E1D" w:rsidRPr="00571E1D" w:rsidRDefault="00571E1D" w:rsidP="00571E1D">
      <w:pPr>
        <w:pStyle w:val="ConsPlusNormal"/>
        <w:jc w:val="right"/>
        <w:outlineLvl w:val="1"/>
      </w:pPr>
      <w:r w:rsidRPr="00571E1D">
        <w:lastRenderedPageBreak/>
        <w:t>Таблица 6</w:t>
      </w:r>
    </w:p>
    <w:p w:rsidR="00571E1D" w:rsidRPr="00571E1D" w:rsidRDefault="00571E1D" w:rsidP="00571E1D">
      <w:pPr>
        <w:pStyle w:val="ConsPlusNormal"/>
        <w:jc w:val="right"/>
      </w:pPr>
    </w:p>
    <w:p w:rsidR="00571E1D" w:rsidRPr="00571E1D" w:rsidRDefault="00571E1D" w:rsidP="00571E1D">
      <w:pPr>
        <w:pStyle w:val="ConsPlusTitle"/>
        <w:jc w:val="center"/>
      </w:pPr>
      <w:r w:rsidRPr="00571E1D">
        <w:t>Перечень объектов капитального строительства</w:t>
      </w:r>
    </w:p>
    <w:p w:rsidR="00571E1D" w:rsidRPr="00571E1D" w:rsidRDefault="00571E1D" w:rsidP="00571E1D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749"/>
        <w:gridCol w:w="1289"/>
        <w:gridCol w:w="1941"/>
        <w:gridCol w:w="2006"/>
      </w:tblGrid>
      <w:tr w:rsidR="00571E1D" w:rsidRPr="00571E1D" w:rsidTr="00571E1D">
        <w:tc>
          <w:tcPr>
            <w:tcW w:w="26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N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proofErr w:type="gramStart"/>
            <w:r w:rsidRPr="00571E1D">
              <w:t>п</w:t>
            </w:r>
            <w:proofErr w:type="gramEnd"/>
            <w:r w:rsidRPr="00571E1D">
              <w:t>/п</w:t>
            </w:r>
          </w:p>
        </w:tc>
        <w:tc>
          <w:tcPr>
            <w:tcW w:w="197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Наименование объекта</w:t>
            </w:r>
          </w:p>
        </w:tc>
        <w:tc>
          <w:tcPr>
            <w:tcW w:w="68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Мощность</w:t>
            </w:r>
          </w:p>
        </w:tc>
        <w:tc>
          <w:tcPr>
            <w:tcW w:w="102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Срок строительства, проектирования</w:t>
            </w:r>
          </w:p>
        </w:tc>
        <w:tc>
          <w:tcPr>
            <w:tcW w:w="105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Источник финансирования</w:t>
            </w:r>
          </w:p>
        </w:tc>
      </w:tr>
      <w:tr w:rsidR="00571E1D" w:rsidRPr="00571E1D" w:rsidTr="00571E1D">
        <w:tc>
          <w:tcPr>
            <w:tcW w:w="26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</w:t>
            </w:r>
          </w:p>
        </w:tc>
        <w:tc>
          <w:tcPr>
            <w:tcW w:w="197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</w:t>
            </w:r>
          </w:p>
        </w:tc>
        <w:tc>
          <w:tcPr>
            <w:tcW w:w="68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3</w:t>
            </w:r>
          </w:p>
        </w:tc>
        <w:tc>
          <w:tcPr>
            <w:tcW w:w="102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4</w:t>
            </w:r>
          </w:p>
        </w:tc>
        <w:tc>
          <w:tcPr>
            <w:tcW w:w="105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5</w:t>
            </w:r>
          </w:p>
        </w:tc>
      </w:tr>
      <w:tr w:rsidR="00571E1D" w:rsidRPr="00571E1D" w:rsidTr="00571E1D">
        <w:tc>
          <w:tcPr>
            <w:tcW w:w="26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1.</w:t>
            </w:r>
          </w:p>
        </w:tc>
        <w:tc>
          <w:tcPr>
            <w:tcW w:w="197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Инженерные сети микрорайона "Восточный". Сети водоснабжения.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1 этап</w:t>
            </w:r>
          </w:p>
        </w:tc>
        <w:tc>
          <w:tcPr>
            <w:tcW w:w="6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15,230 км</w:t>
            </w:r>
          </w:p>
        </w:tc>
        <w:tc>
          <w:tcPr>
            <w:tcW w:w="102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2016 - 2019 годы</w:t>
            </w:r>
          </w:p>
        </w:tc>
        <w:tc>
          <w:tcPr>
            <w:tcW w:w="105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автономного округа, бюджет города</w:t>
            </w:r>
          </w:p>
        </w:tc>
      </w:tr>
      <w:tr w:rsidR="00571E1D" w:rsidRPr="00571E1D" w:rsidTr="00571E1D">
        <w:tc>
          <w:tcPr>
            <w:tcW w:w="26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2.</w:t>
            </w:r>
          </w:p>
        </w:tc>
        <w:tc>
          <w:tcPr>
            <w:tcW w:w="197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Строительство инженерных сетей в микрорайоне "Береговая зона"</w:t>
            </w:r>
          </w:p>
        </w:tc>
        <w:tc>
          <w:tcPr>
            <w:tcW w:w="6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40 МВт/12 499,3 м/300 куб. м/час.</w:t>
            </w:r>
          </w:p>
        </w:tc>
        <w:tc>
          <w:tcPr>
            <w:tcW w:w="102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2019 - 2024 годы</w:t>
            </w:r>
          </w:p>
        </w:tc>
        <w:tc>
          <w:tcPr>
            <w:tcW w:w="105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автономного округа, бюджет города</w:t>
            </w:r>
          </w:p>
        </w:tc>
      </w:tr>
      <w:tr w:rsidR="00571E1D" w:rsidRPr="00571E1D" w:rsidTr="00571E1D">
        <w:tc>
          <w:tcPr>
            <w:tcW w:w="26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3.</w:t>
            </w:r>
          </w:p>
        </w:tc>
        <w:tc>
          <w:tcPr>
            <w:tcW w:w="1978" w:type="pct"/>
          </w:tcPr>
          <w:p w:rsidR="00571E1D" w:rsidRPr="00571E1D" w:rsidRDefault="00571E1D" w:rsidP="00571E1D">
            <w:pPr>
              <w:pStyle w:val="ConsPlusNormal"/>
            </w:pPr>
            <w:proofErr w:type="gramStart"/>
            <w:r w:rsidRPr="00571E1D">
              <w:t xml:space="preserve">Ливневая канализация по ул. </w:t>
            </w:r>
            <w:proofErr w:type="spellStart"/>
            <w:r w:rsidRPr="00571E1D">
              <w:t>Б.Лосева</w:t>
            </w:r>
            <w:proofErr w:type="spellEnd"/>
            <w:r w:rsidRPr="00571E1D">
              <w:t>, ул. Никифорова, ул. Зырянова, ул. Иртышская, ул. Ермака</w:t>
            </w:r>
            <w:proofErr w:type="gramEnd"/>
          </w:p>
        </w:tc>
        <w:tc>
          <w:tcPr>
            <w:tcW w:w="68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1,965 км</w:t>
            </w:r>
          </w:p>
        </w:tc>
        <w:tc>
          <w:tcPr>
            <w:tcW w:w="102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2019 - 2020 годы</w:t>
            </w:r>
          </w:p>
        </w:tc>
        <w:tc>
          <w:tcPr>
            <w:tcW w:w="105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автономного округа</w:t>
            </w:r>
          </w:p>
        </w:tc>
      </w:tr>
      <w:tr w:rsidR="00571E1D" w:rsidRPr="00571E1D" w:rsidTr="00571E1D">
        <w:tc>
          <w:tcPr>
            <w:tcW w:w="26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4.</w:t>
            </w:r>
          </w:p>
        </w:tc>
        <w:tc>
          <w:tcPr>
            <w:tcW w:w="197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Строительство инженерных сетей в микрорайоне "Западный"</w:t>
            </w:r>
          </w:p>
        </w:tc>
        <w:tc>
          <w:tcPr>
            <w:tcW w:w="680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02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2019 - 2020 годы</w:t>
            </w:r>
          </w:p>
        </w:tc>
        <w:tc>
          <w:tcPr>
            <w:tcW w:w="105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</w:tr>
      <w:tr w:rsidR="00571E1D" w:rsidRPr="00571E1D" w:rsidTr="00571E1D">
        <w:tc>
          <w:tcPr>
            <w:tcW w:w="26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5.</w:t>
            </w:r>
          </w:p>
        </w:tc>
        <w:tc>
          <w:tcPr>
            <w:tcW w:w="197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Инженерные сети микрорайона "Восточный". 1 этап</w:t>
            </w:r>
          </w:p>
        </w:tc>
        <w:tc>
          <w:tcPr>
            <w:tcW w:w="680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02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2021 - 2022 годы</w:t>
            </w:r>
          </w:p>
        </w:tc>
        <w:tc>
          <w:tcPr>
            <w:tcW w:w="105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</w:tr>
      <w:tr w:rsidR="00571E1D" w:rsidRPr="00571E1D" w:rsidTr="00571E1D">
        <w:tc>
          <w:tcPr>
            <w:tcW w:w="26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6.</w:t>
            </w:r>
          </w:p>
        </w:tc>
        <w:tc>
          <w:tcPr>
            <w:tcW w:w="197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Строительство инженерных сетей в кадастровом квартале N 86:12:0202008 (район федеральной автомобильной дороги "Р-404 Тюмень - Тобольск - Ханты-Мансийск")</w:t>
            </w:r>
          </w:p>
        </w:tc>
        <w:tc>
          <w:tcPr>
            <w:tcW w:w="680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02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2021 - 2022 годы</w:t>
            </w:r>
          </w:p>
        </w:tc>
        <w:tc>
          <w:tcPr>
            <w:tcW w:w="105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</w:tr>
      <w:tr w:rsidR="00571E1D" w:rsidRPr="00571E1D" w:rsidTr="00571E1D">
        <w:tc>
          <w:tcPr>
            <w:tcW w:w="26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7.</w:t>
            </w:r>
          </w:p>
        </w:tc>
        <w:tc>
          <w:tcPr>
            <w:tcW w:w="197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 xml:space="preserve">Жилой комплекс "Иртыш" в микрорайоне </w:t>
            </w:r>
            <w:proofErr w:type="spellStart"/>
            <w:r w:rsidRPr="00571E1D">
              <w:t>Гидронамыв</w:t>
            </w:r>
            <w:proofErr w:type="spellEnd"/>
            <w:r w:rsidRPr="00571E1D">
              <w:t xml:space="preserve"> г. Ханты-Мансийска. Инженерные сети. Корректировка проекта</w:t>
            </w:r>
          </w:p>
        </w:tc>
        <w:tc>
          <w:tcPr>
            <w:tcW w:w="680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02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2019 - 2020 годы</w:t>
            </w:r>
          </w:p>
        </w:tc>
        <w:tc>
          <w:tcPr>
            <w:tcW w:w="105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</w:tr>
      <w:tr w:rsidR="00571E1D" w:rsidRPr="00571E1D" w:rsidTr="00571E1D">
        <w:tc>
          <w:tcPr>
            <w:tcW w:w="26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8.</w:t>
            </w:r>
          </w:p>
        </w:tc>
        <w:tc>
          <w:tcPr>
            <w:tcW w:w="197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 xml:space="preserve">Реконструкция автоматизированной центральной отдельно стоящей </w:t>
            </w:r>
            <w:proofErr w:type="gramStart"/>
            <w:r w:rsidRPr="00571E1D">
              <w:t>блок-модульной</w:t>
            </w:r>
            <w:proofErr w:type="gramEnd"/>
            <w:r w:rsidRPr="00571E1D">
              <w:t xml:space="preserve"> газовой котельной установки, в части увеличения мощности до 14 МВт, для теплоснабжения существующих потребителей и объекта "Средняя школа на 1056 учащихся в микрорайоне Учхоз города Ханты-Мансийска"</w:t>
            </w:r>
          </w:p>
        </w:tc>
        <w:tc>
          <w:tcPr>
            <w:tcW w:w="680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02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2020 - 2022 годы</w:t>
            </w:r>
          </w:p>
        </w:tc>
        <w:tc>
          <w:tcPr>
            <w:tcW w:w="105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</w:tr>
      <w:tr w:rsidR="00571E1D" w:rsidRPr="00571E1D" w:rsidTr="00571E1D">
        <w:tc>
          <w:tcPr>
            <w:tcW w:w="260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9.</w:t>
            </w:r>
          </w:p>
        </w:tc>
        <w:tc>
          <w:tcPr>
            <w:tcW w:w="197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 xml:space="preserve">Автоматизированная отдельно стоящая </w:t>
            </w:r>
            <w:proofErr w:type="gramStart"/>
            <w:r w:rsidRPr="00571E1D">
              <w:t>блок-модульная</w:t>
            </w:r>
            <w:proofErr w:type="gramEnd"/>
            <w:r w:rsidRPr="00571E1D">
              <w:t xml:space="preserve"> газовая </w:t>
            </w:r>
            <w:r w:rsidRPr="00571E1D">
              <w:lastRenderedPageBreak/>
              <w:t>котельная полной заводской готовности, мощностью 10 МВт N 29 в городе Ханты-Мансийске</w:t>
            </w:r>
          </w:p>
        </w:tc>
        <w:tc>
          <w:tcPr>
            <w:tcW w:w="680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024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2020 - 2022 годы</w:t>
            </w:r>
          </w:p>
        </w:tc>
        <w:tc>
          <w:tcPr>
            <w:tcW w:w="105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</w:tr>
      <w:tr w:rsidR="00571E1D" w:rsidRPr="00571E1D" w:rsidTr="00571E1D">
        <w:tblPrEx>
          <w:tblBorders>
            <w:insideH w:val="nil"/>
          </w:tblBorders>
        </w:tblPrEx>
        <w:tc>
          <w:tcPr>
            <w:tcW w:w="260" w:type="pct"/>
            <w:tcBorders>
              <w:bottom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lastRenderedPageBreak/>
              <w:t>10.</w:t>
            </w:r>
          </w:p>
        </w:tc>
        <w:tc>
          <w:tcPr>
            <w:tcW w:w="1978" w:type="pct"/>
            <w:tcBorders>
              <w:bottom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Автоматизированная отдельно стоящая газовая котельная в городе Ханты-Мансийске, район СУ-967</w:t>
            </w:r>
          </w:p>
        </w:tc>
        <w:tc>
          <w:tcPr>
            <w:tcW w:w="680" w:type="pct"/>
            <w:tcBorders>
              <w:bottom w:val="nil"/>
            </w:tcBorders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024" w:type="pct"/>
            <w:tcBorders>
              <w:bottom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2020 - 2024 годы</w:t>
            </w:r>
          </w:p>
        </w:tc>
        <w:tc>
          <w:tcPr>
            <w:tcW w:w="1058" w:type="pct"/>
            <w:tcBorders>
              <w:bottom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Бюджет города</w:t>
            </w:r>
          </w:p>
        </w:tc>
      </w:tr>
      <w:tr w:rsidR="00571E1D" w:rsidRPr="00571E1D" w:rsidTr="00571E1D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571E1D" w:rsidRPr="00571E1D" w:rsidRDefault="00571E1D" w:rsidP="00571E1D">
            <w:pPr>
              <w:pStyle w:val="ConsPlusNormal"/>
              <w:jc w:val="both"/>
            </w:pPr>
            <w:r w:rsidRPr="00571E1D">
              <w:t xml:space="preserve">(п. 10 </w:t>
            </w:r>
            <w:proofErr w:type="gramStart"/>
            <w:r w:rsidRPr="00571E1D">
              <w:t>введен</w:t>
            </w:r>
            <w:proofErr w:type="gramEnd"/>
            <w:r w:rsidRPr="00571E1D">
              <w:t xml:space="preserve"> постановлением Администрации города Ханты-Мансийска от 29.12.2020 N 1561)</w:t>
            </w:r>
          </w:p>
        </w:tc>
      </w:tr>
    </w:tbl>
    <w:p w:rsidR="00571E1D" w:rsidRPr="00571E1D" w:rsidRDefault="00571E1D" w:rsidP="00571E1D">
      <w:pPr>
        <w:pStyle w:val="ConsPlusNormal"/>
        <w:jc w:val="right"/>
      </w:pPr>
    </w:p>
    <w:p w:rsidR="00571E1D" w:rsidRPr="00571E1D" w:rsidRDefault="00571E1D" w:rsidP="00571E1D">
      <w:pPr>
        <w:pStyle w:val="ConsPlusNormal"/>
        <w:jc w:val="right"/>
        <w:outlineLvl w:val="1"/>
      </w:pPr>
      <w:r w:rsidRPr="00571E1D">
        <w:t>Таблица 7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Title"/>
        <w:jc w:val="center"/>
      </w:pPr>
      <w:r w:rsidRPr="00571E1D">
        <w:t>Предложения граждан по реализации национальных проектов</w:t>
      </w:r>
    </w:p>
    <w:p w:rsidR="00571E1D" w:rsidRPr="00571E1D" w:rsidRDefault="00571E1D" w:rsidP="00571E1D">
      <w:pPr>
        <w:pStyle w:val="ConsPlusTitle"/>
        <w:jc w:val="center"/>
      </w:pPr>
      <w:proofErr w:type="gramStart"/>
      <w:r w:rsidRPr="00571E1D">
        <w:t>Российской Федерации в городе Ханты-Мансийске, учтенные</w:t>
      </w:r>
      <w:proofErr w:type="gramEnd"/>
    </w:p>
    <w:p w:rsidR="00571E1D" w:rsidRPr="00571E1D" w:rsidRDefault="00571E1D" w:rsidP="00571E1D">
      <w:pPr>
        <w:pStyle w:val="ConsPlusTitle"/>
        <w:jc w:val="center"/>
      </w:pPr>
      <w:r w:rsidRPr="00571E1D">
        <w:t>в муниципальной программе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063"/>
        <w:gridCol w:w="1721"/>
        <w:gridCol w:w="1753"/>
        <w:gridCol w:w="1592"/>
        <w:gridCol w:w="1863"/>
      </w:tblGrid>
      <w:tr w:rsidR="00571E1D" w:rsidRPr="00571E1D" w:rsidTr="00571E1D">
        <w:tc>
          <w:tcPr>
            <w:tcW w:w="256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N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proofErr w:type="gramStart"/>
            <w:r w:rsidRPr="00571E1D">
              <w:t>п</w:t>
            </w:r>
            <w:proofErr w:type="gramEnd"/>
            <w:r w:rsidRPr="00571E1D">
              <w:t>/п</w:t>
            </w:r>
          </w:p>
        </w:tc>
        <w:tc>
          <w:tcPr>
            <w:tcW w:w="108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Предложения</w:t>
            </w:r>
          </w:p>
        </w:tc>
        <w:tc>
          <w:tcPr>
            <w:tcW w:w="90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Номер, наименование мероприятия (таблица 2)</w:t>
            </w:r>
          </w:p>
        </w:tc>
        <w:tc>
          <w:tcPr>
            <w:tcW w:w="92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Наименование целевого показателя (таблица 1)</w:t>
            </w:r>
          </w:p>
        </w:tc>
        <w:tc>
          <w:tcPr>
            <w:tcW w:w="84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Описание механизма реализации предложения</w:t>
            </w:r>
          </w:p>
        </w:tc>
        <w:tc>
          <w:tcPr>
            <w:tcW w:w="98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Ответственный исполнитель</w:t>
            </w:r>
          </w:p>
        </w:tc>
      </w:tr>
      <w:tr w:rsidR="00571E1D" w:rsidRPr="00571E1D" w:rsidTr="00571E1D">
        <w:tc>
          <w:tcPr>
            <w:tcW w:w="256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</w:t>
            </w:r>
          </w:p>
        </w:tc>
        <w:tc>
          <w:tcPr>
            <w:tcW w:w="108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</w:t>
            </w:r>
          </w:p>
        </w:tc>
        <w:tc>
          <w:tcPr>
            <w:tcW w:w="90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3</w:t>
            </w:r>
          </w:p>
        </w:tc>
        <w:tc>
          <w:tcPr>
            <w:tcW w:w="925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4</w:t>
            </w:r>
          </w:p>
        </w:tc>
        <w:tc>
          <w:tcPr>
            <w:tcW w:w="840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5</w:t>
            </w:r>
          </w:p>
        </w:tc>
        <w:tc>
          <w:tcPr>
            <w:tcW w:w="98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6</w:t>
            </w:r>
          </w:p>
        </w:tc>
      </w:tr>
      <w:tr w:rsidR="00571E1D" w:rsidRPr="00571E1D" w:rsidTr="00571E1D">
        <w:tc>
          <w:tcPr>
            <w:tcW w:w="5000" w:type="pct"/>
            <w:gridSpan w:val="6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-</w:t>
            </w:r>
          </w:p>
        </w:tc>
      </w:tr>
    </w:tbl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  <w:jc w:val="right"/>
        <w:outlineLvl w:val="0"/>
      </w:pPr>
      <w:r w:rsidRPr="00571E1D">
        <w:lastRenderedPageBreak/>
        <w:t>Приложение 2</w:t>
      </w:r>
    </w:p>
    <w:p w:rsidR="00571E1D" w:rsidRPr="00571E1D" w:rsidRDefault="00571E1D" w:rsidP="00571E1D">
      <w:pPr>
        <w:pStyle w:val="ConsPlusNormal"/>
        <w:jc w:val="right"/>
      </w:pPr>
      <w:r w:rsidRPr="00571E1D">
        <w:t>к постановлению Администрации</w:t>
      </w:r>
    </w:p>
    <w:p w:rsidR="00571E1D" w:rsidRPr="00571E1D" w:rsidRDefault="00571E1D" w:rsidP="00571E1D">
      <w:pPr>
        <w:pStyle w:val="ConsPlusNormal"/>
        <w:jc w:val="right"/>
      </w:pPr>
      <w:r w:rsidRPr="00571E1D">
        <w:t>города Ханты-Мансийска</w:t>
      </w:r>
    </w:p>
    <w:p w:rsidR="00571E1D" w:rsidRPr="00571E1D" w:rsidRDefault="00571E1D" w:rsidP="00571E1D">
      <w:pPr>
        <w:pStyle w:val="ConsPlusNormal"/>
        <w:jc w:val="right"/>
      </w:pPr>
      <w:r w:rsidRPr="00571E1D">
        <w:t>от 19.11.2012 N 1307</w:t>
      </w: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Title"/>
        <w:jc w:val="center"/>
      </w:pPr>
      <w:bookmarkStart w:id="4" w:name="P699"/>
      <w:bookmarkEnd w:id="4"/>
      <w:r w:rsidRPr="00571E1D">
        <w:t>НАПРАВЛЕНИЯ</w:t>
      </w:r>
    </w:p>
    <w:p w:rsidR="00571E1D" w:rsidRPr="00571E1D" w:rsidRDefault="00571E1D" w:rsidP="00571E1D">
      <w:pPr>
        <w:pStyle w:val="ConsPlusTitle"/>
        <w:jc w:val="center"/>
      </w:pPr>
      <w:r w:rsidRPr="00571E1D">
        <w:t>МЕРОПРИЯТИЙ МУНИЦИПАЛЬНОЙ ПРОГРАММЫ "ПРОЕКТИРОВАНИЕ</w:t>
      </w:r>
    </w:p>
    <w:p w:rsidR="00571E1D" w:rsidRPr="00571E1D" w:rsidRDefault="00571E1D" w:rsidP="00571E1D">
      <w:pPr>
        <w:pStyle w:val="ConsPlusTitle"/>
        <w:jc w:val="center"/>
      </w:pPr>
      <w:r w:rsidRPr="00571E1D">
        <w:t>И СТРОИТЕЛЬСТВО ИНЖЕНЕРНЫХ СЕТЕЙ НА ТЕРРИТОРИИ ГОРОДА</w:t>
      </w:r>
    </w:p>
    <w:p w:rsidR="00571E1D" w:rsidRPr="00571E1D" w:rsidRDefault="00571E1D" w:rsidP="00571E1D">
      <w:pPr>
        <w:pStyle w:val="ConsPlusTitle"/>
        <w:jc w:val="center"/>
      </w:pPr>
      <w:r w:rsidRPr="00571E1D">
        <w:t>ХАНТЫ-МАНСИЙСКА"</w:t>
      </w:r>
    </w:p>
    <w:p w:rsidR="00571E1D" w:rsidRPr="00571E1D" w:rsidRDefault="00571E1D" w:rsidP="00571E1D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925"/>
        <w:gridCol w:w="2745"/>
        <w:gridCol w:w="3103"/>
      </w:tblGrid>
      <w:tr w:rsidR="00571E1D" w:rsidRPr="00571E1D" w:rsidTr="00571E1D">
        <w:tc>
          <w:tcPr>
            <w:tcW w:w="372" w:type="pct"/>
            <w:vAlign w:val="center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 xml:space="preserve">N </w:t>
            </w:r>
            <w:proofErr w:type="gramStart"/>
            <w:r w:rsidRPr="00571E1D">
              <w:t>п</w:t>
            </w:r>
            <w:proofErr w:type="gramEnd"/>
            <w:r w:rsidRPr="00571E1D">
              <w:t>/п</w:t>
            </w:r>
          </w:p>
        </w:tc>
        <w:tc>
          <w:tcPr>
            <w:tcW w:w="154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Наименование мероприятия</w:t>
            </w:r>
          </w:p>
        </w:tc>
        <w:tc>
          <w:tcPr>
            <w:tcW w:w="144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Направления расходов</w:t>
            </w:r>
          </w:p>
        </w:tc>
        <w:tc>
          <w:tcPr>
            <w:tcW w:w="163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Наименование порядка, номер приложения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(при наличии)</w:t>
            </w:r>
          </w:p>
        </w:tc>
      </w:tr>
      <w:tr w:rsidR="00571E1D" w:rsidRPr="00571E1D" w:rsidTr="00571E1D">
        <w:tc>
          <w:tcPr>
            <w:tcW w:w="372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</w:t>
            </w:r>
          </w:p>
        </w:tc>
        <w:tc>
          <w:tcPr>
            <w:tcW w:w="154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</w:t>
            </w:r>
          </w:p>
        </w:tc>
        <w:tc>
          <w:tcPr>
            <w:tcW w:w="144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3</w:t>
            </w:r>
          </w:p>
        </w:tc>
        <w:tc>
          <w:tcPr>
            <w:tcW w:w="163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4</w:t>
            </w:r>
          </w:p>
        </w:tc>
      </w:tr>
      <w:tr w:rsidR="00571E1D" w:rsidRPr="00571E1D" w:rsidTr="00571E1D">
        <w:tc>
          <w:tcPr>
            <w:tcW w:w="5000" w:type="pct"/>
            <w:gridSpan w:val="4"/>
          </w:tcPr>
          <w:p w:rsidR="00571E1D" w:rsidRPr="00571E1D" w:rsidRDefault="00571E1D" w:rsidP="00571E1D">
            <w:pPr>
              <w:pStyle w:val="ConsPlusNormal"/>
            </w:pPr>
            <w:r w:rsidRPr="00571E1D">
              <w:t>Цель: создание условий для увеличения объемов жилищного строительства</w:t>
            </w:r>
          </w:p>
        </w:tc>
      </w:tr>
      <w:tr w:rsidR="00571E1D" w:rsidRPr="00571E1D" w:rsidTr="00571E1D">
        <w:tc>
          <w:tcPr>
            <w:tcW w:w="5000" w:type="pct"/>
            <w:gridSpan w:val="4"/>
          </w:tcPr>
          <w:p w:rsidR="00571E1D" w:rsidRPr="00571E1D" w:rsidRDefault="00571E1D" w:rsidP="00571E1D">
            <w:pPr>
              <w:pStyle w:val="ConsPlusNormal"/>
            </w:pPr>
            <w:r w:rsidRPr="00571E1D"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571E1D" w:rsidRPr="00571E1D" w:rsidTr="00571E1D">
        <w:tc>
          <w:tcPr>
            <w:tcW w:w="372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1.</w:t>
            </w:r>
          </w:p>
        </w:tc>
        <w:tc>
          <w:tcPr>
            <w:tcW w:w="1543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Проектирование и строительство систем инженерной инфраструктуры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в целях обеспечения инженерной подготовки земельных участков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для жилищного строительства</w:t>
            </w:r>
          </w:p>
        </w:tc>
        <w:tc>
          <w:tcPr>
            <w:tcW w:w="144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Проектирование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и строительство: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1.1. Сетей водопровода.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1.2. Сетей канализации.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1.3. Сетей ливневой канализации.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1.4. Сетей теплоснабжения.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1.5. Сетей электроснабжения.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1.6. Сетей газоснабжения</w:t>
            </w:r>
          </w:p>
        </w:tc>
        <w:tc>
          <w:tcPr>
            <w:tcW w:w="1637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72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2.</w:t>
            </w:r>
          </w:p>
        </w:tc>
        <w:tc>
          <w:tcPr>
            <w:tcW w:w="1543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Стимулирование застройщиков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</w:tc>
        <w:tc>
          <w:tcPr>
            <w:tcW w:w="1448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Предоставление субсидии застройщикам (инвесторам) на возмещение затрат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по строительству систем инженерной инфраструктуры в целях стимулирования реализации договора развития застроенных территорий,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</w:t>
            </w:r>
          </w:p>
        </w:tc>
        <w:tc>
          <w:tcPr>
            <w:tcW w:w="1637" w:type="pct"/>
          </w:tcPr>
          <w:p w:rsidR="00571E1D" w:rsidRPr="00571E1D" w:rsidRDefault="00571E1D" w:rsidP="00571E1D">
            <w:pPr>
              <w:pStyle w:val="ConsPlusNormal"/>
            </w:pPr>
            <w:proofErr w:type="gramStart"/>
            <w:r w:rsidRPr="00571E1D">
              <w:t>Порядок предоставления субсидии застройщикам (инвесторам) на возмещение затрат по строительству систем инженерной инфраструктуры (приложение 3</w:t>
            </w:r>
            <w:proofErr w:type="gramEnd"/>
          </w:p>
          <w:p w:rsidR="00571E1D" w:rsidRPr="00571E1D" w:rsidRDefault="00571E1D" w:rsidP="00571E1D">
            <w:pPr>
              <w:pStyle w:val="ConsPlusNormal"/>
            </w:pPr>
            <w:r w:rsidRPr="00571E1D">
              <w:t>к постановлению Администрации города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Ханты-Мансийска от 19.11.2012 N 1307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"О муниципальной программе "Проектирование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и строительство инженерных сетей на территории города Ханты-Мансийска")</w:t>
            </w:r>
          </w:p>
        </w:tc>
      </w:tr>
    </w:tbl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  <w:jc w:val="right"/>
        <w:outlineLvl w:val="0"/>
      </w:pPr>
      <w:r w:rsidRPr="00571E1D">
        <w:lastRenderedPageBreak/>
        <w:t>Приложение 3</w:t>
      </w:r>
    </w:p>
    <w:p w:rsidR="00571E1D" w:rsidRPr="00571E1D" w:rsidRDefault="00571E1D" w:rsidP="00571E1D">
      <w:pPr>
        <w:pStyle w:val="ConsPlusNormal"/>
        <w:jc w:val="right"/>
      </w:pPr>
      <w:r w:rsidRPr="00571E1D">
        <w:t>к постановлению Администрации</w:t>
      </w:r>
    </w:p>
    <w:p w:rsidR="00571E1D" w:rsidRPr="00571E1D" w:rsidRDefault="00571E1D" w:rsidP="00571E1D">
      <w:pPr>
        <w:pStyle w:val="ConsPlusNormal"/>
        <w:jc w:val="right"/>
      </w:pPr>
      <w:r w:rsidRPr="00571E1D">
        <w:t>города Ханты-Мансийска</w:t>
      </w:r>
    </w:p>
    <w:p w:rsidR="00571E1D" w:rsidRPr="00571E1D" w:rsidRDefault="00571E1D" w:rsidP="00571E1D">
      <w:pPr>
        <w:pStyle w:val="ConsPlusNormal"/>
        <w:jc w:val="right"/>
      </w:pPr>
      <w:r w:rsidRPr="00571E1D">
        <w:t>от 19.11.2012 N 1307</w:t>
      </w: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Title"/>
        <w:jc w:val="center"/>
      </w:pPr>
      <w:bookmarkStart w:id="5" w:name="P751"/>
      <w:bookmarkEnd w:id="5"/>
      <w:r w:rsidRPr="00571E1D">
        <w:t>ПОРЯДОК</w:t>
      </w:r>
    </w:p>
    <w:p w:rsidR="00571E1D" w:rsidRPr="00571E1D" w:rsidRDefault="00571E1D" w:rsidP="00571E1D">
      <w:pPr>
        <w:pStyle w:val="ConsPlusTitle"/>
        <w:jc w:val="center"/>
      </w:pPr>
      <w:r w:rsidRPr="00571E1D">
        <w:t>ПРЕДОСТАВЛЕНИЯ СУБСИДИИ ЗАСТРОЙЩИКАМ (ИНВЕСТОРАМ)</w:t>
      </w:r>
    </w:p>
    <w:p w:rsidR="00571E1D" w:rsidRPr="00571E1D" w:rsidRDefault="00571E1D" w:rsidP="00571E1D">
      <w:pPr>
        <w:pStyle w:val="ConsPlusTitle"/>
        <w:jc w:val="center"/>
      </w:pPr>
      <w:r w:rsidRPr="00571E1D">
        <w:t xml:space="preserve">НА ВОЗМЕЩЕНИЕ ЗАТРАТ ПО СТРОИТЕЛЬСТВУ СИСТЕМ </w:t>
      </w:r>
      <w:proofErr w:type="gramStart"/>
      <w:r w:rsidRPr="00571E1D">
        <w:t>ИНЖЕНЕРНОЙ</w:t>
      </w:r>
      <w:proofErr w:type="gramEnd"/>
    </w:p>
    <w:p w:rsidR="00571E1D" w:rsidRPr="00571E1D" w:rsidRDefault="00571E1D" w:rsidP="00571E1D">
      <w:pPr>
        <w:pStyle w:val="ConsPlusTitle"/>
        <w:jc w:val="center"/>
      </w:pPr>
      <w:r w:rsidRPr="00571E1D">
        <w:t>ИНФРАСТРУКТУРЫ (ДАЛЕЕ - ПОРЯДОК)</w:t>
      </w:r>
    </w:p>
    <w:p w:rsidR="00571E1D" w:rsidRPr="00571E1D" w:rsidRDefault="00571E1D" w:rsidP="00571E1D">
      <w:pPr>
        <w:pStyle w:val="ConsPlusNormal"/>
        <w:jc w:val="center"/>
      </w:pPr>
    </w:p>
    <w:p w:rsidR="00571E1D" w:rsidRPr="00571E1D" w:rsidRDefault="00571E1D" w:rsidP="00571E1D">
      <w:pPr>
        <w:pStyle w:val="ConsPlusTitle"/>
        <w:jc w:val="center"/>
        <w:outlineLvl w:val="1"/>
      </w:pPr>
      <w:r w:rsidRPr="00571E1D">
        <w:t>Раздел I. ОБЩИЕ ПОЛОЖЕНИЯ О ПРЕДОСТАВЛЕНИИ СУБСИДИИ</w:t>
      </w:r>
    </w:p>
    <w:p w:rsidR="00571E1D" w:rsidRPr="00571E1D" w:rsidRDefault="00571E1D" w:rsidP="00571E1D">
      <w:pPr>
        <w:pStyle w:val="ConsPlusNormal"/>
        <w:jc w:val="center"/>
      </w:pP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1. </w:t>
      </w:r>
      <w:proofErr w:type="gramStart"/>
      <w:r w:rsidRPr="00571E1D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</w:t>
      </w:r>
      <w:proofErr w:type="gramEnd"/>
      <w:r w:rsidRPr="00571E1D">
        <w:t xml:space="preserve"> "Развитие жилищной сферы" и постановлением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 и определяет цели, условия и порядок предоставления субсидии застройщикам (инвесторам) на возмещение затрат по строительству систем инженерной инфраструктуры (далее - субсидия).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2. Основные понятия, используемые в настоящем Порядке:</w:t>
      </w:r>
    </w:p>
    <w:p w:rsidR="00571E1D" w:rsidRPr="00571E1D" w:rsidRDefault="00571E1D" w:rsidP="00571E1D">
      <w:pPr>
        <w:pStyle w:val="ConsPlusNormal"/>
        <w:ind w:firstLine="540"/>
        <w:jc w:val="both"/>
      </w:pPr>
      <w:proofErr w:type="gramStart"/>
      <w:r w:rsidRPr="00571E1D">
        <w:t xml:space="preserve">системы инженерной инфраструктуры - линии водопровода, канализации, в том числе ливневой, линии электропередач (за исключением электроосвещения), линии теплоснабжения, газопроводы, объекты газоснабжения и газораспределительные пункты, тепловые и электрические распределительные пункты, трансформаторные подстанции, канализационно-насосные станции, </w:t>
      </w:r>
      <w:proofErr w:type="spellStart"/>
      <w:r w:rsidRPr="00571E1D">
        <w:t>повысительные</w:t>
      </w:r>
      <w:proofErr w:type="spellEnd"/>
      <w:r w:rsidRPr="00571E1D">
        <w:t xml:space="preserve"> насосные станции, котельные, а также внутриквартальные проезды;</w:t>
      </w:r>
      <w:proofErr w:type="gramEnd"/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застройщик (инвестор) - юридическое лицо, за исключением государственных и муниципальных учреждений;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проект планировки территории - утвержденный проект планировки территории, в отношении которой заключен договор развития застроенной территории или комплексного освоения территории, или комплексного освоения территории в целях строительства стандартного жилья;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проект по развитию территорий - перечень мероприятий по подготовке документации по планировке территории, образованию земельных участков в границах такой территории, модернизации (строительству) на земельных участках в границах соответствующей территории объектов транспортной, коммунальной и социальной инфраструктур.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3. Субсидия предоставляется в целях стимулирования реализации договора развития застроенных территорий,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4. Субсидии не предоставляются на строительство систем инженерной инфраструктуры, включенных в инвестиционные программы </w:t>
      </w:r>
      <w:proofErr w:type="spellStart"/>
      <w:r w:rsidRPr="00571E1D">
        <w:t>ресурсоснабжающих</w:t>
      </w:r>
      <w:proofErr w:type="spellEnd"/>
      <w:r w:rsidRPr="00571E1D">
        <w:t xml:space="preserve"> организаций города Ханты-Мансийска.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5. Департамент градостроительства и архитектуры Администрации города Ханты-Мансийска (далее - Департамент градостроительства и архитектуры) является главным распорядителем бюджетных средств, которому как получателю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571E1D" w:rsidRPr="00571E1D" w:rsidRDefault="00571E1D" w:rsidP="00571E1D">
      <w:pPr>
        <w:pStyle w:val="ConsPlusNormal"/>
        <w:ind w:firstLine="540"/>
        <w:jc w:val="both"/>
      </w:pPr>
      <w:bookmarkStart w:id="6" w:name="P772"/>
      <w:bookmarkEnd w:id="6"/>
      <w:r w:rsidRPr="00571E1D">
        <w:t xml:space="preserve">6. Критерий отбора получателей субсидии - участие застройщика (инвестора) в реализации договора развития застроенных территорий, договора комплексного освоения территории, </w:t>
      </w:r>
      <w:r w:rsidRPr="00571E1D">
        <w:lastRenderedPageBreak/>
        <w:t>договора комплексного освоения территории в целях строительства стандартного жилья и проекта развития территории на территории города Ханты-Мансийска.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7. Системы инженерной инфраструктуры, за возмещением затрат по строительству которых заявляются застройщики (инвесторы), участвующие в отборе, должны быть введены в эксплуатацию или, в случае если в соответствии с законодательством Российской Федерации и (или) Ханты-Мансийского автономного округа - Югры для строительства систем инженерной инфраструктуры не требуется выдача разрешения на строительство, завершены строительством.</w:t>
      </w:r>
    </w:p>
    <w:p w:rsidR="00571E1D" w:rsidRPr="00571E1D" w:rsidRDefault="00571E1D" w:rsidP="00571E1D">
      <w:pPr>
        <w:pStyle w:val="ConsPlusNormal"/>
        <w:ind w:firstLine="540"/>
        <w:jc w:val="both"/>
      </w:pPr>
      <w:bookmarkStart w:id="7" w:name="P774"/>
      <w:bookmarkEnd w:id="7"/>
      <w:r w:rsidRPr="00571E1D">
        <w:t xml:space="preserve">8. Дополнительными условиями возмещения затрат застройщику (инвестору) в целях </w:t>
      </w:r>
      <w:proofErr w:type="gramStart"/>
      <w:r w:rsidRPr="00571E1D">
        <w:t>стимулирования реализации проекта развития территории</w:t>
      </w:r>
      <w:proofErr w:type="gramEnd"/>
      <w:r w:rsidRPr="00571E1D">
        <w:t xml:space="preserve"> являются: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системы инженерной инфраструктуры, за возмещением затрат по строительству которых заявляются застройщики (инвесторы), должны быть введены в эксплуатацию или, в случае если в соответствии с законодательством Российской Федерации и (или) Ханты-Мансийского автономного округа - Югры для строительства систем инженерной инфраструктуры не требуется выдача разрешения на строительство, завершены строительством не ранее 01.07.2019;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объем ввода жилья (за исключением балконов, лоджий, веранд, террас) по проекту развития территории должен составлять не менее 25000 кв. метров в период действия государственной программы Ханты-Мансийского автономного округа - Югры "Развитие жилищной сферы";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строительство </w:t>
      </w:r>
      <w:proofErr w:type="gramStart"/>
      <w:r w:rsidRPr="00571E1D">
        <w:t>объектов жилищного строительства проекта развития территории</w:t>
      </w:r>
      <w:proofErr w:type="gramEnd"/>
      <w:r w:rsidRPr="00571E1D">
        <w:t xml:space="preserve"> осуществляется одним или несколькими застройщиками (инвесторами) на земельных участках, принадлежащих на праве собственности, аренды или ином законном основании.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Title"/>
        <w:jc w:val="center"/>
        <w:outlineLvl w:val="1"/>
      </w:pPr>
      <w:r w:rsidRPr="00571E1D">
        <w:t>Раздел II. ПОРЯДОК И УСЛОВИЯ ПРЕДОСТАВЛЕНИЯ СУБСИДИИ</w:t>
      </w:r>
    </w:p>
    <w:p w:rsidR="00571E1D" w:rsidRPr="00571E1D" w:rsidRDefault="00571E1D" w:rsidP="00571E1D">
      <w:pPr>
        <w:pStyle w:val="ConsPlusNormal"/>
        <w:jc w:val="center"/>
      </w:pP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9. </w:t>
      </w:r>
      <w:proofErr w:type="gramStart"/>
      <w:r w:rsidRPr="00571E1D">
        <w:t>Отбор застройщиков (инвесторов) в целях предоставления субсидии на возмещение затрат по строительству систем инженерной инфраструктуры (далее - отбор) осуществляется на основании документов, представляемых застройщиком инвестором) в Департамент градостроительства и архитектуры.</w:t>
      </w:r>
      <w:proofErr w:type="gramEnd"/>
    </w:p>
    <w:p w:rsidR="00571E1D" w:rsidRPr="00571E1D" w:rsidRDefault="00571E1D" w:rsidP="00571E1D">
      <w:pPr>
        <w:pStyle w:val="ConsPlusNormal"/>
        <w:ind w:firstLine="540"/>
        <w:jc w:val="both"/>
      </w:pPr>
      <w:bookmarkStart w:id="8" w:name="P782"/>
      <w:bookmarkEnd w:id="8"/>
      <w:r w:rsidRPr="00571E1D">
        <w:t>10. Заявка на возмещение затрат от застройщика (инвестора) на следующий финансовый год и последующий плановый период принимается до 01 ноября текущего года.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Датой поступления документов считается дата регистрации их в Департаменте градостроительства и архитектуры.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Для получения субсидии застройщик (инвестор) представляет в адрес Департамента градостроительства и архитектуры следующие документы: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10.1. Заявление на получение субсидии на возмещение затрат по форме, установленной в приложении 1 к настоящему Порядку, содержащее сведения, необходимые для предоставления субсидии застройщикам (инвесторам) на возмещение затрат по строительству систем инженерной инфраструктуры.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10.2. Копию свидетельства о государственной регистрации юридического лица (ОГРН) или листа записи Единого государственного реестра юридических лиц.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10.3. Копию свидетельства </w:t>
      </w:r>
      <w:proofErr w:type="gramStart"/>
      <w:r w:rsidRPr="00571E1D">
        <w:t>о постановке на учет в налоговом органе по месту нахождения на территории</w:t>
      </w:r>
      <w:proofErr w:type="gramEnd"/>
      <w:r w:rsidRPr="00571E1D">
        <w:t xml:space="preserve"> Российской Федерации (ИНН).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10.4. Копию устава и (или) учредительного договора.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10.5. Копию документа, подтверждающего полномочия руководителя организации (решение об избрании и </w:t>
      </w:r>
      <w:proofErr w:type="gramStart"/>
      <w:r w:rsidRPr="00571E1D">
        <w:t>приказ</w:t>
      </w:r>
      <w:proofErr w:type="gramEnd"/>
      <w:r w:rsidRPr="00571E1D">
        <w:t xml:space="preserve"> о назначении).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10.6. Копии первичных документов, подтверждающих размер произведенных затрат застройщика (инвестора) по строительству систем инженерной инфраструктуры, включая акты выполненных работ по форме КС-2 и справки о стоимости выполненных работ по форме КС-3.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10.7. В случае разработки отдельной проектной документации на системы инженерной инфраструктуры: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1) копии разделов проектной документации на объекты в составе, установленном для линейных объектов капитального строительства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N 87 (за исключением разделов 5, 7, 8, 10), в случае </w:t>
      </w:r>
      <w:r w:rsidRPr="00571E1D">
        <w:lastRenderedPageBreak/>
        <w:t>разработки отдельной проектной документации на объекты;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2) копии разделов 2, 3 проектной документации на жилые дома, строящиеся в рамках проекта.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10.8. В случае</w:t>
      </w:r>
      <w:proofErr w:type="gramStart"/>
      <w:r w:rsidRPr="00571E1D">
        <w:t>,</w:t>
      </w:r>
      <w:proofErr w:type="gramEnd"/>
      <w:r w:rsidRPr="00571E1D">
        <w:t xml:space="preserve"> если строительство систем инженерной инфраструктуры предусмотрено в составе проектной документации на строительство жилых домов, предусмотренных проектом:</w:t>
      </w:r>
    </w:p>
    <w:p w:rsidR="00571E1D" w:rsidRPr="00571E1D" w:rsidRDefault="00571E1D" w:rsidP="00571E1D">
      <w:pPr>
        <w:pStyle w:val="ConsPlusNormal"/>
        <w:ind w:firstLine="540"/>
        <w:jc w:val="both"/>
      </w:pPr>
      <w:proofErr w:type="gramStart"/>
      <w:r w:rsidRPr="00571E1D">
        <w:t>копии разделов 1, 2, 3, 5, 7 (раздел 7 предоставляется при демонтаже и переносе объектов инженерной инфраструктуры за пределы земельного участка), 11 (сметная документация предоставляется только на строительство наружных инженерных сетей и объектов инженерной инфраструктуры) проектной документации на объекты инженерной инфраструктуры в составе, установленном для линейных объектов капитального строительства Положением о составе разделов проектной документации и требованиях к их содержанию</w:t>
      </w:r>
      <w:proofErr w:type="gramEnd"/>
      <w:r w:rsidRPr="00571E1D">
        <w:t>, утвержденным постановлением Правительства Российской Федерации от 16.02.2008 N 87.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10.9. Схему, отображающую расположение построенных жилых домов, сетей инженерно-технического обеспечения в границах земельного участка и планировочную организацию земельного участка.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Схема представляется на бумажном носителе в цветном варианте с условными обозначениями, изображением инженерных сетей, указанных в таблице 1 приложения 1 к настоящему Порядку, позволяющим определить их протяженность, указанием диаметров трубопроводов в масштабе 1:500 и с подписью руководителя застройщика (инвестора), либо на электронном носителе в формате </w:t>
      </w:r>
      <w:proofErr w:type="spellStart"/>
      <w:r w:rsidRPr="00571E1D">
        <w:t>Mapinfo</w:t>
      </w:r>
      <w:proofErr w:type="spellEnd"/>
      <w:r w:rsidRPr="00571E1D">
        <w:t>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Допускается представление отдельных схем по каждому виду систем инженерной инфраструктуры, указанных в таблице 1 приложения 1 к настоящему Порядку.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11. Документы, предусмотренные пунктом 10 раздела II настоящего Порядка, представляются застройщиком (инвестором) лично или через своего представителя на основании выданной застройщиком (инвестором) доверенности на право их предоставления, оформленной в соответствии с действующим законодательством, </w:t>
      </w:r>
      <w:proofErr w:type="gramStart"/>
      <w:r w:rsidRPr="00571E1D">
        <w:t>которую</w:t>
      </w:r>
      <w:proofErr w:type="gramEnd"/>
      <w:r w:rsidRPr="00571E1D">
        <w:t xml:space="preserve"> он приобщает к документам, направляемым в Департамент градостроительства и архитектуры.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Застройщик (инвестор) несет ответственность за достоверность представляемых сведений и подлинность документов.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12. Копии документов должны быть заверены печатью (при наличии) и подписью (руководителя) застройщика (инвестора), </w:t>
      </w:r>
      <w:proofErr w:type="gramStart"/>
      <w:r w:rsidRPr="00571E1D">
        <w:t>сверены с оригиналами и заверены</w:t>
      </w:r>
      <w:proofErr w:type="gramEnd"/>
      <w:r w:rsidRPr="00571E1D">
        <w:t xml:space="preserve"> подписью специалиста Департамента градостроительства и архитектуры, осуществляющего прием документов.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В течение одного рабочего дня после сверки документов специалистом Департамента градостроительства и архитектуры оригиналы возвращаются застройщику (инвестору).</w:t>
      </w:r>
    </w:p>
    <w:p w:rsidR="00571E1D" w:rsidRPr="00571E1D" w:rsidRDefault="00571E1D" w:rsidP="00571E1D">
      <w:pPr>
        <w:pStyle w:val="ConsPlusNormal"/>
        <w:ind w:firstLine="540"/>
        <w:jc w:val="both"/>
      </w:pPr>
      <w:bookmarkStart w:id="9" w:name="P803"/>
      <w:bookmarkEnd w:id="9"/>
      <w:r w:rsidRPr="00571E1D">
        <w:t>13. Требования, которым должен соответствовать застройщик (инвестор), представивший документы в Департамент градостроительства и архитектуры на дату подачи заявления и документов к нему:</w:t>
      </w:r>
    </w:p>
    <w:p w:rsidR="00571E1D" w:rsidRPr="00571E1D" w:rsidRDefault="00571E1D" w:rsidP="00571E1D">
      <w:pPr>
        <w:pStyle w:val="ConsPlusNormal"/>
        <w:ind w:firstLine="540"/>
        <w:jc w:val="both"/>
      </w:pPr>
      <w:proofErr w:type="gramStart"/>
      <w:r w:rsidRPr="00571E1D"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571E1D">
        <w:t xml:space="preserve"> таких юридических лиц, в совокупности превышает 50 процентов;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не должен получать средства из бюджета Ханты-Мансийского автономного округа - Югры, бюджета города Ханты-Мансийска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 на цели предоставления субсидии, указанные в настоящем Порядке;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lastRenderedPageBreak/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должна отсутствовать просроченная задолженность по возврату в бюджет Ханты-Мансийского автономного округа - Югры, бюджет города Ханты-Мансийска субсидий, бюджетных инвестиций, </w:t>
      </w:r>
      <w:proofErr w:type="gramStart"/>
      <w:r w:rsidRPr="00571E1D">
        <w:t>предоставленных</w:t>
      </w:r>
      <w:proofErr w:type="gramEnd"/>
      <w:r w:rsidRPr="00571E1D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14. Начальник отдела бюджетного планирования Департамента градостроительства и архитектуры в течение семи рабочих дней со дня завершения принятия документов запрашивает самостоятельно следующие виды документов: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выписку из Единого государственного реестра юридических лиц в электронном виде через информационные ресурсы в сети Интернет;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справку об отсутствии просроченной задолженности по возврату в бюджет Ханты-Мансийского автономного округа - Югры и бюджет города Ханты-Мансийска субсидий, бюджетных инвестиций, </w:t>
      </w:r>
      <w:proofErr w:type="gramStart"/>
      <w:r w:rsidRPr="00571E1D">
        <w:t>предоставленных</w:t>
      </w:r>
      <w:proofErr w:type="gramEnd"/>
      <w:r w:rsidRPr="00571E1D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01 число месяца, предшествующего месяца, в котором планируется заключение соглашения о предоставлении субсидии;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документы, подтверждающие получение (неполучение) средств из бюджета Ханты-Мансийского автономного округа - Югры и (или) бюджета городского округа Ханты-Мансийск Ханты-Мансийского автономного округа - Югры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 на цели предоставления субсидии, указанные в настоящем Порядке;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копию договора о развитии застроенных территорий, комплексного освоения территории, комплексного освоения территории в целях строительства стандартного жилья, проекта развития территории;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копии документов, подтверждающие право застройщика (инвестора) на использование земельного участка, предназначенного для реализации проекта, в соответствии с требованиями действующего законодательства;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копию разрешения на ввод в эксплуатацию систем инженерной инфраструктуры, выданного в случаях и порядке, установленных Градостроительным кодексом Российской Федерации, либо информацию об окончании производства земляных работ в целях строительства линейного объекта;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оригинал и копию акта приема-передачи систем инженерной инфраструктуры в муниципальную собственность между городским округом Ханты-Мансийск Ханты-Мансийского автономного округа - Югры и застройщиком (инвестором) либо обязательство о передаче в муниципальную собственность систем инженерной инфраструктуры не позже шести месяцев после ввода в эксплуатацию или завершения строительства;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копии разрешений на ввод в эксплуатацию жилых домов, предусмотренных проектом.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15. Представленные застройщиком (инвестором) документы предварительно рассматриваются Департаментом градостроительства и архитектуры не позднее двенадцати рабочих дней после даты приема документов.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В течение трех рабочих дней </w:t>
      </w:r>
      <w:proofErr w:type="gramStart"/>
      <w:r w:rsidRPr="00571E1D">
        <w:t>с даты завершения</w:t>
      </w:r>
      <w:proofErr w:type="gramEnd"/>
      <w:r w:rsidRPr="00571E1D">
        <w:t xml:space="preserve"> предварительного просмотра документов, Департаментом градостроительства и архитектуры направляется застройщику (инвестору) письмо о наличии замечаний к представленным документам и сведениям в следующих случаях: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наличие в представленных документах внутренних несоответствий, арифметических ошибок, неточностей;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представление документов, на основании которых невозможно выполнить укрупненный расчет стоимости строительства систем инженерной инфраструктуры.</w:t>
      </w:r>
    </w:p>
    <w:p w:rsidR="00571E1D" w:rsidRPr="00571E1D" w:rsidRDefault="00571E1D" w:rsidP="00571E1D">
      <w:pPr>
        <w:pStyle w:val="ConsPlusNormal"/>
        <w:ind w:firstLine="540"/>
        <w:jc w:val="both"/>
      </w:pPr>
      <w:bookmarkStart w:id="10" w:name="P823"/>
      <w:bookmarkEnd w:id="10"/>
      <w:r w:rsidRPr="00571E1D">
        <w:lastRenderedPageBreak/>
        <w:t>16. Застройщик (инвестор) вправе в срок не более пяти рабочих дней после даты получения письма от Департамента градостроительства и архитектуры с замечаниями представить откорректированные документы, установленные пунктом 10 раздела II настоящего Порядка.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17. В срок не более восьми рабочих дней </w:t>
      </w:r>
      <w:proofErr w:type="gramStart"/>
      <w:r w:rsidRPr="00571E1D">
        <w:t>с даты представления</w:t>
      </w:r>
      <w:proofErr w:type="gramEnd"/>
      <w:r w:rsidRPr="00571E1D">
        <w:t xml:space="preserve"> откорректированных документов застройщиком (инвестором), муниципальным казенным учреждением "Управление капитального строительства города Ханты-Мансийска" выполняется укрупненный расчет стоимости строительства систем инженерной инфраструктуры.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18. </w:t>
      </w:r>
      <w:proofErr w:type="gramStart"/>
      <w:r w:rsidRPr="00571E1D">
        <w:t>В срок не более тридцати рабочих дней после даты окончания приема документов, по факту предоставления указанных в пункте 10 раздела II настоящего Порядка откорректированных документов, Департамент градостроительства и архитектуры выносит на рассмотрение Комиссии по отбору застройщиков (инвесторов) в целях предоставления субсидии на возмещение затрат по строительству систем инженерной инфраструктуры (далее - комиссия) представленные документы, укрупненный расчет стоимости строительства систем инженерной инфраструктуры.</w:t>
      </w:r>
      <w:proofErr w:type="gramEnd"/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По системам, по которым представленная застройщиком (инвестором) документация требовала корректировку, но не была откорректирована в срок, указанный в пункте 16 раздела II настоящего Порядка, Департамент градостроительства и архитектуры представляет копию письма с выявленными замечаниями, укрупненный расчет не выполняется.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19. Комиссия в срок не более пяти рабочих дней со дня поступления документов в комиссию принимает решение о рекомендации в предоставлении, либо рекомендации об отказе в предоставлении субсидии. Решение комиссии оформляется протоколом.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Положение о комиссии утверждено приложением 2 к настоящему Порядку.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В течение двух рабочих дней после принятия соответствующего решения комиссией, секретарем комиссии формируется выписка из соответствующего протокола.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20. В течение пяти рабочих дней со дня формирования выписки из протокола: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в случае принятия комиссией рекомендации об отказе в предоставлении субсидии при наличии оснований, установленных в пункте 21 раздела II настоящего Порядка, секретарь комиссии уведомляет об этом застройщика (инвестора) в письменной форме с приложением выписки из протокола комиссии, послужившей основанием для отказа, и возвращает документы застройщику (инвестору);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в случае принятия комиссией рекомендации о предоставлении субсидии, при соблюдении условий и требований, установленных настоящим Порядком, Департамент градостроительства и архитектуры принимает решение о предоставлении субсидии в форме приказа об утверждении перечня получателей субсидии и объемов предоставляемой субсидии (далее - Приказ).</w:t>
      </w:r>
    </w:p>
    <w:p w:rsidR="00571E1D" w:rsidRPr="00571E1D" w:rsidRDefault="00571E1D" w:rsidP="00571E1D">
      <w:pPr>
        <w:pStyle w:val="ConsPlusNormal"/>
        <w:ind w:firstLine="540"/>
        <w:jc w:val="both"/>
      </w:pPr>
      <w:bookmarkStart w:id="11" w:name="P833"/>
      <w:bookmarkEnd w:id="11"/>
      <w:r w:rsidRPr="00571E1D">
        <w:t>21. Основаниями для отказа застройщику (инвестору) в предоставлении субсидии являются: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21.1. Несоблюдение сроков, предусмотренных пунктом 10 раздела II настоящего Порядка.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21.2. Отсутствие лимитов бюджетных обязательств на предоставление субсидии на текущий финансовый год.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21.3. Несоответствие представленных получателем субсидии документов требованиям настоящего Порядка или непредставление (представление не в полном объеме) указанных документов.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21.4. Несоответствие получателя субсидии требованиям, установленным в пунктах 6 - 8 раздела I, пункте 13 раздела II настоящего Порядка.</w:t>
      </w:r>
    </w:p>
    <w:p w:rsidR="00571E1D" w:rsidRPr="00571E1D" w:rsidRDefault="00571E1D" w:rsidP="00571E1D">
      <w:pPr>
        <w:pStyle w:val="ConsPlusNormal"/>
        <w:jc w:val="both"/>
      </w:pPr>
      <w:r w:rsidRPr="00571E1D">
        <w:t>(</w:t>
      </w:r>
      <w:proofErr w:type="spellStart"/>
      <w:r w:rsidRPr="00571E1D">
        <w:t>пп</w:t>
      </w:r>
      <w:proofErr w:type="spellEnd"/>
      <w:r w:rsidRPr="00571E1D">
        <w:t>. 21.4 в ред. постановления Администрации города Ханты-Мансийска от 29.12.2020 N 1561)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21.5. Недостоверность представленной застройщиком (инвестором) информации.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21.6. Наличие в представленных документах внутренних несоответствий, арифметических ошибок, неточностей.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21.7. Представление документов, на основании которых невозможно выполнить укрупненный расчет стоимости строительства систем инженерной инфраструктуры.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22. Возмещение затрат застройщику (инвестору) по строительству систем инженерной инфраструктуры осуществляется в целях строительства стандартного жилья и проекта развития территории в объеме не более 99% от размера стоимости строительства систем инженерной инфраструктуры, но в пределах утвержденных лимитов бюджетных обязательств на соответствующий финансовый год и плановый период.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Для определения размера субсидий стоимость строительства систем инженерной </w:t>
      </w:r>
      <w:r w:rsidRPr="00571E1D">
        <w:lastRenderedPageBreak/>
        <w:t xml:space="preserve">инфраструктуры, подлежащая компенсации, суммируется из стоимости строительства по каждому виду работ (затрат) и определяется </w:t>
      </w:r>
      <w:proofErr w:type="gramStart"/>
      <w:r w:rsidRPr="00571E1D">
        <w:t>по</w:t>
      </w:r>
      <w:proofErr w:type="gramEnd"/>
      <w:r w:rsidRPr="00571E1D">
        <w:t xml:space="preserve"> наименьшей из стоимости: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стоимости строительства вида работ (затрат), указанной в укрупненном расчете стоимости строительства систем инженерной инфраструктуры;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балансовой стоимости вида работ (затрат), указанной в акте передачи объектов в муниципальную собственность между муниципальным образованием городским округом Ханты-Мансийск Ханты-Мансийского автономного округа - Югры и застройщиком (инвестором).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В случае превышения общего объема заявляемой субсидии над объемом средств, предусмотренным в бюджете города Ханты-Мансийска на указанные цели, отбор участников происходит в соответствии со следующими критериями, применяемыми последовательно: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1) наименьшее соотношение стоимости строительства систем инженерной инфраструктуры, указанной в расчете затрат, к объему вводимого жилья по проекту;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2) наибольшее соотношение стандартного жилья к общему объему вводимого жилья;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3) наименьший срок реализации.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23. Соглашение о предоставлении субсидии заключается в соответствии с типовой формой, утвержденной приказом Департамента управления финансами Администрации города Ханты-Мансийска. Уведомление о предоставлении субсидии и подписанный Департаментом градостроительства и архитектуры проект соглашения направляется застройщику (инвестору) в срок не позднее трех рабочих дней </w:t>
      </w:r>
      <w:proofErr w:type="gramStart"/>
      <w:r w:rsidRPr="00571E1D">
        <w:t>с даты издания</w:t>
      </w:r>
      <w:proofErr w:type="gramEnd"/>
      <w:r w:rsidRPr="00571E1D">
        <w:t xml:space="preserve"> Приказа.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24. Получатель субсидии, заключая соглашение:</w:t>
      </w:r>
    </w:p>
    <w:p w:rsidR="00571E1D" w:rsidRPr="00571E1D" w:rsidRDefault="00571E1D" w:rsidP="00571E1D">
      <w:pPr>
        <w:pStyle w:val="ConsPlusNormal"/>
        <w:ind w:firstLine="540"/>
        <w:jc w:val="both"/>
      </w:pPr>
      <w:proofErr w:type="gramStart"/>
      <w:r w:rsidRPr="00571E1D">
        <w:t>выражает согласие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 условий, целей и порядка предоставления Субсидии, а также обязуется в случае заключения договоров (соглашений) в целях исполнения обязательств по соглашению о предоставлении субсидии с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proofErr w:type="gramEnd"/>
      <w:r w:rsidRPr="00571E1D">
        <w:t>, включать в указанные договоры (соглашения) в качестве условия согласие лиц, являющихся поставщиками (подрядчиками, исполнителями) на проверку указанными органами условий, целей и порядка предоставления Субсидии;</w:t>
      </w:r>
    </w:p>
    <w:p w:rsidR="00571E1D" w:rsidRPr="00571E1D" w:rsidRDefault="00571E1D" w:rsidP="00571E1D">
      <w:pPr>
        <w:pStyle w:val="ConsPlusNormal"/>
        <w:ind w:firstLine="540"/>
        <w:jc w:val="both"/>
      </w:pPr>
      <w:proofErr w:type="gramStart"/>
      <w:r w:rsidRPr="00571E1D">
        <w:t>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25. Застройщик (инвестор) в срок не более двух рабочих дней после дня получения уведомления и проекта соглашения </w:t>
      </w:r>
      <w:proofErr w:type="gramStart"/>
      <w:r w:rsidRPr="00571E1D">
        <w:t>подписывает его и направляет</w:t>
      </w:r>
      <w:proofErr w:type="gramEnd"/>
      <w:r w:rsidRPr="00571E1D">
        <w:t xml:space="preserve"> в адрес Департамента градостроительства и архитектуры или направляет отказ от заключения соглашения в письменной форме. Непредставление застройщиком (инвестором) подписанного со своей стороны соглашения в адрес Департамента градостроительства и архитектуры в указанный срок расценивается как отказ от заключения соглашения.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26. Субсидия перечисляется не позднее десятого рабочего дня после принятия Департаментом градостроительства и архитектуры решения о предоставлении субсидии.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27. Перечисление субсидии производится на расчетные или корреспондентские счета, открытые застройщиком (инвестором) в учреждениях Центрального банка Российской Федерации или кредитных организациях, указанные в соглашении.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28. Застройщик (инвестор) вправе обжаловать решение Департамента градостроительства и архитектуры, принятое на основании рекомендации Комиссии, в порядке, установленном действующим законодательством.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29. Документация по системам инженерной инфраструктуры, по которым была предоставлена субсидия на возмещение затрат, не может быть повторно заявлена к рассмотрению на возмещение затрат.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30. Застройщик (инвестор), в отношении которого принято решение о предоставлении субсидии предоставляет отчетность в порядке, установленном соглашением.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Title"/>
        <w:jc w:val="center"/>
        <w:outlineLvl w:val="1"/>
      </w:pPr>
      <w:r w:rsidRPr="00571E1D">
        <w:t xml:space="preserve">Раздел III. ПОРЯДОК ОСУЩЕСТВЛЕНИЯ </w:t>
      </w:r>
      <w:proofErr w:type="gramStart"/>
      <w:r w:rsidRPr="00571E1D">
        <w:t>КОНТРОЛЯ ЗА</w:t>
      </w:r>
      <w:proofErr w:type="gramEnd"/>
      <w:r w:rsidRPr="00571E1D">
        <w:t xml:space="preserve"> СОБЛЮДЕНИЕМ</w:t>
      </w:r>
    </w:p>
    <w:p w:rsidR="00571E1D" w:rsidRPr="00571E1D" w:rsidRDefault="00571E1D" w:rsidP="00571E1D">
      <w:pPr>
        <w:pStyle w:val="ConsPlusTitle"/>
        <w:jc w:val="center"/>
      </w:pPr>
      <w:r w:rsidRPr="00571E1D">
        <w:t>УСЛОВИЙ, ЦЕЛЕЙ И ПОРЯДКА ПРЕДОСТАВЛЕНИЯ СУБСИДИИ</w:t>
      </w:r>
    </w:p>
    <w:p w:rsidR="00571E1D" w:rsidRPr="00571E1D" w:rsidRDefault="00571E1D" w:rsidP="00571E1D">
      <w:pPr>
        <w:pStyle w:val="ConsPlusTitle"/>
        <w:jc w:val="center"/>
      </w:pPr>
      <w:r w:rsidRPr="00571E1D">
        <w:t>И ОТВЕТСТВЕННОСТЬ ЗА ИХ НАРУШЕНИЕ</w:t>
      </w:r>
    </w:p>
    <w:p w:rsidR="00571E1D" w:rsidRPr="00571E1D" w:rsidRDefault="00571E1D" w:rsidP="00571E1D">
      <w:pPr>
        <w:pStyle w:val="ConsPlusNormal"/>
        <w:jc w:val="center"/>
      </w:pP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31. Обязательная проверка соблюдения застройщиками (инвесторами) порядка, целей и условий предоставления субсидии, установленных настоящим Порядком, осуществляется главным распорядителем бюджетных средств, предоставившим субсидию, и органами муниципального финансового контроля не реже одного раза в год со дня предоставления субсидии.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32. По результатам проверки в течение пяти рабочих дней составляется акт проверки соблюдения получателем субсидии условий, целей и порядка предоставления субсидии.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33. </w:t>
      </w:r>
      <w:proofErr w:type="gramStart"/>
      <w:r w:rsidRPr="00571E1D">
        <w:t>В течение десяти рабочих дней со дня составления акта по результатам проверки в соответствии с настоящим разделом</w:t>
      </w:r>
      <w:proofErr w:type="gramEnd"/>
      <w:r w:rsidRPr="00571E1D">
        <w:t xml:space="preserve"> Департамент градостроительства и архитектуры направляет его застройщику (инвестору) заказным письмом с уведомлением о вручении.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34. Субсидия подлежит возврату в бюджет города Ханты-Мансийска в случаях нарушения порядка, целей и условий предоставления субсидии, установленных настоящим Порядком.</w:t>
      </w:r>
    </w:p>
    <w:p w:rsidR="00571E1D" w:rsidRPr="00571E1D" w:rsidRDefault="00571E1D" w:rsidP="00571E1D">
      <w:pPr>
        <w:pStyle w:val="ConsPlusNormal"/>
        <w:ind w:firstLine="540"/>
        <w:jc w:val="both"/>
      </w:pPr>
      <w:bookmarkStart w:id="12" w:name="P869"/>
      <w:bookmarkEnd w:id="12"/>
      <w:r w:rsidRPr="00571E1D">
        <w:t>35. В случае выявления нарушений порядка, целей и условий предоставления субсидии, установленных настоящим Порядком, в течение десяти рабочих дней со дня составления акта по результатам проверки Департамент градостроительства и архитектуры направляет застройщику (инвестору) указанный акт и требование о возврате субсидии.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36. В течение семи календарных дней со дня получения требования указанного в пункте 35 застройщик (инвестор) осуществляет возврат денежных сре</w:t>
      </w:r>
      <w:proofErr w:type="gramStart"/>
      <w:r w:rsidRPr="00571E1D">
        <w:t>дств в б</w:t>
      </w:r>
      <w:proofErr w:type="gramEnd"/>
      <w:r w:rsidRPr="00571E1D">
        <w:t>юджет города Ханты-Мансийска.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37. В случае невыполнения требования о возврате субсидии взыскание осуществляется в судебном порядке в соответствии с действующим законодательством.</w:t>
      </w: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  <w:jc w:val="right"/>
        <w:outlineLvl w:val="1"/>
      </w:pPr>
      <w:r w:rsidRPr="00571E1D">
        <w:lastRenderedPageBreak/>
        <w:t>Приложение 1</w:t>
      </w:r>
    </w:p>
    <w:p w:rsidR="00571E1D" w:rsidRPr="00571E1D" w:rsidRDefault="00571E1D" w:rsidP="00571E1D">
      <w:pPr>
        <w:pStyle w:val="ConsPlusNormal"/>
        <w:jc w:val="right"/>
      </w:pPr>
      <w:r w:rsidRPr="00571E1D">
        <w:t>к порядку предоставления</w:t>
      </w:r>
    </w:p>
    <w:p w:rsidR="00571E1D" w:rsidRPr="00571E1D" w:rsidRDefault="00571E1D" w:rsidP="00571E1D">
      <w:pPr>
        <w:pStyle w:val="ConsPlusNormal"/>
        <w:jc w:val="right"/>
      </w:pPr>
      <w:r w:rsidRPr="00571E1D">
        <w:t>субсидии застройщикам</w:t>
      </w:r>
    </w:p>
    <w:p w:rsidR="00571E1D" w:rsidRPr="00571E1D" w:rsidRDefault="00571E1D" w:rsidP="00571E1D">
      <w:pPr>
        <w:pStyle w:val="ConsPlusNormal"/>
        <w:jc w:val="right"/>
      </w:pPr>
      <w:r w:rsidRPr="00571E1D">
        <w:t>(инвесторам) на возмещение</w:t>
      </w:r>
    </w:p>
    <w:p w:rsidR="00571E1D" w:rsidRPr="00571E1D" w:rsidRDefault="00571E1D" w:rsidP="00571E1D">
      <w:pPr>
        <w:pStyle w:val="ConsPlusNormal"/>
        <w:jc w:val="right"/>
      </w:pPr>
      <w:r w:rsidRPr="00571E1D">
        <w:t>затрат по строительству систем</w:t>
      </w:r>
    </w:p>
    <w:p w:rsidR="00571E1D" w:rsidRPr="00571E1D" w:rsidRDefault="00571E1D" w:rsidP="00571E1D">
      <w:pPr>
        <w:pStyle w:val="ConsPlusNormal"/>
        <w:jc w:val="right"/>
      </w:pPr>
      <w:r w:rsidRPr="00571E1D">
        <w:t>инженерной инфраструктуры</w:t>
      </w: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nformat"/>
        <w:jc w:val="both"/>
      </w:pPr>
      <w:bookmarkStart w:id="13" w:name="P884"/>
      <w:bookmarkEnd w:id="13"/>
      <w:r w:rsidRPr="00571E1D">
        <w:t xml:space="preserve">                                 Заявление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на получение субсидии на возмещение затрат по строительству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  систем инженерной инфраструктуры</w:t>
      </w: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  (наименование адресата заявления)</w:t>
      </w: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         (предмет заявления)</w:t>
      </w: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  (наименование юридического лица)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Наименование проекта освоения территории (при наличии) 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Место нахождения проекта освоения территории __________________________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Разрешение  на  ввод  в  эксплуатацию  систем инженерной инфраструктуры</w:t>
      </w: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(указывается номер, дата выдачи разрешения, орган, выдавший разрешение)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Земельный   участок,   предназначенный  для  строительства  объект</w:t>
      </w:r>
      <w:proofErr w:type="gramStart"/>
      <w:r w:rsidRPr="00571E1D">
        <w:t>а(</w:t>
      </w:r>
      <w:proofErr w:type="spellStart"/>
      <w:proofErr w:type="gramEnd"/>
      <w:r w:rsidRPr="00571E1D">
        <w:t>ов</w:t>
      </w:r>
      <w:proofErr w:type="spellEnd"/>
      <w:r w:rsidRPr="00571E1D">
        <w:t>)</w:t>
      </w:r>
    </w:p>
    <w:p w:rsidR="00571E1D" w:rsidRPr="00571E1D" w:rsidRDefault="00571E1D" w:rsidP="00571E1D">
      <w:pPr>
        <w:pStyle w:val="ConsPlusNonformat"/>
        <w:jc w:val="both"/>
      </w:pPr>
      <w:r w:rsidRPr="00571E1D">
        <w:t>жилищного строительства, используется на основании ________________________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</w:t>
      </w:r>
      <w:proofErr w:type="gramStart"/>
      <w:r w:rsidRPr="00571E1D">
        <w:t>(указывается номер и дата договора, дополнительных соглашений к нему,</w:t>
      </w:r>
      <w:proofErr w:type="gramEnd"/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          стороны договора)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Объем вводимого жилья (за исключением балконов, лоджий, веранд, террас)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по  проекту  освоения  территории ______________ тыс. кв. м, в том числе </w:t>
      </w:r>
      <w:proofErr w:type="gramStart"/>
      <w:r w:rsidRPr="00571E1D">
        <w:t>по</w:t>
      </w:r>
      <w:proofErr w:type="gramEnd"/>
    </w:p>
    <w:p w:rsidR="00571E1D" w:rsidRPr="00571E1D" w:rsidRDefault="00571E1D" w:rsidP="00571E1D">
      <w:pPr>
        <w:pStyle w:val="ConsPlusNonformat"/>
        <w:jc w:val="both"/>
      </w:pPr>
      <w:r w:rsidRPr="00571E1D">
        <w:t>годам: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20______ год - ___________ тыс. кв. м;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20______ год - ___________ тыс. кв. м;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20______ год - ___________ тыс. кв. м;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20______ год - ___________ тыс. кв. м.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Объем  инвестиций  по  реализации  проекта  освоения  территории, всего</w:t>
      </w:r>
    </w:p>
    <w:p w:rsidR="00571E1D" w:rsidRPr="00571E1D" w:rsidRDefault="00571E1D" w:rsidP="00571E1D">
      <w:pPr>
        <w:pStyle w:val="ConsPlusNonformat"/>
        <w:jc w:val="both"/>
      </w:pPr>
      <w:r w:rsidRPr="00571E1D">
        <w:t>_____________  рублей, из них внебюджетных ____________ рублей, в том числе</w:t>
      </w:r>
    </w:p>
    <w:p w:rsidR="00571E1D" w:rsidRPr="00571E1D" w:rsidRDefault="00571E1D" w:rsidP="00571E1D">
      <w:pPr>
        <w:pStyle w:val="ConsPlusNonformat"/>
        <w:jc w:val="both"/>
      </w:pPr>
      <w:r w:rsidRPr="00571E1D">
        <w:t>по годам реализации: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 год - _________________ рублей;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 год - _________________ рублей;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 год - _________________ рублей;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год окончания реализации 20___ год - _________________ рублей.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Налоговые  поступления  в  бюджетную  систему  Российской Федерации </w:t>
      </w:r>
      <w:proofErr w:type="gramStart"/>
      <w:r w:rsidRPr="00571E1D">
        <w:t>при</w:t>
      </w:r>
      <w:proofErr w:type="gramEnd"/>
    </w:p>
    <w:p w:rsidR="00571E1D" w:rsidRPr="00571E1D" w:rsidRDefault="00571E1D" w:rsidP="00571E1D">
      <w:pPr>
        <w:pStyle w:val="ConsPlusNonformat"/>
        <w:jc w:val="both"/>
      </w:pPr>
      <w:r w:rsidRPr="00571E1D">
        <w:t>реализации  проекта освоения территории, всего ____________________________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>рублей, в том числе:</w:t>
      </w:r>
    </w:p>
    <w:p w:rsidR="00571E1D" w:rsidRPr="00571E1D" w:rsidRDefault="00571E1D" w:rsidP="00571E1D">
      <w:pPr>
        <w:pStyle w:val="ConsPlusNonformat"/>
        <w:jc w:val="both"/>
      </w:pPr>
      <w:r w:rsidRPr="00571E1D">
        <w:t>год перед годом начала строительства объектов капитального строительства: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 год - _________________ рублей;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год начала строительства объектов капитального строительства: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 год - _________________ рублей;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последующие годы строительства объектов капитального строительства: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 год - _________________ рублей;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 год - _________________ рублей;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 год - _________________ рублей;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год окончания строительства объектов капитального строительства: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20___ год - _________________ рублей.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Количество  созданных  рабочих  мест  по  результату реализации объекта</w:t>
      </w:r>
    </w:p>
    <w:p w:rsidR="00571E1D" w:rsidRPr="00571E1D" w:rsidRDefault="00571E1D" w:rsidP="00571E1D">
      <w:pPr>
        <w:pStyle w:val="ConsPlusNonformat"/>
        <w:jc w:val="both"/>
      </w:pPr>
      <w:r w:rsidRPr="00571E1D">
        <w:t>проекта освоения территории _____________ шт.</w:t>
      </w:r>
    </w:p>
    <w:p w:rsidR="00571E1D" w:rsidRDefault="00571E1D" w:rsidP="00571E1D">
      <w:pPr>
        <w:pStyle w:val="ConsPlusNonformat"/>
        <w:jc w:val="both"/>
      </w:pPr>
    </w:p>
    <w:p w:rsidR="00571E1D" w:rsidRDefault="00571E1D" w:rsidP="00571E1D">
      <w:pPr>
        <w:pStyle w:val="ConsPlusNonformat"/>
        <w:jc w:val="both"/>
      </w:pPr>
    </w:p>
    <w:p w:rsidR="00571E1D" w:rsidRDefault="00571E1D" w:rsidP="00571E1D">
      <w:pPr>
        <w:pStyle w:val="ConsPlusNonformat"/>
        <w:jc w:val="both"/>
      </w:pPr>
    </w:p>
    <w:p w:rsid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lastRenderedPageBreak/>
        <w:t xml:space="preserve">                                                                  Таблица 1</w:t>
      </w: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  <w:bookmarkStart w:id="14" w:name="P938"/>
      <w:bookmarkEnd w:id="14"/>
      <w:r w:rsidRPr="00571E1D">
        <w:t xml:space="preserve">                          Технические показатели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по системам инженерной инфраструктуры,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</w:t>
      </w:r>
      <w:proofErr w:type="gramStart"/>
      <w:r w:rsidRPr="00571E1D">
        <w:t>строительство</w:t>
      </w:r>
      <w:proofErr w:type="gramEnd"/>
      <w:r w:rsidRPr="00571E1D">
        <w:t xml:space="preserve"> которых предлагается к возмещению</w:t>
      </w:r>
    </w:p>
    <w:p w:rsidR="00571E1D" w:rsidRPr="00571E1D" w:rsidRDefault="00571E1D" w:rsidP="00571E1D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4923"/>
        <w:gridCol w:w="1778"/>
        <w:gridCol w:w="2184"/>
      </w:tblGrid>
      <w:tr w:rsidR="00571E1D" w:rsidRPr="00571E1D" w:rsidTr="00571E1D">
        <w:tc>
          <w:tcPr>
            <w:tcW w:w="313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 xml:space="preserve">N </w:t>
            </w:r>
            <w:proofErr w:type="gramStart"/>
            <w:r w:rsidRPr="00571E1D">
              <w:t>п</w:t>
            </w:r>
            <w:proofErr w:type="gramEnd"/>
            <w:r w:rsidRPr="00571E1D">
              <w:t>/п</w:t>
            </w:r>
          </w:p>
        </w:tc>
        <w:tc>
          <w:tcPr>
            <w:tcW w:w="2597" w:type="pct"/>
            <w:vMerge w:val="restar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 xml:space="preserve">Наименование инженерных сетей и объектов </w:t>
            </w:r>
            <w:proofErr w:type="gramStart"/>
            <w:r w:rsidRPr="00571E1D">
              <w:t>инженерной</w:t>
            </w:r>
            <w:proofErr w:type="gramEnd"/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инфраструктуры</w:t>
            </w:r>
          </w:p>
        </w:tc>
        <w:tc>
          <w:tcPr>
            <w:tcW w:w="2090" w:type="pct"/>
            <w:gridSpan w:val="2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Технические показатели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(протяженность, диаметр, мощность и т.п.)</w:t>
            </w:r>
          </w:p>
        </w:tc>
      </w:tr>
      <w:tr w:rsidR="00571E1D" w:rsidRPr="00571E1D" w:rsidTr="00571E1D">
        <w:tc>
          <w:tcPr>
            <w:tcW w:w="313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2597" w:type="pct"/>
            <w:vMerge/>
          </w:tcPr>
          <w:p w:rsidR="00571E1D" w:rsidRPr="00571E1D" w:rsidRDefault="00571E1D" w:rsidP="00571E1D">
            <w:pPr>
              <w:spacing w:after="0" w:line="240" w:lineRule="auto"/>
            </w:pP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согласно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проектной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документации</w:t>
            </w: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согласно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разрешению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на ввод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в эксплуатацию (</w:t>
            </w:r>
            <w:proofErr w:type="gramStart"/>
            <w:r w:rsidRPr="00571E1D">
              <w:t>фактические</w:t>
            </w:r>
            <w:proofErr w:type="gramEnd"/>
            <w:r w:rsidRPr="00571E1D">
              <w:t>)</w:t>
            </w: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3</w:t>
            </w: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4</w:t>
            </w: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Сети водопровода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Сети канализации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3.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Сети ливневой канализации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4.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Линии электропередач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5.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Сети теплоснабжения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6.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Внутриквартальные проезды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7.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Газопроводы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8.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Объекты газоснабжения</w:t>
            </w:r>
          </w:p>
          <w:p w:rsidR="00571E1D" w:rsidRPr="00571E1D" w:rsidRDefault="00571E1D" w:rsidP="00571E1D">
            <w:pPr>
              <w:pStyle w:val="ConsPlusNormal"/>
            </w:pPr>
            <w:r w:rsidRPr="00571E1D">
              <w:t>и газораспределительные пункты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9.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Тепловые пункты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10.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Электрические распределительные пункты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11.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Котельные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12.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Трансформаторные подстанции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3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13.</w:t>
            </w:r>
          </w:p>
        </w:tc>
        <w:tc>
          <w:tcPr>
            <w:tcW w:w="2597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Канализационно-насосные станции</w:t>
            </w:r>
          </w:p>
        </w:tc>
        <w:tc>
          <w:tcPr>
            <w:tcW w:w="938" w:type="pct"/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1153" w:type="pct"/>
          </w:tcPr>
          <w:p w:rsidR="00571E1D" w:rsidRPr="00571E1D" w:rsidRDefault="00571E1D" w:rsidP="00571E1D">
            <w:pPr>
              <w:pStyle w:val="ConsPlusNormal"/>
            </w:pPr>
          </w:p>
        </w:tc>
      </w:tr>
    </w:tbl>
    <w:p w:rsidR="00571E1D" w:rsidRPr="00571E1D" w:rsidRDefault="00571E1D" w:rsidP="00571E1D">
      <w:pPr>
        <w:pStyle w:val="ConsPlusNormal"/>
        <w:jc w:val="right"/>
      </w:pPr>
    </w:p>
    <w:p w:rsidR="00571E1D" w:rsidRDefault="00571E1D" w:rsidP="00571E1D">
      <w:pPr>
        <w:pStyle w:val="ConsPlusNormal"/>
        <w:jc w:val="right"/>
        <w:outlineLvl w:val="2"/>
      </w:pPr>
    </w:p>
    <w:p w:rsidR="00571E1D" w:rsidRDefault="00571E1D" w:rsidP="00571E1D">
      <w:pPr>
        <w:pStyle w:val="ConsPlusNormal"/>
        <w:jc w:val="right"/>
        <w:outlineLvl w:val="2"/>
      </w:pPr>
    </w:p>
    <w:p w:rsidR="00571E1D" w:rsidRDefault="00571E1D" w:rsidP="00571E1D">
      <w:pPr>
        <w:pStyle w:val="ConsPlusNormal"/>
        <w:jc w:val="right"/>
        <w:outlineLvl w:val="2"/>
      </w:pPr>
    </w:p>
    <w:p w:rsidR="00571E1D" w:rsidRDefault="00571E1D" w:rsidP="00571E1D">
      <w:pPr>
        <w:pStyle w:val="ConsPlusNormal"/>
        <w:jc w:val="right"/>
        <w:outlineLvl w:val="2"/>
      </w:pPr>
    </w:p>
    <w:p w:rsidR="00571E1D" w:rsidRDefault="00571E1D" w:rsidP="00571E1D">
      <w:pPr>
        <w:pStyle w:val="ConsPlusNormal"/>
        <w:jc w:val="right"/>
        <w:outlineLvl w:val="2"/>
      </w:pPr>
    </w:p>
    <w:p w:rsidR="00571E1D" w:rsidRDefault="00571E1D" w:rsidP="00571E1D">
      <w:pPr>
        <w:pStyle w:val="ConsPlusNormal"/>
        <w:jc w:val="right"/>
        <w:outlineLvl w:val="2"/>
      </w:pPr>
    </w:p>
    <w:p w:rsidR="00571E1D" w:rsidRDefault="00571E1D" w:rsidP="00571E1D">
      <w:pPr>
        <w:pStyle w:val="ConsPlusNormal"/>
        <w:jc w:val="right"/>
        <w:outlineLvl w:val="2"/>
      </w:pPr>
    </w:p>
    <w:p w:rsidR="00571E1D" w:rsidRDefault="00571E1D" w:rsidP="00571E1D">
      <w:pPr>
        <w:pStyle w:val="ConsPlusNormal"/>
        <w:jc w:val="right"/>
        <w:outlineLvl w:val="2"/>
      </w:pPr>
    </w:p>
    <w:p w:rsidR="00571E1D" w:rsidRDefault="00571E1D" w:rsidP="00571E1D">
      <w:pPr>
        <w:pStyle w:val="ConsPlusNormal"/>
        <w:jc w:val="right"/>
        <w:outlineLvl w:val="2"/>
      </w:pPr>
    </w:p>
    <w:p w:rsidR="00571E1D" w:rsidRDefault="00571E1D" w:rsidP="00571E1D">
      <w:pPr>
        <w:pStyle w:val="ConsPlusNormal"/>
        <w:jc w:val="right"/>
        <w:outlineLvl w:val="2"/>
      </w:pPr>
    </w:p>
    <w:p w:rsidR="00571E1D" w:rsidRDefault="00571E1D" w:rsidP="00571E1D">
      <w:pPr>
        <w:pStyle w:val="ConsPlusNormal"/>
        <w:jc w:val="right"/>
        <w:outlineLvl w:val="2"/>
      </w:pPr>
    </w:p>
    <w:p w:rsidR="00571E1D" w:rsidRDefault="00571E1D" w:rsidP="00571E1D">
      <w:pPr>
        <w:pStyle w:val="ConsPlusNormal"/>
        <w:jc w:val="right"/>
        <w:outlineLvl w:val="2"/>
      </w:pPr>
    </w:p>
    <w:p w:rsidR="00571E1D" w:rsidRPr="00571E1D" w:rsidRDefault="00571E1D" w:rsidP="00571E1D">
      <w:pPr>
        <w:pStyle w:val="ConsPlusNormal"/>
        <w:jc w:val="right"/>
        <w:outlineLvl w:val="2"/>
      </w:pPr>
      <w:r w:rsidRPr="00571E1D">
        <w:lastRenderedPageBreak/>
        <w:t>Таблица 2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Normal"/>
        <w:jc w:val="center"/>
      </w:pPr>
      <w:r w:rsidRPr="00571E1D">
        <w:t xml:space="preserve">Стоимость строительства систем </w:t>
      </w:r>
      <w:proofErr w:type="gramStart"/>
      <w:r w:rsidRPr="00571E1D">
        <w:t>инженерной</w:t>
      </w:r>
      <w:proofErr w:type="gramEnd"/>
    </w:p>
    <w:p w:rsidR="00571E1D" w:rsidRPr="00571E1D" w:rsidRDefault="00571E1D" w:rsidP="00571E1D">
      <w:pPr>
        <w:pStyle w:val="ConsPlusNormal"/>
        <w:jc w:val="center"/>
      </w:pPr>
      <w:r w:rsidRPr="00571E1D">
        <w:t xml:space="preserve">инфраструктуры, </w:t>
      </w:r>
      <w:proofErr w:type="gramStart"/>
      <w:r w:rsidRPr="00571E1D">
        <w:t>предлагаемых</w:t>
      </w:r>
      <w:proofErr w:type="gramEnd"/>
      <w:r w:rsidRPr="00571E1D">
        <w:t xml:space="preserve"> к возмещению</w:t>
      </w:r>
    </w:p>
    <w:p w:rsidR="00571E1D" w:rsidRPr="00571E1D" w:rsidRDefault="00571E1D" w:rsidP="00571E1D">
      <w:pPr>
        <w:pStyle w:val="ConsPlusNormal"/>
        <w:jc w:val="center"/>
      </w:pPr>
    </w:p>
    <w:p w:rsidR="00571E1D" w:rsidRPr="00571E1D" w:rsidRDefault="00571E1D" w:rsidP="00571E1D">
      <w:pPr>
        <w:pStyle w:val="ConsPlusNormal"/>
        <w:jc w:val="right"/>
      </w:pPr>
      <w:r w:rsidRPr="00571E1D">
        <w:t>рублей</w:t>
      </w:r>
    </w:p>
    <w:p w:rsidR="00571E1D" w:rsidRPr="00571E1D" w:rsidRDefault="00571E1D" w:rsidP="00571E1D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5533"/>
        <w:gridCol w:w="3344"/>
      </w:tblGrid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 xml:space="preserve">N </w:t>
            </w:r>
            <w:proofErr w:type="gramStart"/>
            <w:r w:rsidRPr="00571E1D">
              <w:t>п</w:t>
            </w:r>
            <w:proofErr w:type="gramEnd"/>
            <w:r w:rsidRPr="00571E1D">
              <w:t>/п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Наименование систем инженерной инфраструктуры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Балансовая стоимость вида работ (затрат), указанная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в акте приема-передачи объектов в муниципальную собственность</w:t>
            </w: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3</w:t>
            </w: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Сети водопровода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2.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Сети канализации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3.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Сети ливневой канализации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4.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Линии электропередач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5.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Сети теплоснабжения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6.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Внутриквартальные проезды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7.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Газопроводы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8.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Объекты газоснабжения и газораспределительные пункты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9.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Тепловые пункты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10.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Электрические распределительные пункты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11.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Котельные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12.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Трансформаторные подстанции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  <w:tr w:rsidR="00571E1D" w:rsidRPr="00571E1D" w:rsidTr="00571E1D">
        <w:tc>
          <w:tcPr>
            <w:tcW w:w="31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13.</w:t>
            </w:r>
          </w:p>
        </w:tc>
        <w:tc>
          <w:tcPr>
            <w:tcW w:w="2919" w:type="pct"/>
          </w:tcPr>
          <w:p w:rsidR="00571E1D" w:rsidRPr="00571E1D" w:rsidRDefault="00571E1D" w:rsidP="00571E1D">
            <w:pPr>
              <w:pStyle w:val="ConsPlusNormal"/>
            </w:pPr>
            <w:r w:rsidRPr="00571E1D">
              <w:t>Канализационные насосные станции</w:t>
            </w:r>
          </w:p>
        </w:tc>
        <w:tc>
          <w:tcPr>
            <w:tcW w:w="1764" w:type="pct"/>
          </w:tcPr>
          <w:p w:rsidR="00571E1D" w:rsidRPr="00571E1D" w:rsidRDefault="00571E1D" w:rsidP="00571E1D">
            <w:pPr>
              <w:pStyle w:val="ConsPlusNormal"/>
            </w:pPr>
          </w:p>
        </w:tc>
      </w:tr>
    </w:tbl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Системы    инженерной    инфраструктуры    переданы   в   </w:t>
      </w:r>
      <w:proofErr w:type="gramStart"/>
      <w:r w:rsidRPr="00571E1D">
        <w:t>муниципальную</w:t>
      </w:r>
      <w:proofErr w:type="gramEnd"/>
    </w:p>
    <w:p w:rsidR="00571E1D" w:rsidRPr="00571E1D" w:rsidRDefault="00571E1D" w:rsidP="00571E1D">
      <w:pPr>
        <w:pStyle w:val="ConsPlusNonformat"/>
        <w:jc w:val="both"/>
      </w:pPr>
      <w:r w:rsidRPr="00571E1D">
        <w:t xml:space="preserve">собственность в соответствии </w:t>
      </w:r>
      <w:proofErr w:type="gramStart"/>
      <w:r w:rsidRPr="00571E1D">
        <w:t>с</w:t>
      </w:r>
      <w:proofErr w:type="gramEnd"/>
      <w:r w:rsidRPr="00571E1D">
        <w:t xml:space="preserve"> ____________________________________________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заключенным </w:t>
      </w:r>
      <w:proofErr w:type="gramStart"/>
      <w:r w:rsidRPr="00571E1D">
        <w:t>с</w:t>
      </w:r>
      <w:proofErr w:type="gramEnd"/>
      <w:r w:rsidRPr="00571E1D">
        <w:t xml:space="preserve"> _____________________________________________________________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   </w:t>
      </w:r>
      <w:proofErr w:type="gramStart"/>
      <w:r w:rsidRPr="00571E1D">
        <w:t>(указываются реквизиты соглашения (договора)</w:t>
      </w:r>
      <w:proofErr w:type="gramEnd"/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Информация   о   полученных   средствах  из  бюджета  Ханты-Мансийского</w:t>
      </w:r>
    </w:p>
    <w:p w:rsidR="00571E1D" w:rsidRPr="00571E1D" w:rsidRDefault="00571E1D" w:rsidP="00571E1D">
      <w:pPr>
        <w:pStyle w:val="ConsPlusNonformat"/>
        <w:jc w:val="both"/>
      </w:pPr>
      <w:r w:rsidRPr="00571E1D">
        <w:t>автономного  округа - Югры и (или) бюджета городского округа Ханты-Мансийск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Ханты-Мансийского  автономного  округа  -  Югры  на  возмещение  затрат  </w:t>
      </w:r>
      <w:proofErr w:type="gramStart"/>
      <w:r w:rsidRPr="00571E1D">
        <w:t>по</w:t>
      </w:r>
      <w:proofErr w:type="gramEnd"/>
    </w:p>
    <w:p w:rsidR="00571E1D" w:rsidRPr="00571E1D" w:rsidRDefault="00571E1D" w:rsidP="00571E1D">
      <w:pPr>
        <w:pStyle w:val="ConsPlusNonformat"/>
        <w:jc w:val="both"/>
      </w:pPr>
      <w:r w:rsidRPr="00571E1D">
        <w:t>строительству систем инженерной инфраструктуры: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989"/>
        <w:gridCol w:w="1822"/>
        <w:gridCol w:w="1880"/>
        <w:gridCol w:w="2224"/>
      </w:tblGrid>
      <w:tr w:rsidR="00571E1D" w:rsidRPr="00571E1D" w:rsidTr="00571E1D">
        <w:tc>
          <w:tcPr>
            <w:tcW w:w="29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 xml:space="preserve">N </w:t>
            </w:r>
            <w:proofErr w:type="gramStart"/>
            <w:r w:rsidRPr="00571E1D">
              <w:t>п</w:t>
            </w:r>
            <w:proofErr w:type="gramEnd"/>
            <w:r w:rsidRPr="00571E1D">
              <w:t>/п</w:t>
            </w:r>
          </w:p>
        </w:tc>
        <w:tc>
          <w:tcPr>
            <w:tcW w:w="1577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Соглашение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 xml:space="preserve">о предоставлении средств (номер, дата, орган, с которым заключено </w:t>
            </w:r>
            <w:r w:rsidRPr="00571E1D">
              <w:lastRenderedPageBreak/>
              <w:t>соглашение)</w:t>
            </w:r>
          </w:p>
        </w:tc>
        <w:tc>
          <w:tcPr>
            <w:tcW w:w="961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lastRenderedPageBreak/>
              <w:t>Цель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предоставления средств</w:t>
            </w:r>
          </w:p>
        </w:tc>
        <w:tc>
          <w:tcPr>
            <w:tcW w:w="992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Источник предоставления средств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(бюджет)</w:t>
            </w:r>
          </w:p>
        </w:tc>
        <w:tc>
          <w:tcPr>
            <w:tcW w:w="1174" w:type="pct"/>
          </w:tcPr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Размер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>предоставляемых средств</w:t>
            </w:r>
          </w:p>
          <w:p w:rsidR="00571E1D" w:rsidRPr="00571E1D" w:rsidRDefault="00571E1D" w:rsidP="00571E1D">
            <w:pPr>
              <w:pStyle w:val="ConsPlusNormal"/>
              <w:jc w:val="center"/>
            </w:pPr>
            <w:r w:rsidRPr="00571E1D">
              <w:t xml:space="preserve">по соглашению, тыс. </w:t>
            </w:r>
            <w:r w:rsidRPr="00571E1D">
              <w:lastRenderedPageBreak/>
              <w:t>рублей</w:t>
            </w:r>
          </w:p>
        </w:tc>
      </w:tr>
      <w:tr w:rsidR="00571E1D" w:rsidRPr="00571E1D" w:rsidTr="00571E1D">
        <w:tc>
          <w:tcPr>
            <w:tcW w:w="297" w:type="pct"/>
          </w:tcPr>
          <w:p w:rsidR="00571E1D" w:rsidRPr="00571E1D" w:rsidRDefault="00571E1D" w:rsidP="00571E1D">
            <w:pPr>
              <w:pStyle w:val="ConsPlusNormal"/>
              <w:jc w:val="both"/>
            </w:pPr>
          </w:p>
        </w:tc>
        <w:tc>
          <w:tcPr>
            <w:tcW w:w="1577" w:type="pct"/>
          </w:tcPr>
          <w:p w:rsidR="00571E1D" w:rsidRPr="00571E1D" w:rsidRDefault="00571E1D" w:rsidP="00571E1D">
            <w:pPr>
              <w:pStyle w:val="ConsPlusNormal"/>
              <w:jc w:val="both"/>
            </w:pPr>
          </w:p>
        </w:tc>
        <w:tc>
          <w:tcPr>
            <w:tcW w:w="961" w:type="pct"/>
          </w:tcPr>
          <w:p w:rsidR="00571E1D" w:rsidRPr="00571E1D" w:rsidRDefault="00571E1D" w:rsidP="00571E1D">
            <w:pPr>
              <w:pStyle w:val="ConsPlusNormal"/>
              <w:jc w:val="both"/>
            </w:pPr>
          </w:p>
        </w:tc>
        <w:tc>
          <w:tcPr>
            <w:tcW w:w="992" w:type="pct"/>
          </w:tcPr>
          <w:p w:rsidR="00571E1D" w:rsidRPr="00571E1D" w:rsidRDefault="00571E1D" w:rsidP="00571E1D">
            <w:pPr>
              <w:pStyle w:val="ConsPlusNormal"/>
              <w:jc w:val="both"/>
            </w:pPr>
          </w:p>
        </w:tc>
        <w:tc>
          <w:tcPr>
            <w:tcW w:w="1174" w:type="pct"/>
          </w:tcPr>
          <w:p w:rsidR="00571E1D" w:rsidRPr="00571E1D" w:rsidRDefault="00571E1D" w:rsidP="00571E1D">
            <w:pPr>
              <w:pStyle w:val="ConsPlusNormal"/>
              <w:jc w:val="both"/>
            </w:pPr>
          </w:p>
        </w:tc>
      </w:tr>
    </w:tbl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</w:t>
      </w:r>
      <w:proofErr w:type="gramStart"/>
      <w:r w:rsidRPr="00571E1D">
        <w:t>(В  случае  неполучения  средств  и отсутствия соглашения   указывается</w:t>
      </w:r>
      <w:proofErr w:type="gramEnd"/>
    </w:p>
    <w:p w:rsidR="00571E1D" w:rsidRPr="00571E1D" w:rsidRDefault="00571E1D" w:rsidP="00571E1D">
      <w:pPr>
        <w:pStyle w:val="ConsPlusNonformat"/>
        <w:jc w:val="both"/>
      </w:pPr>
      <w:r w:rsidRPr="00571E1D">
        <w:t>информация  "Соглашение  не  заключалось  и получение средств на возмещение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затрат   на   строительство   и   (или)   реконструкцию  систем  </w:t>
      </w:r>
      <w:proofErr w:type="gramStart"/>
      <w:r w:rsidRPr="00571E1D">
        <w:t>инженерной</w:t>
      </w:r>
      <w:proofErr w:type="gramEnd"/>
    </w:p>
    <w:p w:rsidR="00571E1D" w:rsidRPr="00571E1D" w:rsidRDefault="00571E1D" w:rsidP="00571E1D">
      <w:pPr>
        <w:pStyle w:val="ConsPlusNonformat"/>
        <w:jc w:val="both"/>
      </w:pPr>
      <w:proofErr w:type="gramStart"/>
      <w:r w:rsidRPr="00571E1D">
        <w:t>инфраструктуры,    необходимых   для   строительства   объектов   жилищного</w:t>
      </w:r>
      <w:proofErr w:type="gramEnd"/>
    </w:p>
    <w:p w:rsidR="00571E1D" w:rsidRPr="00571E1D" w:rsidRDefault="00571E1D" w:rsidP="00571E1D">
      <w:pPr>
        <w:pStyle w:val="ConsPlusNonformat"/>
        <w:jc w:val="both"/>
      </w:pPr>
      <w:r w:rsidRPr="00571E1D">
        <w:t>строительства, не производилось").</w:t>
      </w: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При этом я, __________________________________________________________,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   (ФИО руководителя юридического лица)</w:t>
      </w:r>
    </w:p>
    <w:p w:rsidR="00571E1D" w:rsidRPr="00571E1D" w:rsidRDefault="00571E1D" w:rsidP="00571E1D">
      <w:pPr>
        <w:pStyle w:val="ConsPlusNonformat"/>
        <w:jc w:val="both"/>
      </w:pPr>
      <w:proofErr w:type="gramStart"/>
      <w:r w:rsidRPr="00571E1D">
        <w:t>согласен</w:t>
      </w:r>
      <w:proofErr w:type="gramEnd"/>
      <w:r w:rsidRPr="00571E1D">
        <w:t xml:space="preserve">   в   предоставлении   Федеральной  налоговой  службой  Российской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Федерации,  Арбитражным  судом  Российской  Федерации,  Фондом  </w:t>
      </w:r>
      <w:proofErr w:type="gramStart"/>
      <w:r w:rsidRPr="00571E1D">
        <w:t>социального</w:t>
      </w:r>
      <w:proofErr w:type="gramEnd"/>
    </w:p>
    <w:p w:rsidR="00571E1D" w:rsidRPr="00571E1D" w:rsidRDefault="00571E1D" w:rsidP="00571E1D">
      <w:pPr>
        <w:pStyle w:val="ConsPlusNonformat"/>
        <w:jc w:val="both"/>
      </w:pPr>
      <w:r w:rsidRPr="00571E1D">
        <w:t>страхования  Российской Федерации в адрес Департамента градостроительства и</w:t>
      </w:r>
    </w:p>
    <w:p w:rsidR="00571E1D" w:rsidRPr="00571E1D" w:rsidRDefault="00571E1D" w:rsidP="00571E1D">
      <w:pPr>
        <w:pStyle w:val="ConsPlusNonformat"/>
        <w:jc w:val="both"/>
      </w:pPr>
      <w:r w:rsidRPr="00571E1D">
        <w:t>архитектуры Администрации города Ханты-Мансийска информации, касающейся ___</w:t>
      </w: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  (наименование юридического лица)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</w:t>
      </w:r>
      <w:proofErr w:type="gramStart"/>
      <w:r w:rsidRPr="00571E1D">
        <w:t>Согласен</w:t>
      </w:r>
      <w:proofErr w:type="gramEnd"/>
      <w:r w:rsidRPr="00571E1D">
        <w:t xml:space="preserve">  на обработку персональных данных в соответствии с Федеральным</w:t>
      </w:r>
    </w:p>
    <w:p w:rsidR="00571E1D" w:rsidRPr="00571E1D" w:rsidRDefault="00571E1D" w:rsidP="00571E1D">
      <w:pPr>
        <w:pStyle w:val="ConsPlusNonformat"/>
        <w:jc w:val="both"/>
      </w:pPr>
      <w:r w:rsidRPr="00571E1D">
        <w:t>законом от 27.07.2006 N 152-ФЗ "О персональных данных"</w:t>
      </w: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(ФИО руководителя юридического лица)</w:t>
      </w: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              Реквизиты</w:t>
      </w: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Место нахождения юридического лица 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Адрес осуществления деятельности юридическим лицом ____________________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Адрес электронной почты (при наличии) 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ИНН __________________________________________________________________.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ОГРН 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КПП __________________________________________________________________.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Банковские реквизиты для зачисления денежных средств 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Телефоны, факс 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Замечания  и  решение  просим  направить  по  телефону-факсу  и адресу:</w:t>
      </w:r>
    </w:p>
    <w:p w:rsidR="00571E1D" w:rsidRPr="00571E1D" w:rsidRDefault="00571E1D" w:rsidP="00571E1D">
      <w:pPr>
        <w:pStyle w:val="ConsPlusNonformat"/>
        <w:jc w:val="both"/>
      </w:pPr>
      <w:r w:rsidRPr="00571E1D">
        <w:t>__________________________________________________________________________.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Контактное лицо (ФИО, контактный телефон) ____________________________.</w:t>
      </w: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t>Руководитель</w:t>
      </w:r>
    </w:p>
    <w:p w:rsidR="00571E1D" w:rsidRPr="00571E1D" w:rsidRDefault="00571E1D" w:rsidP="00571E1D">
      <w:pPr>
        <w:pStyle w:val="ConsPlusNonformat"/>
        <w:jc w:val="both"/>
      </w:pPr>
      <w:r w:rsidRPr="00571E1D">
        <w:t>юридического лица                     _______________ _____________________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                       (подпись)           (ФИО)</w:t>
      </w: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                           М.П. (при наличии)</w:t>
      </w:r>
    </w:p>
    <w:p w:rsidR="00571E1D" w:rsidRPr="00571E1D" w:rsidRDefault="00571E1D" w:rsidP="00571E1D">
      <w:pPr>
        <w:pStyle w:val="ConsPlusNonformat"/>
        <w:jc w:val="both"/>
      </w:pPr>
      <w:r w:rsidRPr="00571E1D">
        <w:t>"____" ____________ 20___ г.</w:t>
      </w: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t>Главный бухгалтер</w:t>
      </w:r>
    </w:p>
    <w:p w:rsidR="00571E1D" w:rsidRPr="00571E1D" w:rsidRDefault="00571E1D" w:rsidP="00571E1D">
      <w:pPr>
        <w:pStyle w:val="ConsPlusNonformat"/>
        <w:jc w:val="both"/>
      </w:pPr>
      <w:r w:rsidRPr="00571E1D">
        <w:t>юридического лица</w:t>
      </w:r>
    </w:p>
    <w:p w:rsidR="00571E1D" w:rsidRPr="00571E1D" w:rsidRDefault="00571E1D" w:rsidP="00571E1D">
      <w:pPr>
        <w:pStyle w:val="ConsPlusNonformat"/>
        <w:jc w:val="both"/>
      </w:pPr>
      <w:r w:rsidRPr="00571E1D">
        <w:t>(при наличии)                          ________________ ___________________</w:t>
      </w:r>
    </w:p>
    <w:p w:rsidR="00571E1D" w:rsidRPr="00571E1D" w:rsidRDefault="00571E1D" w:rsidP="00571E1D">
      <w:pPr>
        <w:pStyle w:val="ConsPlusNonformat"/>
        <w:jc w:val="both"/>
      </w:pPr>
      <w:r w:rsidRPr="00571E1D">
        <w:t xml:space="preserve">                                          (подпись)           (ФИО)</w:t>
      </w:r>
    </w:p>
    <w:p w:rsidR="00571E1D" w:rsidRPr="00571E1D" w:rsidRDefault="00571E1D" w:rsidP="00571E1D">
      <w:pPr>
        <w:pStyle w:val="ConsPlusNonformat"/>
        <w:jc w:val="both"/>
      </w:pPr>
    </w:p>
    <w:p w:rsidR="00571E1D" w:rsidRPr="00571E1D" w:rsidRDefault="00571E1D" w:rsidP="00571E1D">
      <w:pPr>
        <w:pStyle w:val="ConsPlusNonformat"/>
        <w:jc w:val="both"/>
      </w:pPr>
      <w:r w:rsidRPr="00571E1D">
        <w:t>"____" ____________ 20___ г.</w:t>
      </w: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  <w:jc w:val="right"/>
        <w:outlineLvl w:val="1"/>
      </w:pPr>
      <w:r w:rsidRPr="00571E1D">
        <w:lastRenderedPageBreak/>
        <w:t>Приложение 2</w:t>
      </w:r>
    </w:p>
    <w:p w:rsidR="00571E1D" w:rsidRPr="00571E1D" w:rsidRDefault="00571E1D" w:rsidP="00571E1D">
      <w:pPr>
        <w:pStyle w:val="ConsPlusNormal"/>
        <w:jc w:val="right"/>
      </w:pPr>
      <w:r w:rsidRPr="00571E1D">
        <w:t>к порядку предоставления</w:t>
      </w:r>
    </w:p>
    <w:p w:rsidR="00571E1D" w:rsidRPr="00571E1D" w:rsidRDefault="00571E1D" w:rsidP="00571E1D">
      <w:pPr>
        <w:pStyle w:val="ConsPlusNormal"/>
        <w:jc w:val="right"/>
      </w:pPr>
      <w:r w:rsidRPr="00571E1D">
        <w:t>субсидии застройщикам</w:t>
      </w:r>
    </w:p>
    <w:p w:rsidR="00571E1D" w:rsidRPr="00571E1D" w:rsidRDefault="00571E1D" w:rsidP="00571E1D">
      <w:pPr>
        <w:pStyle w:val="ConsPlusNormal"/>
        <w:jc w:val="right"/>
      </w:pPr>
      <w:r w:rsidRPr="00571E1D">
        <w:t>(инвесторам) на возмещение</w:t>
      </w:r>
    </w:p>
    <w:p w:rsidR="00571E1D" w:rsidRPr="00571E1D" w:rsidRDefault="00571E1D" w:rsidP="00571E1D">
      <w:pPr>
        <w:pStyle w:val="ConsPlusNormal"/>
        <w:jc w:val="right"/>
      </w:pPr>
      <w:r w:rsidRPr="00571E1D">
        <w:t>затрат по строительству систем</w:t>
      </w:r>
    </w:p>
    <w:p w:rsidR="00571E1D" w:rsidRPr="00571E1D" w:rsidRDefault="00571E1D" w:rsidP="00571E1D">
      <w:pPr>
        <w:pStyle w:val="ConsPlusNormal"/>
        <w:jc w:val="right"/>
      </w:pPr>
      <w:r w:rsidRPr="00571E1D">
        <w:t>инженерной инфраструктуры</w:t>
      </w: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Title"/>
        <w:jc w:val="center"/>
      </w:pPr>
      <w:bookmarkStart w:id="15" w:name="P1155"/>
      <w:bookmarkEnd w:id="15"/>
      <w:r w:rsidRPr="00571E1D">
        <w:t>ПОЛОЖЕНИЕ</w:t>
      </w:r>
    </w:p>
    <w:p w:rsidR="00571E1D" w:rsidRPr="00571E1D" w:rsidRDefault="00571E1D" w:rsidP="00571E1D">
      <w:pPr>
        <w:pStyle w:val="ConsPlusTitle"/>
        <w:jc w:val="center"/>
      </w:pPr>
      <w:r w:rsidRPr="00571E1D">
        <w:t>О КОМИССИИ ПО ОТБОРУ ЗАСТРОЙЩИКОВ (ИНВЕСТОРОВ) В ЦЕЛЯХ</w:t>
      </w:r>
    </w:p>
    <w:p w:rsidR="00571E1D" w:rsidRPr="00571E1D" w:rsidRDefault="00571E1D" w:rsidP="00571E1D">
      <w:pPr>
        <w:pStyle w:val="ConsPlusTitle"/>
        <w:jc w:val="center"/>
      </w:pPr>
      <w:r w:rsidRPr="00571E1D">
        <w:t>ПРЕДОСТАВЛЕНИЯ СУБСИДИИ НА ВОЗМЕЩЕНИЕ ЗАТРАТ</w:t>
      </w:r>
    </w:p>
    <w:p w:rsidR="00571E1D" w:rsidRPr="00571E1D" w:rsidRDefault="00571E1D" w:rsidP="00571E1D">
      <w:pPr>
        <w:pStyle w:val="ConsPlusTitle"/>
        <w:jc w:val="center"/>
      </w:pPr>
      <w:proofErr w:type="gramStart"/>
      <w:r w:rsidRPr="00571E1D">
        <w:t>ПО СТРОИТЕЛЬСТВУ СИСТЕМ ИНЖЕНЕРНОЙ ИНФРАСТРУКТУРЫ (ДАЛЕЕ -</w:t>
      </w:r>
      <w:proofErr w:type="gramEnd"/>
    </w:p>
    <w:p w:rsidR="00571E1D" w:rsidRPr="00571E1D" w:rsidRDefault="00571E1D" w:rsidP="00571E1D">
      <w:pPr>
        <w:pStyle w:val="ConsPlusTitle"/>
        <w:jc w:val="center"/>
      </w:pPr>
      <w:proofErr w:type="gramStart"/>
      <w:r w:rsidRPr="00571E1D">
        <w:t>ПОЛОЖЕНИЕ)</w:t>
      </w:r>
      <w:proofErr w:type="gramEnd"/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Title"/>
        <w:jc w:val="center"/>
        <w:outlineLvl w:val="2"/>
      </w:pPr>
      <w:r w:rsidRPr="00571E1D">
        <w:t>I. Общие положения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1. Настоящее Положение устанавливает полномочия и организацию деятельности комиссии по отбору застройщиков (инвесторов) в целях предоставления субсидии на возмещение затрат по строительству систем инженерной инфраструктуры (далее - комиссия, субсидия).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2. Комиссия создана для отбора застройщиков (инвесторов) в целях предоставления субсидии.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3. В своей деятельности комиссия руководствуется Бюджетным кодексом Российской Федерации,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сферы", Порядком предоставления субсидии.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4. Комиссия </w:t>
      </w:r>
      <w:proofErr w:type="gramStart"/>
      <w:r w:rsidRPr="00571E1D">
        <w:t>является коллегиальным органом и осуществляет</w:t>
      </w:r>
      <w:proofErr w:type="gramEnd"/>
      <w:r w:rsidRPr="00571E1D">
        <w:t xml:space="preserve"> деятельность в составе согласно приложению к настоящему Положению.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5. Организационное обеспечение деятельности комиссии осуществляет Департамент градостроительства и архитектуры Администрации города Ханты-Мансийска.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Title"/>
        <w:jc w:val="center"/>
        <w:outlineLvl w:val="2"/>
      </w:pPr>
      <w:r w:rsidRPr="00571E1D">
        <w:t>II. Полномочия комиссии</w:t>
      </w:r>
    </w:p>
    <w:p w:rsidR="00571E1D" w:rsidRPr="00571E1D" w:rsidRDefault="00571E1D" w:rsidP="00571E1D">
      <w:pPr>
        <w:pStyle w:val="ConsPlusNormal"/>
        <w:jc w:val="center"/>
      </w:pP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6. Комиссия рассматривает представленные документы на получение субсидии в сроки, установленные Порядком предоставления субсидии.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7. По результатам рассмотрения представленных документов комиссия с учетом условий и требований, предусмотренных Порядком предоставления субсидии, принимает одно из решений: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рекомендовать предоставить застройщику (инвестору) субсидию;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рекомендовать отказать застройщику (инвестору) в предоставлении субсидии.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Title"/>
        <w:jc w:val="center"/>
        <w:outlineLvl w:val="2"/>
      </w:pPr>
      <w:r w:rsidRPr="00571E1D">
        <w:t>III. Организация деятельности комиссии</w:t>
      </w:r>
    </w:p>
    <w:p w:rsidR="00571E1D" w:rsidRPr="00571E1D" w:rsidRDefault="00571E1D" w:rsidP="00571E1D">
      <w:pPr>
        <w:pStyle w:val="ConsPlusNormal"/>
        <w:ind w:firstLine="540"/>
        <w:jc w:val="both"/>
      </w:pP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8. В комиссию входит председатель, заместитель председателя, секретарь и иные члены комиссии.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9. Комиссию возглавляет председатель, который </w:t>
      </w:r>
      <w:proofErr w:type="gramStart"/>
      <w:r w:rsidRPr="00571E1D">
        <w:t>руководит ее деятельностью и ведет</w:t>
      </w:r>
      <w:proofErr w:type="gramEnd"/>
      <w:r w:rsidRPr="00571E1D">
        <w:t xml:space="preserve"> заседания.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10. Члены комиссии обладают равными правами при обсуждении рассматриваемых на заседании вопросов.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11. Члены комиссии участвуют в заседании комиссии лично.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В случае отсутствия члена комиссии по причине отпуска, командировки, временной нетрудоспособности в заседании принимает участие лицо, его замещающее.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12. Заседания проводятся по мере необходимости. Дату, повестку дня заседания и порядок его проведения определяет председатель комиссии.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13. Организацию деятельности комиссии осуществляет секретарь комиссии.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Секретарь комиссии: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информирует членов комиссии о дате и времени заседания комиссии;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lastRenderedPageBreak/>
        <w:t>готовит для заседания комиссии необходимые документы;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 xml:space="preserve">по результатам работы комиссии оформляет протокол и направляет его в Департамент градостроительства и архитектуры Администрации города Ханты-Мансийска, </w:t>
      </w:r>
      <w:proofErr w:type="gramStart"/>
      <w:r w:rsidRPr="00571E1D">
        <w:t>готовит и направляет</w:t>
      </w:r>
      <w:proofErr w:type="gramEnd"/>
      <w:r w:rsidRPr="00571E1D">
        <w:t xml:space="preserve"> заявителю выписки из протокола заседания комиссии.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14. Комиссия вправе принимать решения по обсуждаемым вопросам при явке более половины ее членов от списочного состава.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15. Решение комиссии принимается открытым голосованием, считается принятым, если за него проголосовало большинство участвующих в заседании членов Комиссии, и оформляется протоколом.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16. При равенстве голосов решение считается принятым в пользу заявителя.</w:t>
      </w:r>
    </w:p>
    <w:p w:rsidR="00571E1D" w:rsidRPr="00571E1D" w:rsidRDefault="00571E1D" w:rsidP="00571E1D">
      <w:pPr>
        <w:pStyle w:val="ConsPlusNormal"/>
        <w:ind w:firstLine="540"/>
        <w:jc w:val="both"/>
      </w:pPr>
      <w:r w:rsidRPr="00571E1D">
        <w:t>17. Решение комиссии, принятое по результатам рассматриваемых вопросов на заседании, является рекомендательным.</w:t>
      </w: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Normal"/>
        <w:jc w:val="right"/>
        <w:outlineLvl w:val="2"/>
      </w:pPr>
      <w:r w:rsidRPr="00571E1D">
        <w:lastRenderedPageBreak/>
        <w:t>Приложение</w:t>
      </w:r>
    </w:p>
    <w:p w:rsidR="00571E1D" w:rsidRPr="00571E1D" w:rsidRDefault="00571E1D" w:rsidP="00571E1D">
      <w:pPr>
        <w:pStyle w:val="ConsPlusNormal"/>
        <w:jc w:val="right"/>
      </w:pPr>
      <w:r w:rsidRPr="00571E1D">
        <w:t>к Положению о Комиссии по отбору</w:t>
      </w:r>
    </w:p>
    <w:p w:rsidR="00571E1D" w:rsidRPr="00571E1D" w:rsidRDefault="00571E1D" w:rsidP="00571E1D">
      <w:pPr>
        <w:pStyle w:val="ConsPlusNormal"/>
        <w:jc w:val="right"/>
      </w:pPr>
      <w:r w:rsidRPr="00571E1D">
        <w:t>застройщиков (инвесторов) в целях</w:t>
      </w:r>
    </w:p>
    <w:p w:rsidR="00571E1D" w:rsidRPr="00571E1D" w:rsidRDefault="00571E1D" w:rsidP="00571E1D">
      <w:pPr>
        <w:pStyle w:val="ConsPlusNormal"/>
        <w:jc w:val="right"/>
      </w:pPr>
      <w:r w:rsidRPr="00571E1D">
        <w:t>предоставления субсидии на возмещение</w:t>
      </w:r>
    </w:p>
    <w:p w:rsidR="00571E1D" w:rsidRPr="00571E1D" w:rsidRDefault="00571E1D" w:rsidP="00571E1D">
      <w:pPr>
        <w:pStyle w:val="ConsPlusNormal"/>
        <w:jc w:val="right"/>
      </w:pPr>
      <w:r w:rsidRPr="00571E1D">
        <w:t>затрат по строительству систем</w:t>
      </w:r>
    </w:p>
    <w:p w:rsidR="00571E1D" w:rsidRPr="00571E1D" w:rsidRDefault="00571E1D" w:rsidP="00571E1D">
      <w:pPr>
        <w:pStyle w:val="ConsPlusNormal"/>
        <w:jc w:val="right"/>
      </w:pPr>
      <w:r w:rsidRPr="00571E1D">
        <w:t>инженерной инфраструктуры</w:t>
      </w:r>
    </w:p>
    <w:p w:rsidR="00571E1D" w:rsidRPr="00571E1D" w:rsidRDefault="00571E1D" w:rsidP="00571E1D">
      <w:pPr>
        <w:pStyle w:val="ConsPlusNormal"/>
      </w:pPr>
    </w:p>
    <w:p w:rsidR="00571E1D" w:rsidRPr="00571E1D" w:rsidRDefault="00571E1D" w:rsidP="00571E1D">
      <w:pPr>
        <w:pStyle w:val="ConsPlusTitle"/>
        <w:jc w:val="center"/>
      </w:pPr>
      <w:bookmarkStart w:id="16" w:name="P1205"/>
      <w:bookmarkEnd w:id="16"/>
      <w:r w:rsidRPr="00571E1D">
        <w:t>СОСТАВ</w:t>
      </w:r>
    </w:p>
    <w:p w:rsidR="00571E1D" w:rsidRPr="00571E1D" w:rsidRDefault="00571E1D" w:rsidP="00571E1D">
      <w:pPr>
        <w:pStyle w:val="ConsPlusTitle"/>
        <w:jc w:val="center"/>
      </w:pPr>
      <w:r w:rsidRPr="00571E1D">
        <w:t>КОМИССИИ ПО ОТБОРУ ЗАСТРОЙЩИКОВ (ИНВЕСТОРОВ) В ЦЕЛЯХ</w:t>
      </w:r>
    </w:p>
    <w:p w:rsidR="00571E1D" w:rsidRPr="00571E1D" w:rsidRDefault="00571E1D" w:rsidP="00571E1D">
      <w:pPr>
        <w:pStyle w:val="ConsPlusTitle"/>
        <w:jc w:val="center"/>
      </w:pPr>
      <w:r w:rsidRPr="00571E1D">
        <w:t>ПРЕДОСТАВЛЕНИЯ СУБСИДИИ НА ВОЗМЕЩЕНИЕ ЗАТРАТ</w:t>
      </w:r>
    </w:p>
    <w:p w:rsidR="00571E1D" w:rsidRPr="00571E1D" w:rsidRDefault="00571E1D" w:rsidP="00571E1D">
      <w:pPr>
        <w:pStyle w:val="ConsPlusTitle"/>
        <w:jc w:val="center"/>
      </w:pPr>
      <w:r w:rsidRPr="00571E1D">
        <w:t>ПО СТРОИТЕЛЬСТВУ СИСТЕМ ИНЖЕНЕРНОЙ ИНФРАСТРУКТУРЫ</w:t>
      </w:r>
    </w:p>
    <w:p w:rsidR="00571E1D" w:rsidRPr="00571E1D" w:rsidRDefault="00571E1D" w:rsidP="00571E1D">
      <w:pPr>
        <w:pStyle w:val="ConsPlusTitle"/>
        <w:jc w:val="center"/>
      </w:pPr>
      <w:r w:rsidRPr="00571E1D">
        <w:t>(ДАЛЕЕ - КОМИССИЯ)</w:t>
      </w:r>
    </w:p>
    <w:p w:rsidR="00571E1D" w:rsidRPr="00571E1D" w:rsidRDefault="00571E1D" w:rsidP="00571E1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6"/>
        <w:gridCol w:w="6039"/>
      </w:tblGrid>
      <w:tr w:rsidR="00571E1D" w:rsidRPr="00571E1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Председатель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первый заместитель Главы города Ханты-Мансийска, координирующий деятельность Департамента градостроительства и архитектуры Администрации города Ханты-Мансийска</w:t>
            </w:r>
          </w:p>
        </w:tc>
      </w:tr>
      <w:tr w:rsidR="00571E1D" w:rsidRPr="00571E1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Заместитель председателя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571E1D" w:rsidRPr="00571E1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Секретарь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начальник отдела бюджетного планирования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</w:t>
            </w:r>
          </w:p>
        </w:tc>
      </w:tr>
      <w:tr w:rsidR="00571E1D" w:rsidRPr="00571E1D"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Члены комиссии:</w:t>
            </w:r>
          </w:p>
        </w:tc>
      </w:tr>
      <w:tr w:rsidR="00571E1D" w:rsidRPr="00571E1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директор Департамента управления финансами Администрации города Ханты-Мансийска</w:t>
            </w:r>
          </w:p>
        </w:tc>
      </w:tr>
      <w:tr w:rsidR="00571E1D" w:rsidRPr="00571E1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571E1D" w:rsidRPr="00571E1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571E1D" w:rsidRPr="00571E1D" w:rsidRDefault="00571E1D" w:rsidP="00571E1D">
            <w:pPr>
              <w:pStyle w:val="ConsPlusNormal"/>
            </w:pPr>
            <w:r w:rsidRPr="00571E1D">
              <w:t>член Архитектурно-градостроительного совета города Ханты-Мансийска (по согласованию, 1 человек)</w:t>
            </w:r>
          </w:p>
        </w:tc>
      </w:tr>
    </w:tbl>
    <w:p w:rsidR="00571E1D" w:rsidRPr="00571E1D" w:rsidRDefault="00571E1D" w:rsidP="00571E1D">
      <w:pPr>
        <w:pStyle w:val="ConsPlusNormal"/>
        <w:jc w:val="both"/>
      </w:pPr>
    </w:p>
    <w:sectPr w:rsidR="00571E1D" w:rsidRPr="00571E1D" w:rsidSect="001A56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D"/>
    <w:rsid w:val="003D345F"/>
    <w:rsid w:val="0057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1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1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1E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1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1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1E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9596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2021-03-15T06:09:00Z</dcterms:created>
  <dcterms:modified xsi:type="dcterms:W3CDTF">2021-03-15T06:18:00Z</dcterms:modified>
</cp:coreProperties>
</file>