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E6" w:rsidRPr="00FC37E6" w:rsidRDefault="00FC37E6" w:rsidP="00FC37E6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829"/>
      <w:bookmarkStart w:id="1" w:name="_Toc130222748"/>
      <w:bookmarkStart w:id="2" w:name="_Toc161322878"/>
      <w:r w:rsidRPr="00FC37E6">
        <w:rPr>
          <w:b/>
          <w:bCs/>
          <w:color w:val="C45911" w:themeColor="accent2" w:themeShade="BF"/>
          <w:sz w:val="28"/>
          <w:szCs w:val="28"/>
        </w:rPr>
        <w:t>3.17. Муниципальная программа</w:t>
      </w:r>
      <w:bookmarkEnd w:id="0"/>
      <w:r w:rsidRPr="00FC37E6">
        <w:rPr>
          <w:b/>
          <w:bCs/>
          <w:color w:val="C45911" w:themeColor="accent2" w:themeShade="BF"/>
          <w:sz w:val="28"/>
          <w:szCs w:val="28"/>
        </w:rPr>
        <w:t xml:space="preserve"> </w:t>
      </w:r>
      <w:bookmarkStart w:id="3" w:name="_Toc132275830"/>
      <w:r w:rsidRPr="00FC37E6">
        <w:rPr>
          <w:b/>
          <w:bCs/>
          <w:color w:val="C45911" w:themeColor="accent2" w:themeShade="BF"/>
          <w:sz w:val="28"/>
          <w:szCs w:val="28"/>
        </w:rPr>
        <w:t>«Проектирование и строительство инженерных сетей на территории города Ханты-Мансийска»</w:t>
      </w:r>
      <w:bookmarkEnd w:id="1"/>
      <w:bookmarkEnd w:id="2"/>
      <w:bookmarkEnd w:id="3"/>
    </w:p>
    <w:p w:rsidR="00FC37E6" w:rsidRPr="00FC37E6" w:rsidRDefault="00FC37E6" w:rsidP="00FC37E6">
      <w:pPr>
        <w:shd w:val="clear" w:color="auto" w:fill="FFFFFF"/>
        <w:tabs>
          <w:tab w:val="left" w:pos="-2268"/>
          <w:tab w:val="left" w:pos="993"/>
        </w:tabs>
        <w:spacing w:after="0"/>
        <w:ind w:firstLine="709"/>
        <w:jc w:val="both"/>
        <w:rPr>
          <w:rFonts w:eastAsiaTheme="majorEastAsia"/>
          <w:b/>
          <w:bCs/>
          <w:color w:val="C45911" w:themeColor="accent2" w:themeShade="BF"/>
          <w:sz w:val="32"/>
          <w:szCs w:val="32"/>
        </w:rPr>
      </w:pPr>
    </w:p>
    <w:p w:rsidR="00FC37E6" w:rsidRPr="00FC37E6" w:rsidRDefault="00FC37E6" w:rsidP="00FC37E6">
      <w:pPr>
        <w:spacing w:after="0"/>
        <w:ind w:right="141"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19.11.2012 № 1307 «Проектирование и строительство инженерных сетей на территории города Ханты-Мансийска». </w:t>
      </w:r>
    </w:p>
    <w:p w:rsidR="00FC37E6" w:rsidRPr="00FC37E6" w:rsidRDefault="00FC37E6" w:rsidP="00FC37E6">
      <w:pPr>
        <w:spacing w:after="0"/>
        <w:ind w:right="141"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>Разработчиком и координатором муниципальной программы является Департамент градостроительства и архитектуры Администрации города     Ханты-Мансийска.</w:t>
      </w:r>
    </w:p>
    <w:p w:rsidR="00FC37E6" w:rsidRPr="00FC37E6" w:rsidRDefault="00FC37E6" w:rsidP="00FC37E6">
      <w:pPr>
        <w:spacing w:after="0"/>
        <w:ind w:right="141" w:firstLine="709"/>
        <w:jc w:val="both"/>
        <w:rPr>
          <w:sz w:val="28"/>
          <w:szCs w:val="28"/>
          <w:lang w:eastAsia="en-US"/>
        </w:rPr>
      </w:pPr>
      <w:r w:rsidRPr="00FC37E6">
        <w:rPr>
          <w:rFonts w:eastAsia="Times New Roman"/>
          <w:sz w:val="28"/>
          <w:szCs w:val="28"/>
          <w:lang w:eastAsia="en-US"/>
        </w:rPr>
        <w:t xml:space="preserve">Целью муниципальной программы является создание условий для увеличения объемов жилищного строительства. </w:t>
      </w:r>
    </w:p>
    <w:p w:rsidR="00FC37E6" w:rsidRPr="00FC37E6" w:rsidRDefault="00FC37E6" w:rsidP="00FC37E6">
      <w:pPr>
        <w:autoSpaceDE w:val="0"/>
        <w:autoSpaceDN w:val="0"/>
        <w:adjustRightInd w:val="0"/>
        <w:spacing w:after="0"/>
        <w:ind w:right="141" w:firstLine="709"/>
        <w:jc w:val="both"/>
        <w:rPr>
          <w:bCs/>
        </w:rPr>
      </w:pPr>
      <w:r w:rsidRPr="00FC37E6">
        <w:rPr>
          <w:sz w:val="28"/>
          <w:szCs w:val="28"/>
        </w:rPr>
        <w:t>Задача муниципальной программы является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строительства.</w:t>
      </w: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141" w:firstLine="709"/>
        <w:jc w:val="both"/>
        <w:rPr>
          <w:rFonts w:eastAsia="Times New Roman"/>
          <w:sz w:val="28"/>
          <w:szCs w:val="28"/>
        </w:rPr>
      </w:pPr>
      <w:r w:rsidRPr="00FC37E6">
        <w:rPr>
          <w:rFonts w:eastAsia="Times New Roman"/>
          <w:sz w:val="28"/>
          <w:szCs w:val="28"/>
        </w:rPr>
        <w:t xml:space="preserve">На финансирование муниципальной программы в 2023 году предусмотрены средства бюджета города Ханты-Мансийска в объеме 70 178,4 тыс. рублей.               </w:t>
      </w: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141" w:firstLine="709"/>
        <w:jc w:val="both"/>
        <w:rPr>
          <w:bCs/>
          <w:sz w:val="24"/>
          <w:szCs w:val="24"/>
        </w:rPr>
      </w:pPr>
      <w:r w:rsidRPr="00FC37E6">
        <w:rPr>
          <w:rFonts w:eastAsia="Times New Roman"/>
          <w:sz w:val="28"/>
          <w:szCs w:val="28"/>
        </w:rPr>
        <w:t>Исполнение муниципальной программы за 2023 год составляет 68 611,4 тыс. рублей или 97,8% от годового объема финансирования.</w:t>
      </w: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141" w:firstLine="709"/>
        <w:rPr>
          <w:bCs/>
          <w:sz w:val="24"/>
          <w:szCs w:val="24"/>
        </w:rPr>
      </w:pP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141" w:firstLine="709"/>
        <w:rPr>
          <w:bCs/>
          <w:sz w:val="24"/>
          <w:szCs w:val="24"/>
        </w:rPr>
      </w:pPr>
      <w:r w:rsidRPr="00FC37E6">
        <w:rPr>
          <w:bCs/>
          <w:sz w:val="24"/>
          <w:szCs w:val="24"/>
        </w:rPr>
        <w:t>Рисунок 3.17.1.</w:t>
      </w:r>
    </w:p>
    <w:p w:rsidR="00FC37E6" w:rsidRPr="00FC37E6" w:rsidRDefault="00FC37E6" w:rsidP="00FC37E6">
      <w:pPr>
        <w:autoSpaceDE w:val="0"/>
        <w:autoSpaceDN w:val="0"/>
        <w:adjustRightInd w:val="0"/>
        <w:spacing w:after="0"/>
        <w:ind w:right="141" w:firstLine="709"/>
        <w:jc w:val="center"/>
        <w:rPr>
          <w:b/>
          <w:bCs/>
          <w:sz w:val="28"/>
          <w:szCs w:val="28"/>
        </w:rPr>
      </w:pPr>
      <w:r w:rsidRPr="00FC37E6">
        <w:rPr>
          <w:b/>
          <w:sz w:val="28"/>
          <w:szCs w:val="28"/>
        </w:rPr>
        <w:t xml:space="preserve">Объёмы ассигнований на реализацию муниципальной программы </w:t>
      </w:r>
      <w:r w:rsidRPr="00FC37E6">
        <w:rPr>
          <w:b/>
          <w:bCs/>
          <w:sz w:val="28"/>
          <w:szCs w:val="28"/>
        </w:rPr>
        <w:t>«Проектирование и строительство инженерных сетей на территории города Ханты-Мансийска», тыс. рублей</w:t>
      </w:r>
    </w:p>
    <w:p w:rsidR="00FC37E6" w:rsidRPr="00FC37E6" w:rsidRDefault="00FC37E6" w:rsidP="00FC37E6">
      <w:pPr>
        <w:autoSpaceDE w:val="0"/>
        <w:autoSpaceDN w:val="0"/>
        <w:adjustRightInd w:val="0"/>
        <w:spacing w:after="0"/>
        <w:ind w:right="424" w:firstLine="709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FC37E6" w:rsidRPr="00FC37E6" w:rsidRDefault="00FC37E6" w:rsidP="00FC37E6">
      <w:pPr>
        <w:autoSpaceDE w:val="0"/>
        <w:autoSpaceDN w:val="0"/>
        <w:adjustRightInd w:val="0"/>
        <w:spacing w:after="0"/>
        <w:ind w:right="424" w:firstLine="709"/>
        <w:jc w:val="both"/>
        <w:rPr>
          <w:rFonts w:ascii="Arial" w:hAnsi="Arial" w:cs="Arial"/>
          <w:b/>
          <w:bCs/>
          <w:noProof/>
          <w:sz w:val="20"/>
          <w:szCs w:val="20"/>
          <w:highlight w:val="yellow"/>
        </w:rPr>
      </w:pPr>
    </w:p>
    <w:p w:rsidR="00FC37E6" w:rsidRPr="00FC37E6" w:rsidRDefault="00FC37E6" w:rsidP="00FC37E6">
      <w:pPr>
        <w:tabs>
          <w:tab w:val="left" w:pos="0"/>
        </w:tabs>
        <w:suppressAutoHyphens/>
        <w:spacing w:after="240"/>
        <w:ind w:right="425"/>
        <w:jc w:val="both"/>
        <w:rPr>
          <w:sz w:val="28"/>
          <w:szCs w:val="28"/>
          <w:highlight w:val="yellow"/>
        </w:rPr>
      </w:pPr>
    </w:p>
    <w:p w:rsidR="00FC37E6" w:rsidRPr="00FC37E6" w:rsidRDefault="00FC37E6" w:rsidP="00FC37E6">
      <w:pPr>
        <w:tabs>
          <w:tab w:val="left" w:pos="0"/>
        </w:tabs>
        <w:suppressAutoHyphens/>
        <w:spacing w:after="240"/>
        <w:ind w:right="425"/>
        <w:rPr>
          <w:sz w:val="28"/>
          <w:szCs w:val="28"/>
          <w:highlight w:val="yellow"/>
        </w:rPr>
      </w:pPr>
      <w:r w:rsidRPr="00FC37E6">
        <w:rPr>
          <w:noProof/>
        </w:rPr>
        <w:drawing>
          <wp:inline distT="0" distB="0" distL="0" distR="0" wp14:anchorId="4D1DFDC8" wp14:editId="129DC05E">
            <wp:extent cx="5940425" cy="1601470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37E6" w:rsidRPr="00FC37E6" w:rsidRDefault="00FC37E6" w:rsidP="00FC37E6">
      <w:pPr>
        <w:tabs>
          <w:tab w:val="left" w:pos="0"/>
        </w:tabs>
        <w:suppressAutoHyphens/>
        <w:spacing w:after="240"/>
        <w:ind w:right="425"/>
        <w:rPr>
          <w:sz w:val="28"/>
          <w:szCs w:val="28"/>
          <w:highlight w:val="yellow"/>
        </w:rPr>
      </w:pPr>
    </w:p>
    <w:p w:rsidR="00FC37E6" w:rsidRPr="00FC37E6" w:rsidRDefault="00FC37E6" w:rsidP="00FC37E6">
      <w:pPr>
        <w:tabs>
          <w:tab w:val="left" w:pos="0"/>
        </w:tabs>
        <w:suppressAutoHyphens/>
        <w:spacing w:after="240"/>
        <w:ind w:right="425"/>
        <w:rPr>
          <w:sz w:val="28"/>
          <w:szCs w:val="28"/>
        </w:rPr>
      </w:pPr>
      <w:r w:rsidRPr="00FC37E6">
        <w:rPr>
          <w:sz w:val="28"/>
          <w:szCs w:val="28"/>
        </w:rPr>
        <w:t xml:space="preserve">Объемы бюджетных ассигнований распределены следующим образом:                                                                                                                      </w:t>
      </w: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424" w:firstLine="709"/>
        <w:rPr>
          <w:sz w:val="28"/>
          <w:szCs w:val="28"/>
        </w:rPr>
      </w:pPr>
      <w:r w:rsidRPr="00FC37E6">
        <w:rPr>
          <w:sz w:val="24"/>
          <w:szCs w:val="24"/>
        </w:rPr>
        <w:t>Таблица 3.17.1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FC37E6">
        <w:rPr>
          <w:b/>
          <w:sz w:val="28"/>
          <w:szCs w:val="28"/>
        </w:rPr>
        <w:t xml:space="preserve">Объем бюджетных ассигнований за 2023 год по основному исполнителю и соисполнителям муниципальной программы «Проектирование и строительство инженерных сетей на территории города Ханты-Мансийска» 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141" w:firstLine="709"/>
        <w:rPr>
          <w:sz w:val="24"/>
          <w:szCs w:val="24"/>
        </w:rPr>
      </w:pPr>
      <w:r w:rsidRPr="00FC37E6">
        <w:rPr>
          <w:sz w:val="24"/>
          <w:szCs w:val="24"/>
        </w:rPr>
        <w:t xml:space="preserve"> (тыс. рублей)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1134"/>
        <w:gridCol w:w="1559"/>
        <w:gridCol w:w="1418"/>
        <w:gridCol w:w="1275"/>
      </w:tblGrid>
      <w:tr w:rsidR="00FC37E6" w:rsidRPr="00FC37E6" w:rsidTr="00CA1120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6" w:rsidRPr="00FC37E6" w:rsidRDefault="00FC37E6" w:rsidP="00FC37E6">
            <w:pPr>
              <w:ind w:right="33"/>
              <w:jc w:val="both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ind w:right="42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2023 год</w:t>
            </w:r>
          </w:p>
        </w:tc>
      </w:tr>
      <w:tr w:rsidR="00FC37E6" w:rsidRPr="00FC37E6" w:rsidTr="00CA1120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7E6" w:rsidRPr="00FC37E6" w:rsidRDefault="00FC37E6" w:rsidP="00FC37E6">
            <w:pPr>
              <w:ind w:right="424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6" w:rsidRPr="00FC37E6" w:rsidRDefault="00FC37E6" w:rsidP="00FC37E6">
            <w:pPr>
              <w:ind w:right="424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6" w:rsidRPr="00FC37E6" w:rsidRDefault="00FC37E6" w:rsidP="00FC37E6">
            <w:pPr>
              <w:ind w:right="34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E6" w:rsidRPr="00FC37E6" w:rsidRDefault="00FC37E6" w:rsidP="00FC37E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% исполнения</w:t>
            </w:r>
          </w:p>
        </w:tc>
      </w:tr>
      <w:tr w:rsidR="00FC37E6" w:rsidRPr="00FC37E6" w:rsidTr="00CA1120">
        <w:trPr>
          <w:trHeight w:val="4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6" w:rsidRPr="00FC37E6" w:rsidRDefault="00FC37E6" w:rsidP="00FC37E6">
            <w:pPr>
              <w:ind w:right="424"/>
              <w:jc w:val="both"/>
              <w:rPr>
                <w:sz w:val="20"/>
                <w:szCs w:val="20"/>
                <w:highlight w:val="yellow"/>
              </w:rPr>
            </w:pPr>
            <w:r w:rsidRPr="00FC37E6">
              <w:rPr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E6" w:rsidRPr="00FC37E6" w:rsidRDefault="00FC37E6" w:rsidP="00FC37E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15 004,0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70 178,4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68 611,4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97,8%</w:t>
            </w:r>
          </w:p>
        </w:tc>
      </w:tr>
      <w:tr w:rsidR="00FC37E6" w:rsidRPr="00FC37E6" w:rsidTr="00CA1120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E6" w:rsidRPr="00FC37E6" w:rsidRDefault="00FC37E6" w:rsidP="00FC37E6">
            <w:pPr>
              <w:spacing w:after="0"/>
              <w:ind w:right="424"/>
              <w:jc w:val="both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15 004,0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70 178,4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68 611,4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97,8%</w:t>
            </w:r>
          </w:p>
        </w:tc>
      </w:tr>
    </w:tbl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FC37E6">
        <w:rPr>
          <w:sz w:val="24"/>
          <w:szCs w:val="24"/>
        </w:rPr>
        <w:tab/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FC37E6">
        <w:rPr>
          <w:sz w:val="24"/>
          <w:szCs w:val="24"/>
        </w:rPr>
        <w:t>Рисунок 3.17.2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FC37E6">
        <w:rPr>
          <w:b/>
          <w:sz w:val="28"/>
          <w:szCs w:val="28"/>
        </w:rPr>
        <w:t>Структура расходов муниципальной программы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FC37E6">
        <w:rPr>
          <w:b/>
          <w:sz w:val="28"/>
          <w:szCs w:val="28"/>
        </w:rPr>
        <w:t xml:space="preserve">«Проектирование и строительство инженерных сетей на территории города Ханты-Мансийска» 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FC37E6">
        <w:rPr>
          <w:sz w:val="24"/>
          <w:szCs w:val="24"/>
        </w:rPr>
        <w:t xml:space="preserve"> (тыс. рублей)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</w:p>
    <w:p w:rsidR="00FC37E6" w:rsidRPr="00FC37E6" w:rsidRDefault="00FC37E6" w:rsidP="00FC37E6">
      <w:pPr>
        <w:tabs>
          <w:tab w:val="left" w:pos="0"/>
        </w:tabs>
        <w:suppressAutoHyphens/>
        <w:spacing w:after="0"/>
        <w:ind w:right="424"/>
        <w:rPr>
          <w:sz w:val="24"/>
          <w:szCs w:val="24"/>
          <w:highlight w:val="yellow"/>
        </w:rPr>
      </w:pPr>
      <w:r w:rsidRPr="00FC37E6">
        <w:rPr>
          <w:noProof/>
        </w:rPr>
        <w:drawing>
          <wp:inline distT="0" distB="0" distL="0" distR="0" wp14:anchorId="48E9A067" wp14:editId="45BB697B">
            <wp:extent cx="5469302" cy="3577004"/>
            <wp:effectExtent l="0" t="0" r="17145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FC37E6">
        <w:rPr>
          <w:sz w:val="24"/>
          <w:szCs w:val="24"/>
        </w:rPr>
        <w:t>Таблица 3.17.2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FC37E6">
        <w:rPr>
          <w:b/>
          <w:sz w:val="28"/>
          <w:szCs w:val="28"/>
        </w:rPr>
        <w:t>Структура расходов муниципальной программы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FC37E6">
        <w:rPr>
          <w:b/>
          <w:sz w:val="28"/>
          <w:szCs w:val="28"/>
        </w:rPr>
        <w:t xml:space="preserve">«Проектирование и строительство инженерных сетей на территории города Ханты-Мансийска» </w:t>
      </w:r>
    </w:p>
    <w:p w:rsidR="00FC37E6" w:rsidRPr="00FC37E6" w:rsidRDefault="00FC37E6" w:rsidP="00FC37E6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FC37E6">
        <w:rPr>
          <w:sz w:val="24"/>
          <w:szCs w:val="24"/>
        </w:rPr>
        <w:t xml:space="preserve"> (тыс. рублей)</w:t>
      </w:r>
    </w:p>
    <w:tbl>
      <w:tblPr>
        <w:tblW w:w="925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980"/>
        <w:gridCol w:w="1305"/>
        <w:gridCol w:w="1417"/>
        <w:gridCol w:w="1276"/>
        <w:gridCol w:w="1275"/>
      </w:tblGrid>
      <w:tr w:rsidR="00FC37E6" w:rsidRPr="00FC37E6" w:rsidTr="00CA1120">
        <w:trPr>
          <w:trHeight w:val="337"/>
          <w:tblHeader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ind w:right="176"/>
              <w:jc w:val="center"/>
              <w:rPr>
                <w:sz w:val="20"/>
                <w:szCs w:val="20"/>
                <w:highlight w:val="yellow"/>
              </w:rPr>
            </w:pPr>
            <w:r w:rsidRPr="00FC37E6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ind w:right="33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ind w:right="42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2023 год</w:t>
            </w:r>
          </w:p>
        </w:tc>
      </w:tr>
      <w:tr w:rsidR="00FC37E6" w:rsidRPr="00FC37E6" w:rsidTr="00CA1120">
        <w:trPr>
          <w:trHeight w:val="571"/>
          <w:tblHeader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ind w:right="176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% исполнения</w:t>
            </w:r>
          </w:p>
        </w:tc>
      </w:tr>
      <w:tr w:rsidR="00FC37E6" w:rsidRPr="00FC37E6" w:rsidTr="00CA1120">
        <w:trPr>
          <w:trHeight w:val="523"/>
          <w:tblHeader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70 178,4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68 611,4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97,8%</w:t>
            </w:r>
          </w:p>
        </w:tc>
      </w:tr>
      <w:tr w:rsidR="00FC37E6" w:rsidRPr="00FC37E6" w:rsidTr="00CA1120">
        <w:trPr>
          <w:trHeight w:val="209"/>
          <w:tblHeader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</w:pPr>
            <w:r w:rsidRPr="00FC37E6">
              <w:rPr>
                <w:sz w:val="20"/>
                <w:szCs w:val="20"/>
              </w:rPr>
              <w:t>0%</w:t>
            </w:r>
          </w:p>
        </w:tc>
      </w:tr>
      <w:tr w:rsidR="00FC37E6" w:rsidRPr="00FC37E6" w:rsidTr="00CA1120">
        <w:trPr>
          <w:trHeight w:val="209"/>
          <w:tblHeader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44 344,4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42 855,8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</w:pPr>
            <w:r w:rsidRPr="00FC37E6">
              <w:rPr>
                <w:sz w:val="20"/>
                <w:szCs w:val="20"/>
              </w:rPr>
              <w:t>96,6%</w:t>
            </w:r>
          </w:p>
        </w:tc>
      </w:tr>
      <w:tr w:rsidR="00FC37E6" w:rsidRPr="00FC37E6" w:rsidTr="00CA1120">
        <w:trPr>
          <w:trHeight w:val="2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25 834,0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25 755,6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99,7%</w:t>
            </w:r>
          </w:p>
        </w:tc>
      </w:tr>
      <w:tr w:rsidR="00FC37E6" w:rsidRPr="00FC37E6" w:rsidTr="00CA1120">
        <w:trPr>
          <w:trHeight w:val="105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 xml:space="preserve">Основное мероприятие </w:t>
            </w:r>
            <w:r w:rsidRPr="00FC37E6">
              <w:rPr>
                <w:color w:val="000000"/>
                <w:sz w:val="20"/>
                <w:szCs w:val="20"/>
              </w:rPr>
              <w:t>«</w:t>
            </w:r>
            <w:r w:rsidRPr="00FC37E6">
              <w:rPr>
                <w:rFonts w:eastAsia="Times New Roman"/>
                <w:color w:val="000000"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FC37E6">
              <w:rPr>
                <w:color w:val="000000"/>
                <w:sz w:val="20"/>
                <w:szCs w:val="20"/>
              </w:rPr>
              <w:t>», 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70 178,4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68 611,4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97,8%</w:t>
            </w:r>
          </w:p>
        </w:tc>
      </w:tr>
      <w:tr w:rsidR="00FC37E6" w:rsidRPr="00FC37E6" w:rsidTr="00CA1120">
        <w:trPr>
          <w:trHeight w:val="2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</w:pPr>
            <w:r w:rsidRPr="00FC37E6">
              <w:rPr>
                <w:sz w:val="20"/>
                <w:szCs w:val="20"/>
              </w:rPr>
              <w:t>0%</w:t>
            </w:r>
          </w:p>
        </w:tc>
      </w:tr>
      <w:tr w:rsidR="00FC37E6" w:rsidRPr="00FC37E6" w:rsidTr="00CA1120">
        <w:trPr>
          <w:trHeight w:val="2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44 344,4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42 855,8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</w:pPr>
            <w:r w:rsidRPr="00FC37E6">
              <w:rPr>
                <w:sz w:val="20"/>
                <w:szCs w:val="20"/>
              </w:rPr>
              <w:t>96,6%</w:t>
            </w:r>
          </w:p>
        </w:tc>
      </w:tr>
      <w:tr w:rsidR="00FC37E6" w:rsidRPr="00FC37E6" w:rsidTr="00CA1120">
        <w:trPr>
          <w:trHeight w:val="2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E6" w:rsidRPr="00FC37E6" w:rsidRDefault="00FC37E6" w:rsidP="00FC37E6">
            <w:pPr>
              <w:spacing w:after="0"/>
              <w:ind w:right="176"/>
              <w:jc w:val="left"/>
              <w:rPr>
                <w:color w:val="000000"/>
                <w:sz w:val="20"/>
                <w:szCs w:val="20"/>
              </w:rPr>
            </w:pPr>
            <w:r w:rsidRPr="00FC37E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15 004,0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25 834,0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ind w:right="62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25 755,6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6" w:rsidRPr="00FC37E6" w:rsidRDefault="00FC37E6" w:rsidP="00FC37E6">
            <w:pPr>
              <w:spacing w:after="0"/>
              <w:jc w:val="center"/>
              <w:rPr>
                <w:sz w:val="20"/>
                <w:szCs w:val="20"/>
              </w:rPr>
            </w:pPr>
            <w:r w:rsidRPr="00FC37E6">
              <w:rPr>
                <w:sz w:val="20"/>
                <w:szCs w:val="20"/>
              </w:rPr>
              <w:t>99,7%</w:t>
            </w:r>
          </w:p>
        </w:tc>
      </w:tr>
    </w:tbl>
    <w:p w:rsidR="00FC37E6" w:rsidRPr="00FC37E6" w:rsidRDefault="00FC37E6" w:rsidP="00FC37E6">
      <w:pPr>
        <w:shd w:val="clear" w:color="auto" w:fill="FFFFFF" w:themeFill="background1"/>
        <w:spacing w:after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C37E6" w:rsidRPr="00FC37E6" w:rsidRDefault="00FC37E6" w:rsidP="00FC37E6">
      <w:pPr>
        <w:shd w:val="clear" w:color="auto" w:fill="FFFFFF" w:themeFill="background1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7E6">
        <w:rPr>
          <w:rFonts w:eastAsia="Calibri"/>
          <w:sz w:val="28"/>
          <w:szCs w:val="28"/>
          <w:lang w:eastAsia="en-US"/>
        </w:rPr>
        <w:t>В 2023 году в рамках основного мероприятия</w:t>
      </w:r>
      <w:r w:rsidRPr="00FC37E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C37E6">
        <w:rPr>
          <w:rFonts w:eastAsia="Calibri"/>
          <w:sz w:val="28"/>
          <w:szCs w:val="28"/>
          <w:lang w:eastAsia="en-US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выполнены работы по следующим объектам:</w:t>
      </w:r>
    </w:p>
    <w:p w:rsidR="00FC37E6" w:rsidRPr="00FC37E6" w:rsidRDefault="00FC37E6" w:rsidP="00FC37E6">
      <w:pPr>
        <w:spacing w:after="0"/>
        <w:ind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>Реконструкция КНС-7 в городе Ханты-Мансийске (</w:t>
      </w:r>
      <w:proofErr w:type="spellStart"/>
      <w:r w:rsidRPr="00FC37E6">
        <w:rPr>
          <w:sz w:val="28"/>
          <w:szCs w:val="28"/>
        </w:rPr>
        <w:t>мкр</w:t>
      </w:r>
      <w:proofErr w:type="spellEnd"/>
      <w:r w:rsidRPr="00FC37E6">
        <w:rPr>
          <w:sz w:val="28"/>
          <w:szCs w:val="28"/>
        </w:rPr>
        <w:t>. Западный);</w:t>
      </w:r>
    </w:p>
    <w:p w:rsidR="00FC37E6" w:rsidRPr="00FC37E6" w:rsidRDefault="00FC37E6" w:rsidP="00FC37E6">
      <w:pPr>
        <w:spacing w:after="0"/>
        <w:ind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>Реконструкция КНС-19 в городе Ханты-Мансийске (</w:t>
      </w:r>
      <w:proofErr w:type="spellStart"/>
      <w:r w:rsidRPr="00FC37E6">
        <w:rPr>
          <w:sz w:val="28"/>
          <w:szCs w:val="28"/>
        </w:rPr>
        <w:t>мкр</w:t>
      </w:r>
      <w:proofErr w:type="spellEnd"/>
      <w:r w:rsidRPr="00FC37E6">
        <w:rPr>
          <w:sz w:val="28"/>
          <w:szCs w:val="28"/>
        </w:rPr>
        <w:t>. Иртыш);</w:t>
      </w:r>
    </w:p>
    <w:p w:rsidR="00FC37E6" w:rsidRPr="00FC37E6" w:rsidRDefault="00FC37E6" w:rsidP="00FC37E6">
      <w:pPr>
        <w:spacing w:after="0"/>
        <w:ind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>Реконструкция автоматизированной центральной отдельно стоящей блок-модульной газовой котельной в микрорайоне Учхоз города Ханты-Мансийска (сети газоснабжения).</w:t>
      </w:r>
    </w:p>
    <w:p w:rsidR="00FC37E6" w:rsidRPr="00FC37E6" w:rsidRDefault="00FC37E6" w:rsidP="00FC37E6">
      <w:pPr>
        <w:spacing w:after="0"/>
        <w:ind w:firstLine="709"/>
        <w:jc w:val="both"/>
        <w:rPr>
          <w:sz w:val="28"/>
          <w:szCs w:val="28"/>
        </w:rPr>
      </w:pPr>
      <w:r w:rsidRPr="00FC37E6">
        <w:rPr>
          <w:sz w:val="28"/>
          <w:szCs w:val="28"/>
        </w:rPr>
        <w:t>Завершены работы по корректировке проектно-сметной документации объекта «Инженерные сети микрорайона «Восточный» (1 этап).</w:t>
      </w:r>
    </w:p>
    <w:p w:rsidR="00FC37E6" w:rsidRPr="00FC37E6" w:rsidRDefault="00FC37E6" w:rsidP="00FC37E6">
      <w:pPr>
        <w:spacing w:after="0"/>
        <w:ind w:firstLine="709"/>
        <w:jc w:val="both"/>
        <w:rPr>
          <w:sz w:val="28"/>
          <w:szCs w:val="28"/>
        </w:rPr>
      </w:pPr>
      <w:r w:rsidRPr="00FC37E6">
        <w:rPr>
          <w:rFonts w:eastAsia="Calibri"/>
          <w:sz w:val="28"/>
          <w:szCs w:val="28"/>
        </w:rPr>
        <w:t xml:space="preserve">Увеличение финансирования мероприятия </w:t>
      </w:r>
      <w:r w:rsidRPr="00FC37E6">
        <w:rPr>
          <w:rFonts w:eastAsia="Times New Roman"/>
          <w:sz w:val="28"/>
          <w:szCs w:val="28"/>
        </w:rPr>
        <w:t xml:space="preserve">в 2023 году по сравнению с предыдущим годом обусловлено </w:t>
      </w:r>
      <w:r w:rsidRPr="00FC37E6">
        <w:rPr>
          <w:sz w:val="28"/>
          <w:szCs w:val="28"/>
        </w:rPr>
        <w:t>предоставлением субсидии на реконструкцию, расширение, модернизацию, строительство коммунальных объектов в рамках государственной программы Ханты-Мансийского автономного округа – Югры «Развитие жилищно-коммунального комплекса и энергетики».</w:t>
      </w:r>
    </w:p>
    <w:p w:rsidR="00FC37E6" w:rsidRPr="00FC37E6" w:rsidRDefault="00FC37E6" w:rsidP="00FC37E6">
      <w:pPr>
        <w:shd w:val="clear" w:color="auto" w:fill="FFFFFF" w:themeFill="background1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7CCC" w:rsidRPr="00FC37E6" w:rsidRDefault="00F07CCC" w:rsidP="00FC37E6">
      <w:bookmarkStart w:id="4" w:name="_GoBack"/>
      <w:bookmarkEnd w:id="4"/>
    </w:p>
    <w:sectPr w:rsidR="00F07CCC" w:rsidRPr="00FC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83"/>
    <w:multiLevelType w:val="multilevel"/>
    <w:tmpl w:val="45A64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 Unicode MS" w:hint="default"/>
      </w:rPr>
    </w:lvl>
  </w:abstractNum>
  <w:abstractNum w:abstractNumId="1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454150"/>
    <w:multiLevelType w:val="hybridMultilevel"/>
    <w:tmpl w:val="E69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024F84"/>
    <w:rsid w:val="002764A4"/>
    <w:rsid w:val="00462F80"/>
    <w:rsid w:val="0059533F"/>
    <w:rsid w:val="00753F0C"/>
    <w:rsid w:val="007B178C"/>
    <w:rsid w:val="00AA5593"/>
    <w:rsid w:val="00B54FA5"/>
    <w:rsid w:val="00EC27E7"/>
    <w:rsid w:val="00F07CCC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898A-CDE3-4325-944B-3B553B1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5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.%202023\&#1044;&#1080;&#1072;&#1075;&#1088;&#1072;&#1084;&#1084;&#1072;%20&#1087;&#1088;&#1086;&#1077;&#1082;&#1090;&#1080;&#108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396336891986788E-2"/>
          <c:y val="9.3793015686896075E-2"/>
          <c:w val="0.95720732621602644"/>
          <c:h val="0.75326471843064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'Проектир. инжерных сетей 2023'!$A$2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'Проектир. инжерных сетей 2023'!$B$1:$D$1</c:f>
              <c:strCache>
                <c:ptCount val="3"/>
                <c:pt idx="0">
                  <c:v>2022 год (исполнено)</c:v>
                </c:pt>
                <c:pt idx="1">
                  <c:v>2023 год (плановые назначения)</c:v>
                </c:pt>
                <c:pt idx="2">
                  <c:v>2023 (исполнено)</c:v>
                </c:pt>
              </c:strCache>
            </c:strRef>
          </c:cat>
          <c:val>
            <c:numRef>
              <c:f>'Проектир. инжерных сетей 2023'!$B$2:$D$2</c:f>
              <c:numCache>
                <c:formatCode>#\ ##0.0</c:formatCode>
                <c:ptCount val="3"/>
                <c:pt idx="0" formatCode="#\ ##0.0;[Red]\-#\ ##0.0;0.0">
                  <c:v>15004</c:v>
                </c:pt>
                <c:pt idx="1">
                  <c:v>70178.399999999994</c:v>
                </c:pt>
                <c:pt idx="2">
                  <c:v>68611.399999999994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6589424"/>
        <c:axId val="1526592144"/>
      </c:barChart>
      <c:catAx>
        <c:axId val="152658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92144"/>
        <c:crosses val="autoZero"/>
        <c:auto val="1"/>
        <c:lblAlgn val="ctr"/>
        <c:lblOffset val="100"/>
        <c:noMultiLvlLbl val="0"/>
      </c:catAx>
      <c:valAx>
        <c:axId val="1526592144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52658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544170842707256"/>
          <c:y val="2.5588708753254068E-2"/>
          <c:w val="0.46432174103237311"/>
          <c:h val="0.743535542983642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'проектир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'проектир 2023'!$A$2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cat>
          <c:val>
            <c:numRef>
              <c:f>'проектир 2023'!$B$2</c:f>
              <c:numCache>
                <c:formatCode>#\ ##0.0;[Red]\-#\ ##0.0;0.0</c:formatCode>
                <c:ptCount val="1"/>
                <c:pt idx="0">
                  <c:v>15004</c:v>
                </c:pt>
              </c:numCache>
            </c:numRef>
          </c:val>
        </c:ser>
        <c:ser>
          <c:idx val="1"/>
          <c:order val="1"/>
          <c:tx>
            <c:strRef>
              <c:f>'проектир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'проектир 2023'!$A$2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cat>
          <c:val>
            <c:numRef>
              <c:f>'проектир 2023'!$C$2</c:f>
              <c:numCache>
                <c:formatCode>#\ ##0.0</c:formatCode>
                <c:ptCount val="1"/>
                <c:pt idx="0">
                  <c:v>70178.399999999994</c:v>
                </c:pt>
              </c:numCache>
            </c:numRef>
          </c:val>
        </c:ser>
        <c:ser>
          <c:idx val="2"/>
          <c:order val="2"/>
          <c:tx>
            <c:strRef>
              <c:f>'проектир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'проектир 2023'!$A$2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cat>
          <c:val>
            <c:numRef>
              <c:f>'проектир 2023'!$D$2</c:f>
              <c:numCache>
                <c:formatCode>#\ ##0.0</c:formatCode>
                <c:ptCount val="1"/>
                <c:pt idx="0">
                  <c:v>68611.399999999994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6588336"/>
        <c:axId val="1526592688"/>
      </c:barChart>
      <c:catAx>
        <c:axId val="152658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92688"/>
        <c:crosses val="autoZero"/>
        <c:auto val="1"/>
        <c:lblAlgn val="ctr"/>
        <c:lblOffset val="100"/>
        <c:noMultiLvlLbl val="0"/>
      </c:catAx>
      <c:valAx>
        <c:axId val="1526592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;[Red]\-#\ ##0.0;0.0" sourceLinked="1"/>
        <c:majorTickMark val="none"/>
        <c:minorTickMark val="none"/>
        <c:tickLblPos val="nextTo"/>
        <c:crossAx val="15265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2024-03-29T05:12:00Z</dcterms:created>
  <dcterms:modified xsi:type="dcterms:W3CDTF">2024-03-29T05:12:00Z</dcterms:modified>
</cp:coreProperties>
</file>