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5318B1" w:rsidRDefault="001F5060" w:rsidP="001F5060">
      <w:pPr>
        <w:jc w:val="center"/>
        <w:rPr>
          <w:sz w:val="28"/>
          <w:szCs w:val="28"/>
        </w:rPr>
      </w:pPr>
      <w:bookmarkStart w:id="0" w:name="_GoBack"/>
      <w:bookmarkEnd w:id="0"/>
      <w:r w:rsidRPr="005318B1">
        <w:rPr>
          <w:sz w:val="28"/>
          <w:szCs w:val="28"/>
        </w:rPr>
        <w:t>Информация</w:t>
      </w:r>
    </w:p>
    <w:p w:rsidR="001F5060" w:rsidRPr="005318B1" w:rsidRDefault="001F5060" w:rsidP="001F5060">
      <w:pPr>
        <w:jc w:val="center"/>
        <w:rPr>
          <w:sz w:val="28"/>
          <w:szCs w:val="28"/>
        </w:rPr>
      </w:pPr>
      <w:r w:rsidRPr="005318B1">
        <w:rPr>
          <w:sz w:val="28"/>
          <w:szCs w:val="28"/>
        </w:rPr>
        <w:t>об исполнении Указа Президента Российской Федерации</w:t>
      </w:r>
    </w:p>
    <w:p w:rsidR="001F5060" w:rsidRPr="005318B1" w:rsidRDefault="001F5060" w:rsidP="001F5060">
      <w:pPr>
        <w:jc w:val="center"/>
        <w:rPr>
          <w:sz w:val="28"/>
          <w:szCs w:val="28"/>
        </w:rPr>
      </w:pPr>
      <w:r w:rsidRPr="005318B1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5318B1" w:rsidRDefault="001F5060" w:rsidP="001F5060">
      <w:pPr>
        <w:jc w:val="center"/>
        <w:rPr>
          <w:sz w:val="28"/>
          <w:szCs w:val="28"/>
        </w:rPr>
      </w:pPr>
      <w:r w:rsidRPr="005318B1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5318B1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5318B1" w:rsidRDefault="001F5060" w:rsidP="001F5060">
      <w:pPr>
        <w:ind w:firstLine="709"/>
        <w:jc w:val="center"/>
        <w:rPr>
          <w:b/>
          <w:sz w:val="28"/>
          <w:szCs w:val="28"/>
        </w:rPr>
      </w:pPr>
      <w:r w:rsidRPr="005318B1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5318B1">
        <w:rPr>
          <w:b/>
          <w:sz w:val="28"/>
          <w:szCs w:val="28"/>
        </w:rPr>
        <w:t>Президента Российской Федерации,</w:t>
      </w:r>
    </w:p>
    <w:p w:rsidR="00C719D5" w:rsidRPr="005318B1" w:rsidRDefault="001F5060" w:rsidP="00BF74E3">
      <w:pPr>
        <w:ind w:firstLine="709"/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 xml:space="preserve">находящихся на исполнении </w:t>
      </w:r>
      <w:r w:rsidR="00BF74E3" w:rsidRPr="005318B1">
        <w:rPr>
          <w:b/>
          <w:sz w:val="28"/>
          <w:szCs w:val="28"/>
        </w:rPr>
        <w:t>в органах Администрации города</w:t>
      </w:r>
    </w:p>
    <w:p w:rsidR="001F5060" w:rsidRPr="005318B1" w:rsidRDefault="007A7A79" w:rsidP="00BF74E3">
      <w:pPr>
        <w:ind w:firstLine="709"/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Х</w:t>
      </w:r>
      <w:r w:rsidR="00D8601B" w:rsidRPr="005318B1">
        <w:rPr>
          <w:b/>
          <w:sz w:val="28"/>
          <w:szCs w:val="28"/>
        </w:rPr>
        <w:t>анты-Мансийска в</w:t>
      </w:r>
      <w:r w:rsidR="00CF0D48" w:rsidRPr="005318B1">
        <w:rPr>
          <w:b/>
          <w:sz w:val="28"/>
          <w:szCs w:val="28"/>
        </w:rPr>
        <w:t>о</w:t>
      </w:r>
      <w:r w:rsidR="001C6A92" w:rsidRPr="005318B1">
        <w:rPr>
          <w:b/>
          <w:sz w:val="28"/>
          <w:szCs w:val="28"/>
        </w:rPr>
        <w:t xml:space="preserve"> </w:t>
      </w:r>
      <w:r w:rsidR="00CF0D48" w:rsidRPr="005318B1">
        <w:rPr>
          <w:b/>
          <w:sz w:val="28"/>
          <w:szCs w:val="28"/>
        </w:rPr>
        <w:t>2</w:t>
      </w:r>
      <w:r w:rsidR="00D8601B" w:rsidRPr="005318B1">
        <w:rPr>
          <w:b/>
          <w:sz w:val="28"/>
          <w:szCs w:val="28"/>
        </w:rPr>
        <w:t xml:space="preserve"> квартале 2021</w:t>
      </w:r>
      <w:r w:rsidR="00BF74E3" w:rsidRPr="005318B1">
        <w:rPr>
          <w:b/>
          <w:sz w:val="28"/>
          <w:szCs w:val="28"/>
        </w:rPr>
        <w:t xml:space="preserve"> года</w:t>
      </w:r>
    </w:p>
    <w:p w:rsidR="00BF74E3" w:rsidRPr="005318B1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1F5060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B1">
        <w:rPr>
          <w:color w:val="000000"/>
          <w:sz w:val="28"/>
          <w:szCs w:val="28"/>
        </w:rPr>
        <w:t>В</w:t>
      </w:r>
      <w:r w:rsidR="001C6A92" w:rsidRPr="005318B1">
        <w:rPr>
          <w:color w:val="000000"/>
          <w:sz w:val="28"/>
          <w:szCs w:val="28"/>
        </w:rPr>
        <w:t>о</w:t>
      </w:r>
      <w:r w:rsidRPr="005318B1">
        <w:rPr>
          <w:color w:val="000000"/>
          <w:sz w:val="28"/>
          <w:szCs w:val="28"/>
        </w:rPr>
        <w:t xml:space="preserve"> </w:t>
      </w:r>
      <w:r w:rsidR="00CF0D48" w:rsidRPr="005318B1">
        <w:rPr>
          <w:color w:val="000000"/>
          <w:sz w:val="28"/>
          <w:szCs w:val="28"/>
        </w:rPr>
        <w:t>2</w:t>
      </w:r>
      <w:r w:rsidRPr="005318B1">
        <w:rPr>
          <w:color w:val="000000"/>
          <w:sz w:val="28"/>
          <w:szCs w:val="28"/>
        </w:rPr>
        <w:t xml:space="preserve"> квартале 20</w:t>
      </w:r>
      <w:r w:rsidR="00D8601B" w:rsidRPr="005318B1">
        <w:rPr>
          <w:color w:val="000000"/>
          <w:sz w:val="28"/>
          <w:szCs w:val="28"/>
        </w:rPr>
        <w:t>21</w:t>
      </w:r>
      <w:r w:rsidRPr="005318B1">
        <w:rPr>
          <w:color w:val="000000"/>
          <w:sz w:val="28"/>
          <w:szCs w:val="28"/>
        </w:rPr>
        <w:t xml:space="preserve"> года в Администрации города Ханты-Мансийска на контроле находилось </w:t>
      </w:r>
      <w:r w:rsidR="007475F6" w:rsidRPr="005318B1">
        <w:rPr>
          <w:color w:val="000000"/>
          <w:sz w:val="28"/>
          <w:szCs w:val="28"/>
        </w:rPr>
        <w:t>8</w:t>
      </w:r>
      <w:r w:rsidRPr="005318B1">
        <w:rPr>
          <w:color w:val="000000"/>
          <w:sz w:val="28"/>
          <w:szCs w:val="28"/>
        </w:rPr>
        <w:t xml:space="preserve"> Указов Президента </w:t>
      </w:r>
      <w:r w:rsidRPr="005318B1">
        <w:rPr>
          <w:sz w:val="28"/>
          <w:szCs w:val="28"/>
        </w:rPr>
        <w:t xml:space="preserve">Российской Федерации </w:t>
      </w:r>
      <w:r w:rsidR="005234E7" w:rsidRPr="005318B1">
        <w:rPr>
          <w:sz w:val="28"/>
          <w:szCs w:val="28"/>
        </w:rPr>
        <w:t xml:space="preserve">  </w:t>
      </w:r>
      <w:r w:rsidRPr="005318B1">
        <w:rPr>
          <w:sz w:val="28"/>
          <w:szCs w:val="28"/>
        </w:rPr>
        <w:t xml:space="preserve">      и </w:t>
      </w:r>
      <w:r w:rsidR="00D93829" w:rsidRPr="005318B1">
        <w:rPr>
          <w:sz w:val="28"/>
          <w:szCs w:val="28"/>
        </w:rPr>
        <w:t>1</w:t>
      </w:r>
      <w:r w:rsidR="007475F6" w:rsidRPr="005318B1">
        <w:rPr>
          <w:sz w:val="28"/>
          <w:szCs w:val="28"/>
        </w:rPr>
        <w:t>7</w:t>
      </w:r>
      <w:r w:rsidRPr="005318B1">
        <w:rPr>
          <w:sz w:val="28"/>
          <w:szCs w:val="28"/>
        </w:rPr>
        <w:t xml:space="preserve"> Перечней поручений </w:t>
      </w:r>
      <w:r w:rsidRPr="005318B1">
        <w:rPr>
          <w:color w:val="000000"/>
          <w:sz w:val="28"/>
          <w:szCs w:val="28"/>
        </w:rPr>
        <w:t xml:space="preserve">Президента </w:t>
      </w:r>
      <w:r w:rsidR="00616198">
        <w:rPr>
          <w:sz w:val="28"/>
          <w:szCs w:val="28"/>
        </w:rPr>
        <w:t>Российской Федерации.</w:t>
      </w:r>
    </w:p>
    <w:p w:rsidR="00616198" w:rsidRPr="005318B1" w:rsidRDefault="00616198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Федерации:</w:t>
      </w:r>
    </w:p>
    <w:p w:rsidR="0021612C" w:rsidRPr="005318B1" w:rsidRDefault="0021612C" w:rsidP="002161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 xml:space="preserve">1.Указ Президента Российской Федерации от 28.04.2008 №607                «Об оценке </w:t>
      </w:r>
      <w:proofErr w:type="gramStart"/>
      <w:r w:rsidRPr="005318B1"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318B1">
        <w:rPr>
          <w:color w:val="000000"/>
          <w:sz w:val="28"/>
          <w:szCs w:val="28"/>
        </w:rPr>
        <w:t xml:space="preserve"> и муниципальных районов»</w:t>
      </w:r>
    </w:p>
    <w:p w:rsidR="00F467B6" w:rsidRPr="005318B1" w:rsidRDefault="00F467B6" w:rsidP="00F467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18B1">
        <w:rPr>
          <w:color w:val="000000"/>
          <w:sz w:val="28"/>
          <w:szCs w:val="28"/>
        </w:rPr>
        <w:t>Пункт 3: главам местных администраций городских округов                       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                         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                                  год и их планируемых значениях на 3-летний период</w:t>
      </w:r>
      <w:proofErr w:type="gramEnd"/>
      <w:r w:rsidRPr="005318B1">
        <w:rPr>
          <w:color w:val="000000"/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                          его отсутствия – на официальном сайте субъекта Российской Федерации,               в границах которого расположен городской округ или муниципальной район.</w:t>
      </w:r>
    </w:p>
    <w:p w:rsidR="001F5060" w:rsidRPr="005318B1" w:rsidRDefault="00D55464" w:rsidP="001F5060">
      <w:pPr>
        <w:ind w:firstLine="709"/>
        <w:jc w:val="both"/>
        <w:rPr>
          <w:sz w:val="28"/>
          <w:szCs w:val="28"/>
        </w:rPr>
      </w:pPr>
      <w:r w:rsidRPr="005318B1">
        <w:rPr>
          <w:bCs/>
          <w:sz w:val="28"/>
          <w:szCs w:val="28"/>
        </w:rPr>
        <w:t>2</w:t>
      </w:r>
      <w:r w:rsidR="001F5060" w:rsidRPr="005318B1">
        <w:rPr>
          <w:bCs/>
          <w:sz w:val="28"/>
          <w:szCs w:val="28"/>
        </w:rPr>
        <w:t>.</w:t>
      </w:r>
      <w:r w:rsidR="001F5060" w:rsidRPr="005318B1">
        <w:rPr>
          <w:sz w:val="28"/>
          <w:szCs w:val="28"/>
        </w:rPr>
        <w:t xml:space="preserve">Указ Президента Российской Федерации от 07.05.2012 №599 </w:t>
      </w:r>
      <w:r w:rsidR="005234E7" w:rsidRPr="005318B1">
        <w:rPr>
          <w:sz w:val="28"/>
          <w:szCs w:val="28"/>
        </w:rPr>
        <w:t xml:space="preserve">  </w:t>
      </w:r>
      <w:r w:rsidR="001F5060" w:rsidRPr="005318B1">
        <w:rPr>
          <w:sz w:val="28"/>
          <w:szCs w:val="28"/>
        </w:rPr>
        <w:t xml:space="preserve">     «О мерах по реализации государственной политики в области образования </w:t>
      </w:r>
      <w:r w:rsidR="009749E1" w:rsidRPr="005318B1">
        <w:rPr>
          <w:sz w:val="28"/>
          <w:szCs w:val="28"/>
        </w:rPr>
        <w:t>и науки»</w:t>
      </w:r>
    </w:p>
    <w:p w:rsidR="001F5060" w:rsidRPr="005318B1" w:rsidRDefault="001F5060" w:rsidP="001F5060">
      <w:pPr>
        <w:pStyle w:val="Default"/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 xml:space="preserve">Подпункт «в» пункта 1: </w:t>
      </w:r>
      <w:proofErr w:type="gramStart"/>
      <w:r w:rsidR="002E4FD3" w:rsidRPr="005318B1">
        <w:rPr>
          <w:sz w:val="28"/>
          <w:szCs w:val="28"/>
        </w:rPr>
        <w:t xml:space="preserve">Правительству Российской Федерации </w:t>
      </w:r>
      <w:r w:rsidRPr="005318B1">
        <w:rPr>
          <w:sz w:val="28"/>
          <w:szCs w:val="28"/>
        </w:rPr>
        <w:t xml:space="preserve">обеспечить достижение следующих показателей в области образования: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</w:t>
      </w:r>
      <w:r w:rsidR="002E4FD3" w:rsidRPr="005318B1">
        <w:rPr>
          <w:sz w:val="28"/>
          <w:szCs w:val="28"/>
        </w:rPr>
        <w:t xml:space="preserve">      </w:t>
      </w:r>
      <w:r w:rsidRPr="005318B1">
        <w:rPr>
          <w:sz w:val="28"/>
          <w:szCs w:val="28"/>
        </w:rPr>
        <w:t>что 50 процентов из них должны обучаться за счет бюджетных ассигнований федерального бюджета.</w:t>
      </w:r>
      <w:proofErr w:type="gramEnd"/>
    </w:p>
    <w:p w:rsidR="001F5060" w:rsidRPr="005318B1" w:rsidRDefault="00D55464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bCs/>
          <w:sz w:val="28"/>
          <w:szCs w:val="28"/>
        </w:rPr>
        <w:t>3</w:t>
      </w:r>
      <w:r w:rsidR="001F5060" w:rsidRPr="005318B1">
        <w:rPr>
          <w:bCs/>
          <w:sz w:val="28"/>
          <w:szCs w:val="28"/>
        </w:rPr>
        <w:t>.</w:t>
      </w:r>
      <w:r w:rsidR="001F5060" w:rsidRPr="005318B1">
        <w:rPr>
          <w:color w:val="000000"/>
          <w:sz w:val="28"/>
          <w:szCs w:val="28"/>
        </w:rPr>
        <w:t xml:space="preserve">Указ Президента Российской Федерации от 05.06.2015 №287 </w:t>
      </w:r>
      <w:r w:rsidR="005234E7" w:rsidRPr="005318B1">
        <w:rPr>
          <w:color w:val="000000"/>
          <w:sz w:val="28"/>
          <w:szCs w:val="28"/>
        </w:rPr>
        <w:t xml:space="preserve">  </w:t>
      </w:r>
      <w:r w:rsidR="001F5060" w:rsidRPr="005318B1">
        <w:rPr>
          <w:color w:val="000000"/>
          <w:sz w:val="28"/>
          <w:szCs w:val="28"/>
        </w:rPr>
        <w:t xml:space="preserve">     «О мерах по дальнейшему развитию малого и </w:t>
      </w:r>
      <w:r w:rsidR="009749E1" w:rsidRPr="005318B1">
        <w:rPr>
          <w:color w:val="000000"/>
          <w:sz w:val="28"/>
          <w:szCs w:val="28"/>
        </w:rPr>
        <w:t>среднего предпринимательства»</w:t>
      </w:r>
    </w:p>
    <w:p w:rsidR="001F5060" w:rsidRPr="005318B1" w:rsidRDefault="001F5060" w:rsidP="001F5060">
      <w:pPr>
        <w:ind w:left="34" w:firstLine="675"/>
        <w:jc w:val="both"/>
        <w:rPr>
          <w:bCs/>
          <w:sz w:val="28"/>
          <w:szCs w:val="28"/>
        </w:rPr>
      </w:pPr>
      <w:r w:rsidRPr="005318B1"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 w:rsidRPr="005318B1">
        <w:rPr>
          <w:bCs/>
          <w:sz w:val="28"/>
          <w:szCs w:val="28"/>
        </w:rPr>
        <w:t xml:space="preserve">Российской Федерации </w:t>
      </w:r>
      <w:r w:rsidRPr="005318B1">
        <w:rPr>
          <w:color w:val="000000"/>
          <w:sz w:val="28"/>
          <w:szCs w:val="28"/>
        </w:rPr>
        <w:t xml:space="preserve">и органам местного самоуправления при участии акционерного общества «Федеральная корпорация по развитию малого </w:t>
      </w:r>
      <w:r w:rsidR="005234E7" w:rsidRPr="005318B1">
        <w:rPr>
          <w:color w:val="000000"/>
          <w:sz w:val="28"/>
          <w:szCs w:val="28"/>
        </w:rPr>
        <w:t xml:space="preserve"> </w:t>
      </w:r>
      <w:r w:rsidRPr="005318B1">
        <w:rPr>
          <w:color w:val="000000"/>
          <w:sz w:val="28"/>
          <w:szCs w:val="28"/>
        </w:rPr>
        <w:t xml:space="preserve">   </w:t>
      </w:r>
      <w:r w:rsidRPr="005318B1">
        <w:rPr>
          <w:color w:val="000000"/>
          <w:sz w:val="28"/>
          <w:szCs w:val="28"/>
        </w:rPr>
        <w:lastRenderedPageBreak/>
        <w:t xml:space="preserve">и среднего предпринимательства» организовать работу по поддержке малого </w:t>
      </w:r>
      <w:r w:rsidRPr="005318B1"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1F5060" w:rsidRPr="005318B1" w:rsidRDefault="00D55464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>4</w:t>
      </w:r>
      <w:r w:rsidR="001F5060" w:rsidRPr="005318B1">
        <w:rPr>
          <w:sz w:val="28"/>
          <w:szCs w:val="28"/>
        </w:rPr>
        <w:t xml:space="preserve">.Указ Президента Российской Федерации от 17.04.2017 №171 </w:t>
      </w:r>
      <w:r w:rsidR="005234E7" w:rsidRPr="005318B1">
        <w:rPr>
          <w:sz w:val="28"/>
          <w:szCs w:val="28"/>
        </w:rPr>
        <w:t xml:space="preserve"> </w:t>
      </w:r>
      <w:r w:rsidR="0065473B" w:rsidRPr="005318B1">
        <w:rPr>
          <w:sz w:val="28"/>
          <w:szCs w:val="28"/>
        </w:rPr>
        <w:t xml:space="preserve"> </w:t>
      </w:r>
      <w:r w:rsidR="001F5060" w:rsidRPr="005318B1">
        <w:rPr>
          <w:sz w:val="28"/>
          <w:szCs w:val="28"/>
        </w:rPr>
        <w:t xml:space="preserve">     «О мониторинге и анализе результатов рассмотрения обращений граждан и о</w:t>
      </w:r>
      <w:r w:rsidR="009749E1" w:rsidRPr="005318B1">
        <w:rPr>
          <w:sz w:val="28"/>
          <w:szCs w:val="28"/>
        </w:rPr>
        <w:t>рганизаций»</w:t>
      </w:r>
    </w:p>
    <w:p w:rsidR="001F5060" w:rsidRPr="005318B1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>Подпункт «б» пункта 2: е</w:t>
      </w:r>
      <w:r w:rsidR="001F5060" w:rsidRPr="005318B1">
        <w:rPr>
          <w:sz w:val="28"/>
          <w:szCs w:val="28"/>
        </w:rPr>
        <w:t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</w:t>
      </w:r>
      <w:r w:rsidR="00AA5996" w:rsidRPr="005318B1">
        <w:rPr>
          <w:sz w:val="28"/>
          <w:szCs w:val="28"/>
        </w:rPr>
        <w:t xml:space="preserve">, </w:t>
      </w:r>
      <w:r w:rsidR="005234E7" w:rsidRPr="005318B1">
        <w:rPr>
          <w:sz w:val="28"/>
          <w:szCs w:val="28"/>
        </w:rPr>
        <w:t xml:space="preserve"> </w:t>
      </w:r>
      <w:r w:rsidR="00D86820" w:rsidRPr="005318B1">
        <w:rPr>
          <w:sz w:val="28"/>
          <w:szCs w:val="28"/>
        </w:rPr>
        <w:t xml:space="preserve">             </w:t>
      </w:r>
      <w:r w:rsidR="001F5060" w:rsidRPr="005318B1">
        <w:rPr>
          <w:sz w:val="28"/>
          <w:szCs w:val="28"/>
        </w:rPr>
        <w:t xml:space="preserve">в Администрацию Президента Российской Федерации в электронной форме информацию о результатах рассмотрения обращений граждан </w:t>
      </w:r>
      <w:r w:rsidR="005234E7" w:rsidRPr="005318B1">
        <w:rPr>
          <w:sz w:val="28"/>
          <w:szCs w:val="28"/>
        </w:rPr>
        <w:t xml:space="preserve"> </w:t>
      </w:r>
      <w:r w:rsidR="00D86820" w:rsidRPr="005318B1">
        <w:rPr>
          <w:sz w:val="28"/>
          <w:szCs w:val="28"/>
        </w:rPr>
        <w:t xml:space="preserve">        </w:t>
      </w:r>
      <w:r w:rsidR="001F5060" w:rsidRPr="005318B1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Pr="005318B1" w:rsidRDefault="00D55464" w:rsidP="001F5060">
      <w:pPr>
        <w:ind w:firstLine="709"/>
        <w:jc w:val="both"/>
        <w:rPr>
          <w:noProof/>
          <w:sz w:val="28"/>
          <w:szCs w:val="28"/>
        </w:rPr>
      </w:pPr>
      <w:r w:rsidRPr="005318B1">
        <w:rPr>
          <w:rFonts w:eastAsia="Calibri"/>
          <w:bCs/>
          <w:sz w:val="28"/>
          <w:szCs w:val="28"/>
          <w:lang w:eastAsia="en-US"/>
        </w:rPr>
        <w:t>5</w:t>
      </w:r>
      <w:r w:rsidR="001F5060" w:rsidRPr="005318B1">
        <w:rPr>
          <w:rFonts w:eastAsia="Calibri"/>
          <w:bCs/>
          <w:sz w:val="28"/>
          <w:szCs w:val="28"/>
          <w:lang w:eastAsia="en-US"/>
        </w:rPr>
        <w:t>.Указ Президента Российской Федерации от 07.05.2018 №204</w:t>
      </w:r>
      <w:r w:rsidR="0065473B" w:rsidRPr="005318B1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5318B1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5318B1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F5060" w:rsidRPr="005318B1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5318B1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 w:rsidRPr="005318B1">
        <w:rPr>
          <w:rFonts w:eastAsia="Calibri"/>
          <w:sz w:val="28"/>
          <w:szCs w:val="28"/>
        </w:rPr>
        <w:t xml:space="preserve"> на период до 2024 года»</w:t>
      </w:r>
    </w:p>
    <w:p w:rsidR="00295ED3" w:rsidRPr="005318B1" w:rsidRDefault="00295ED3" w:rsidP="00716B5D">
      <w:pPr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 xml:space="preserve">Подпункт «б» пункта 3: </w:t>
      </w:r>
      <w:r w:rsidR="00716B5D" w:rsidRPr="005318B1">
        <w:rPr>
          <w:sz w:val="28"/>
          <w:szCs w:val="28"/>
        </w:rPr>
        <w:t>Правительству Российской Федерации       при разработке национальной программы в сфере демографического развития исходить из того, что в 2024 году необходимо обеспечить</w:t>
      </w:r>
      <w:r w:rsidRPr="005318B1">
        <w:rPr>
          <w:sz w:val="28"/>
          <w:szCs w:val="28"/>
        </w:rPr>
        <w:t xml:space="preserve"> создание условий для осуществления трудовой деятельности женщин, имеющих детей, включая достижение 100-процентной доступности</w:t>
      </w:r>
      <w:r w:rsidR="00716B5D" w:rsidRPr="005318B1">
        <w:rPr>
          <w:sz w:val="28"/>
          <w:szCs w:val="28"/>
        </w:rPr>
        <w:t xml:space="preserve">           </w:t>
      </w:r>
      <w:r w:rsidRPr="005318B1">
        <w:rPr>
          <w:sz w:val="28"/>
          <w:szCs w:val="28"/>
        </w:rPr>
        <w:t xml:space="preserve"> (к 2021 году) дошкольного образования для детей в возрасте до трех лет.</w:t>
      </w:r>
    </w:p>
    <w:p w:rsidR="00295ED3" w:rsidRPr="005318B1" w:rsidRDefault="00295ED3" w:rsidP="00716B5D">
      <w:pPr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 xml:space="preserve">Подпункт «б» пункта 5: </w:t>
      </w:r>
      <w:r w:rsidR="00716B5D" w:rsidRPr="005318B1">
        <w:rPr>
          <w:sz w:val="28"/>
          <w:szCs w:val="28"/>
        </w:rPr>
        <w:t xml:space="preserve">Правительству Российской Федерации               при разработке национального проекта в сфере образования исходить               из того, что в 2024 году необходимо </w:t>
      </w:r>
      <w:r w:rsidRPr="005318B1">
        <w:rPr>
          <w:sz w:val="28"/>
          <w:szCs w:val="28"/>
        </w:rPr>
        <w:t>обеспечить формирование эффективной системы выявления, поддержки и развития способностей</w:t>
      </w:r>
      <w:r w:rsidR="00716B5D" w:rsidRPr="005318B1">
        <w:rPr>
          <w:sz w:val="28"/>
          <w:szCs w:val="28"/>
        </w:rPr>
        <w:t xml:space="preserve">             </w:t>
      </w:r>
      <w:r w:rsidRPr="005318B1">
        <w:rPr>
          <w:sz w:val="28"/>
          <w:szCs w:val="28"/>
        </w:rPr>
        <w:t xml:space="preserve"> и талантов </w:t>
      </w:r>
      <w:r w:rsidR="00D876D4" w:rsidRPr="005318B1">
        <w:rPr>
          <w:sz w:val="28"/>
          <w:szCs w:val="28"/>
        </w:rPr>
        <w:t>у детей и молодежи, основанной</w:t>
      </w:r>
      <w:r w:rsidRPr="005318B1">
        <w:rPr>
          <w:sz w:val="28"/>
          <w:szCs w:val="28"/>
        </w:rPr>
        <w:t xml:space="preserve">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F17772" w:rsidRPr="005318B1" w:rsidRDefault="00F17772" w:rsidP="00295ED3">
      <w:pPr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>Подпункт «а» пункта 6: Правительству Российской Федерации                при разработке национального проекта в сфере жилья и городской среды исходить из того, что в 2024 году необходимо обеспечить устойчивое сокращение непригодного для проживания жилищного фонда.</w:t>
      </w:r>
    </w:p>
    <w:p w:rsidR="0024701C" w:rsidRPr="005318B1" w:rsidRDefault="0024701C" w:rsidP="008354C0">
      <w:pPr>
        <w:ind w:firstLine="709"/>
        <w:jc w:val="both"/>
        <w:rPr>
          <w:noProof/>
          <w:sz w:val="28"/>
          <w:szCs w:val="28"/>
        </w:rPr>
      </w:pPr>
      <w:r w:rsidRPr="005318B1">
        <w:rPr>
          <w:sz w:val="28"/>
          <w:szCs w:val="28"/>
        </w:rPr>
        <w:t xml:space="preserve">Подпункт «а» пункта 13: </w:t>
      </w:r>
      <w:r w:rsidR="008354C0" w:rsidRPr="005318B1">
        <w:rPr>
          <w:sz w:val="28"/>
          <w:szCs w:val="28"/>
        </w:rPr>
        <w:t xml:space="preserve">Правительству Российской Федерации </w:t>
      </w:r>
      <w:r w:rsidR="005234E7" w:rsidRPr="005318B1">
        <w:rPr>
          <w:sz w:val="28"/>
          <w:szCs w:val="28"/>
        </w:rPr>
        <w:t xml:space="preserve"> </w:t>
      </w:r>
      <w:r w:rsidR="008354C0" w:rsidRPr="005318B1">
        <w:rPr>
          <w:sz w:val="28"/>
          <w:szCs w:val="28"/>
        </w:rPr>
        <w:t xml:space="preserve">  при реализации совместно с органами государственной власти субъектов Российской Федерации национального проекта в сфере развития малого </w:t>
      </w:r>
      <w:r w:rsidR="005234E7" w:rsidRPr="005318B1">
        <w:rPr>
          <w:sz w:val="28"/>
          <w:szCs w:val="28"/>
        </w:rPr>
        <w:t xml:space="preserve"> </w:t>
      </w:r>
      <w:r w:rsidR="008354C0" w:rsidRPr="005318B1">
        <w:rPr>
          <w:sz w:val="28"/>
          <w:szCs w:val="28"/>
        </w:rPr>
        <w:t xml:space="preserve">  и среднего предпринимательства и поддержки индивидуальной предпринимательской инициативы обеспечить в 2024 году </w:t>
      </w:r>
      <w:r w:rsidR="00EB6E6E" w:rsidRPr="005318B1">
        <w:rPr>
          <w:sz w:val="28"/>
          <w:szCs w:val="28"/>
        </w:rPr>
        <w:t>у</w:t>
      </w:r>
      <w:r w:rsidRPr="005318B1">
        <w:rPr>
          <w:noProof/>
          <w:sz w:val="28"/>
          <w:szCs w:val="28"/>
        </w:rPr>
        <w:t>величение численности занятых</w:t>
      </w:r>
      <w:r w:rsidR="008354C0" w:rsidRPr="005318B1">
        <w:rPr>
          <w:noProof/>
          <w:sz w:val="28"/>
          <w:szCs w:val="28"/>
        </w:rPr>
        <w:t xml:space="preserve"> </w:t>
      </w:r>
      <w:r w:rsidRPr="005318B1">
        <w:rPr>
          <w:noProof/>
          <w:sz w:val="28"/>
          <w:szCs w:val="28"/>
        </w:rPr>
        <w:t>в сфере малого и среднего предпринимательства, включая индивидуальных предпринимателей, до 25 млн человек</w:t>
      </w:r>
      <w:r w:rsidR="008354C0" w:rsidRPr="005318B1">
        <w:rPr>
          <w:noProof/>
          <w:sz w:val="28"/>
          <w:szCs w:val="28"/>
        </w:rPr>
        <w:t>.</w:t>
      </w:r>
    </w:p>
    <w:p w:rsidR="00182FAF" w:rsidRPr="005318B1" w:rsidRDefault="00D55464" w:rsidP="008323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>6</w:t>
      </w:r>
      <w:r w:rsidR="00182FAF" w:rsidRPr="005318B1">
        <w:rPr>
          <w:color w:val="000000"/>
          <w:sz w:val="28"/>
          <w:szCs w:val="28"/>
        </w:rPr>
        <w:t>.</w:t>
      </w:r>
      <w:r w:rsidR="0083237F" w:rsidRPr="005318B1">
        <w:rPr>
          <w:color w:val="000000"/>
          <w:sz w:val="28"/>
          <w:szCs w:val="28"/>
        </w:rPr>
        <w:t>Указ Президента Российской Федерации от 25.10.2018 №609              «О праздновании 350-летия со дня рождения Петра I»</w:t>
      </w:r>
    </w:p>
    <w:p w:rsidR="0083237F" w:rsidRPr="005318B1" w:rsidRDefault="0083237F" w:rsidP="008323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lastRenderedPageBreak/>
        <w:t>Пункт 3: рекомендовать органам исполнительной власти субъектов Российской Федерации и органам местного самоуправления принять участие в подготовке и проведении мероприятий, посвященных празднованию 350-летия со дня рождения Петра I.</w:t>
      </w:r>
    </w:p>
    <w:p w:rsidR="0034552E" w:rsidRPr="005318B1" w:rsidRDefault="0034552E" w:rsidP="008323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>7.Указ Президента Российской Федерации от 21.07.2020 №474        «О национальных целях развития Российской Федерации на период              до 2030 года»</w:t>
      </w:r>
    </w:p>
    <w:p w:rsidR="0034552E" w:rsidRPr="005318B1" w:rsidRDefault="004C7FE1" w:rsidP="0083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B1">
        <w:rPr>
          <w:color w:val="000000"/>
          <w:sz w:val="28"/>
          <w:szCs w:val="28"/>
        </w:rPr>
        <w:t>Подпункт «б» пункта 1: определить следующие национальные цели развития Российской Федерации на период до 2030 года:</w:t>
      </w:r>
      <w:r w:rsidR="00A65C4E" w:rsidRPr="005318B1">
        <w:rPr>
          <w:color w:val="000000"/>
          <w:sz w:val="28"/>
          <w:szCs w:val="28"/>
        </w:rPr>
        <w:t xml:space="preserve"> </w:t>
      </w:r>
      <w:r w:rsidRPr="005318B1">
        <w:rPr>
          <w:sz w:val="28"/>
          <w:szCs w:val="28"/>
        </w:rPr>
        <w:t xml:space="preserve">возможности </w:t>
      </w:r>
      <w:r w:rsidR="00A65C4E" w:rsidRPr="005318B1">
        <w:rPr>
          <w:sz w:val="28"/>
          <w:szCs w:val="28"/>
        </w:rPr>
        <w:t xml:space="preserve">   </w:t>
      </w:r>
      <w:r w:rsidRPr="005318B1">
        <w:rPr>
          <w:sz w:val="28"/>
          <w:szCs w:val="28"/>
        </w:rPr>
        <w:t>для самореализации и развития талантов;</w:t>
      </w:r>
    </w:p>
    <w:p w:rsidR="004C7FE1" w:rsidRPr="005318B1" w:rsidRDefault="004C7FE1" w:rsidP="0083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>подпункт «б» пункта 2: установить следующие целевые показатели, характеризующие достижение национальных целей к 2030 году: в рамках национальной цели «Возможности для самореализации и развития талантов»:</w:t>
      </w:r>
    </w:p>
    <w:p w:rsidR="004C7FE1" w:rsidRPr="005318B1" w:rsidRDefault="004C7FE1" w:rsidP="008323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>формирование эффективной системы выявления, поддержки                       и развития способностей и талантов у детей и молодежи, основанной                  на принципах справедливости, всеобщности и направленной                              на самоопределение и профессиональную ориентацию всех обучающихся;</w:t>
      </w:r>
    </w:p>
    <w:p w:rsidR="004C7FE1" w:rsidRPr="005318B1" w:rsidRDefault="004C7FE1" w:rsidP="008323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="00203B02" w:rsidRPr="005318B1">
        <w:rPr>
          <w:color w:val="000000"/>
          <w:sz w:val="28"/>
          <w:szCs w:val="28"/>
        </w:rPr>
        <w:t>национально-культурных традиций.</w:t>
      </w:r>
    </w:p>
    <w:p w:rsidR="00DF1720" w:rsidRPr="005318B1" w:rsidRDefault="007475F6" w:rsidP="00DF1720">
      <w:pPr>
        <w:pStyle w:val="af"/>
        <w:tabs>
          <w:tab w:val="left" w:pos="2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18B1">
        <w:rPr>
          <w:rFonts w:ascii="Times New Roman" w:hAnsi="Times New Roman"/>
          <w:sz w:val="28"/>
          <w:szCs w:val="28"/>
        </w:rPr>
        <w:t>8</w:t>
      </w:r>
      <w:r w:rsidR="00DF1720" w:rsidRPr="005318B1">
        <w:rPr>
          <w:rFonts w:ascii="Times New Roman" w:hAnsi="Times New Roman"/>
          <w:sz w:val="28"/>
          <w:szCs w:val="28"/>
        </w:rPr>
        <w:t xml:space="preserve">.Указ Президента Российской Федерации от 08.04.2021 №202         «О праздновании 100-летия Санкт-Петербургской академической филармонии имени </w:t>
      </w:r>
      <w:proofErr w:type="spellStart"/>
      <w:r w:rsidR="00DF1720" w:rsidRPr="005318B1">
        <w:rPr>
          <w:rFonts w:ascii="Times New Roman" w:hAnsi="Times New Roman"/>
          <w:sz w:val="28"/>
          <w:szCs w:val="28"/>
        </w:rPr>
        <w:t>Д.Д.Шостаковича</w:t>
      </w:r>
      <w:proofErr w:type="spellEnd"/>
      <w:r w:rsidR="00DF1720" w:rsidRPr="005318B1">
        <w:rPr>
          <w:rFonts w:ascii="Times New Roman" w:hAnsi="Times New Roman"/>
          <w:sz w:val="28"/>
          <w:szCs w:val="28"/>
        </w:rPr>
        <w:t>»</w:t>
      </w:r>
    </w:p>
    <w:p w:rsidR="00627E81" w:rsidRDefault="00DF1720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>Подпункт «б» п</w:t>
      </w:r>
      <w:r w:rsidR="000669C8" w:rsidRPr="005318B1">
        <w:rPr>
          <w:color w:val="000000"/>
          <w:sz w:val="28"/>
          <w:szCs w:val="28"/>
        </w:rPr>
        <w:t>ункт</w:t>
      </w:r>
      <w:r w:rsidRPr="005318B1">
        <w:rPr>
          <w:color w:val="000000"/>
          <w:sz w:val="28"/>
          <w:szCs w:val="28"/>
        </w:rPr>
        <w:t>а</w:t>
      </w:r>
      <w:r w:rsidR="000669C8" w:rsidRPr="005318B1">
        <w:rPr>
          <w:color w:val="000000"/>
          <w:sz w:val="28"/>
          <w:szCs w:val="28"/>
        </w:rPr>
        <w:t xml:space="preserve"> </w:t>
      </w:r>
      <w:r w:rsidRPr="005318B1">
        <w:rPr>
          <w:color w:val="000000"/>
          <w:sz w:val="28"/>
          <w:szCs w:val="28"/>
        </w:rPr>
        <w:t>2</w:t>
      </w:r>
      <w:r w:rsidR="000669C8" w:rsidRPr="005318B1">
        <w:rPr>
          <w:color w:val="000000"/>
          <w:sz w:val="28"/>
          <w:szCs w:val="28"/>
        </w:rPr>
        <w:t xml:space="preserve">: </w:t>
      </w:r>
      <w:r w:rsidR="00A65C4E" w:rsidRPr="005318B1">
        <w:rPr>
          <w:color w:val="000000"/>
          <w:sz w:val="28"/>
          <w:szCs w:val="28"/>
        </w:rPr>
        <w:t xml:space="preserve">Правительству Российской Федерации </w:t>
      </w:r>
      <w:r w:rsidRPr="005318B1">
        <w:rPr>
          <w:color w:val="000000"/>
          <w:sz w:val="28"/>
          <w:szCs w:val="28"/>
        </w:rPr>
        <w:t xml:space="preserve">обеспечить разработку и утверждение плана основных мероприятий </w:t>
      </w:r>
      <w:r w:rsidR="00A65C4E" w:rsidRPr="005318B1">
        <w:rPr>
          <w:color w:val="000000"/>
          <w:sz w:val="28"/>
          <w:szCs w:val="28"/>
        </w:rPr>
        <w:t xml:space="preserve">               </w:t>
      </w:r>
      <w:r w:rsidRPr="005318B1">
        <w:rPr>
          <w:color w:val="000000"/>
          <w:sz w:val="28"/>
          <w:szCs w:val="28"/>
        </w:rPr>
        <w:t>по подготовке и проведению празднования 100-летия</w:t>
      </w:r>
      <w:r w:rsidR="00A65C4E" w:rsidRPr="005318B1">
        <w:rPr>
          <w:color w:val="000000"/>
          <w:sz w:val="28"/>
          <w:szCs w:val="28"/>
        </w:rPr>
        <w:t xml:space="preserve">                                  </w:t>
      </w:r>
      <w:r w:rsidRPr="005318B1">
        <w:rPr>
          <w:color w:val="000000"/>
          <w:sz w:val="28"/>
          <w:szCs w:val="28"/>
        </w:rPr>
        <w:t xml:space="preserve"> Санкт-Петербургской академической филармонии имени </w:t>
      </w:r>
      <w:proofErr w:type="spellStart"/>
      <w:r w:rsidRPr="005318B1">
        <w:rPr>
          <w:color w:val="000000"/>
          <w:sz w:val="28"/>
          <w:szCs w:val="28"/>
        </w:rPr>
        <w:t>Д.Д.Шостаковича</w:t>
      </w:r>
      <w:proofErr w:type="spellEnd"/>
      <w:r w:rsidRPr="005318B1">
        <w:rPr>
          <w:color w:val="000000"/>
          <w:sz w:val="28"/>
          <w:szCs w:val="28"/>
        </w:rPr>
        <w:t>.</w:t>
      </w:r>
    </w:p>
    <w:p w:rsidR="00616198" w:rsidRPr="005318B1" w:rsidRDefault="00616198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Перечни поручений Президента Российской Федерации:</w:t>
      </w:r>
    </w:p>
    <w:p w:rsidR="001F5060" w:rsidRPr="005318B1" w:rsidRDefault="00616198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5060" w:rsidRPr="005318B1">
        <w:rPr>
          <w:sz w:val="28"/>
          <w:szCs w:val="28"/>
        </w:rPr>
        <w:t>.</w:t>
      </w:r>
      <w:r w:rsidR="001F5060" w:rsidRPr="005318B1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 w:rsidRPr="005318B1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5318B1">
        <w:rPr>
          <w:rFonts w:eastAsia="Calibri"/>
          <w:bCs/>
          <w:sz w:val="28"/>
          <w:szCs w:val="28"/>
          <w:lang w:eastAsia="en-US"/>
        </w:rPr>
        <w:t xml:space="preserve">  </w:t>
      </w:r>
      <w:r w:rsidR="0023484B" w:rsidRPr="005318B1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1F5060" w:rsidRPr="005318B1">
        <w:rPr>
          <w:sz w:val="28"/>
          <w:szCs w:val="28"/>
        </w:rPr>
        <w:t xml:space="preserve">по вопросам организации детского оздоровительного отдыха </w:t>
      </w:r>
      <w:r w:rsidR="001F5060" w:rsidRPr="005318B1">
        <w:rPr>
          <w:rFonts w:eastAsia="Calibri"/>
          <w:bCs/>
          <w:sz w:val="28"/>
          <w:szCs w:val="28"/>
          <w:lang w:eastAsia="en-US"/>
        </w:rPr>
        <w:t>от 24.11.2010 №Пр-3418</w:t>
      </w:r>
    </w:p>
    <w:p w:rsidR="001F5060" w:rsidRPr="005318B1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5318B1">
        <w:rPr>
          <w:color w:val="000000"/>
          <w:sz w:val="28"/>
          <w:szCs w:val="28"/>
        </w:rPr>
        <w:t>контроль за</w:t>
      </w:r>
      <w:proofErr w:type="gramEnd"/>
      <w:r w:rsidRPr="005318B1">
        <w:rPr>
          <w:color w:val="000000"/>
          <w:sz w:val="28"/>
          <w:szCs w:val="28"/>
        </w:rPr>
        <w:t xml:space="preserve"> их проведением.</w:t>
      </w:r>
    </w:p>
    <w:p w:rsidR="001F5060" w:rsidRPr="005318B1" w:rsidRDefault="00616198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5060" w:rsidRPr="005318B1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 w:rsidRPr="005318B1">
        <w:rPr>
          <w:rFonts w:ascii="Times New Roman" w:hAnsi="Times New Roman"/>
          <w:sz w:val="28"/>
          <w:szCs w:val="28"/>
        </w:rPr>
        <w:t xml:space="preserve"> </w:t>
      </w:r>
      <w:r w:rsidR="001F5060" w:rsidRPr="005318B1">
        <w:rPr>
          <w:rFonts w:ascii="Times New Roman" w:hAnsi="Times New Roman"/>
          <w:sz w:val="28"/>
          <w:szCs w:val="28"/>
        </w:rPr>
        <w:t xml:space="preserve">по итогам встречи с участниками форума «Качественное образование во имя страны» Общероссийского общественного движения «НАРОДНЫЙ ФРОНТ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F5060" w:rsidRPr="005318B1">
        <w:rPr>
          <w:rFonts w:ascii="Times New Roman" w:hAnsi="Times New Roman"/>
          <w:sz w:val="28"/>
          <w:szCs w:val="28"/>
        </w:rPr>
        <w:t>«ЗА РОССИЮ», состоявшегося 15.10.2014, от 12.12.2014 №2876</w:t>
      </w:r>
    </w:p>
    <w:p w:rsidR="001F5060" w:rsidRPr="005318B1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18B1">
        <w:rPr>
          <w:color w:val="000000"/>
          <w:sz w:val="28"/>
          <w:szCs w:val="28"/>
        </w:rPr>
        <w:lastRenderedPageBreak/>
        <w:t xml:space="preserve">Пункт 7: высшим органам исполнительной власти субъектов Российской Федерации рекомендовано организовать совместно </w:t>
      </w:r>
      <w:r w:rsidR="005234E7" w:rsidRPr="005318B1">
        <w:rPr>
          <w:color w:val="000000"/>
          <w:sz w:val="28"/>
          <w:szCs w:val="28"/>
        </w:rPr>
        <w:t xml:space="preserve">  </w:t>
      </w:r>
      <w:r w:rsidR="00FC7C50" w:rsidRPr="005318B1">
        <w:rPr>
          <w:color w:val="000000"/>
          <w:sz w:val="28"/>
          <w:szCs w:val="28"/>
        </w:rPr>
        <w:t xml:space="preserve">                </w:t>
      </w:r>
      <w:r w:rsidRPr="005318B1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 w:rsidRPr="005318B1">
        <w:rPr>
          <w:color w:val="000000"/>
          <w:sz w:val="28"/>
          <w:szCs w:val="28"/>
        </w:rPr>
        <w:t xml:space="preserve"> </w:t>
      </w:r>
      <w:r w:rsidR="005234E7" w:rsidRPr="005318B1">
        <w:rPr>
          <w:color w:val="000000"/>
          <w:sz w:val="28"/>
          <w:szCs w:val="28"/>
        </w:rPr>
        <w:t xml:space="preserve"> </w:t>
      </w:r>
      <w:r w:rsidRPr="005318B1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303758" w:rsidRPr="005318B1" w:rsidRDefault="00616198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5060" w:rsidRPr="005318B1">
        <w:rPr>
          <w:rFonts w:ascii="Times New Roman" w:hAnsi="Times New Roman"/>
          <w:sz w:val="28"/>
          <w:szCs w:val="28"/>
        </w:rPr>
        <w:t>.</w:t>
      </w:r>
      <w:r w:rsidR="00303758" w:rsidRPr="005318B1">
        <w:rPr>
          <w:rFonts w:ascii="Times New Roman" w:hAnsi="Times New Roman"/>
          <w:sz w:val="28"/>
          <w:szCs w:val="28"/>
        </w:rPr>
        <w:t xml:space="preserve">Перечень поручений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03758" w:rsidRPr="005318B1">
        <w:rPr>
          <w:rFonts w:ascii="Times New Roman" w:hAnsi="Times New Roman"/>
          <w:sz w:val="28"/>
          <w:szCs w:val="28"/>
        </w:rPr>
        <w:t>по вопросам обеспечения безопасности дорожного движения от 20.02.2015 №Пр-287</w:t>
      </w:r>
    </w:p>
    <w:p w:rsidR="00303758" w:rsidRPr="005318B1" w:rsidRDefault="00303758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318B1">
        <w:rPr>
          <w:rFonts w:ascii="Times New Roman" w:hAnsi="Times New Roman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1F5060" w:rsidRPr="005318B1" w:rsidRDefault="00616198" w:rsidP="001F506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3758" w:rsidRPr="005318B1">
        <w:rPr>
          <w:rFonts w:ascii="Times New Roman" w:hAnsi="Times New Roman"/>
          <w:bCs/>
          <w:sz w:val="28"/>
          <w:szCs w:val="28"/>
        </w:rPr>
        <w:t>.</w:t>
      </w:r>
      <w:r w:rsidR="001F5060" w:rsidRPr="005318B1">
        <w:rPr>
          <w:rFonts w:ascii="Times New Roman" w:hAnsi="Times New Roman"/>
          <w:bCs/>
          <w:sz w:val="28"/>
          <w:szCs w:val="28"/>
        </w:rPr>
        <w:t xml:space="preserve">Перечень поручений по итогам совещания с членами Правительства Российской Федерации, состоявшегося 24.07.2015, </w:t>
      </w:r>
      <w:r w:rsidR="005234E7" w:rsidRPr="005318B1">
        <w:rPr>
          <w:rFonts w:ascii="Times New Roman" w:hAnsi="Times New Roman"/>
          <w:bCs/>
          <w:sz w:val="28"/>
          <w:szCs w:val="28"/>
        </w:rPr>
        <w:t xml:space="preserve"> </w:t>
      </w:r>
      <w:r w:rsidR="00FC7C50" w:rsidRPr="005318B1">
        <w:rPr>
          <w:rFonts w:ascii="Times New Roman" w:hAnsi="Times New Roman"/>
          <w:bCs/>
          <w:sz w:val="28"/>
          <w:szCs w:val="28"/>
        </w:rPr>
        <w:t xml:space="preserve">           </w:t>
      </w:r>
      <w:r w:rsidR="001F5060" w:rsidRPr="005318B1">
        <w:rPr>
          <w:rFonts w:ascii="Times New Roman" w:hAnsi="Times New Roman"/>
          <w:bCs/>
          <w:sz w:val="28"/>
          <w:szCs w:val="28"/>
        </w:rPr>
        <w:t>от 09.08.2015 №Пр-1608</w:t>
      </w:r>
    </w:p>
    <w:p w:rsidR="001F5060" w:rsidRPr="005318B1" w:rsidRDefault="001F5060" w:rsidP="001F5060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318B1">
        <w:rPr>
          <w:rFonts w:eastAsia="Calibri"/>
          <w:sz w:val="28"/>
          <w:szCs w:val="28"/>
          <w:lang w:eastAsia="en-US"/>
        </w:rPr>
        <w:t xml:space="preserve">Подпункт «а» пункта 2: </w:t>
      </w:r>
      <w:r w:rsidRPr="005318B1">
        <w:rPr>
          <w:rFonts w:eastAsia="Calibri"/>
          <w:bCs/>
          <w:sz w:val="28"/>
          <w:szCs w:val="28"/>
          <w:lang w:eastAsia="en-US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</w:t>
      </w:r>
      <w:r w:rsidR="005234E7" w:rsidRPr="005318B1"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 w:rsidRPr="005318B1">
        <w:rPr>
          <w:rFonts w:eastAsia="Calibri"/>
          <w:bCs/>
          <w:sz w:val="28"/>
          <w:szCs w:val="28"/>
          <w:lang w:eastAsia="en-US"/>
        </w:rPr>
        <w:t xml:space="preserve"> </w:t>
      </w:r>
      <w:r w:rsidRPr="005318B1">
        <w:rPr>
          <w:rFonts w:eastAsia="Calibri"/>
          <w:bCs/>
          <w:sz w:val="28"/>
          <w:szCs w:val="28"/>
          <w:lang w:eastAsia="en-US"/>
        </w:rPr>
        <w:t xml:space="preserve">и водоотведения, регистрацию прав государственной (муниципальной) собственности на объекты жилищно-коммунального хозяйства, </w:t>
      </w:r>
      <w:r w:rsidR="005234E7" w:rsidRPr="005318B1">
        <w:rPr>
          <w:rFonts w:eastAsia="Calibri"/>
          <w:bCs/>
          <w:sz w:val="28"/>
          <w:szCs w:val="28"/>
          <w:lang w:eastAsia="en-US"/>
        </w:rPr>
        <w:t xml:space="preserve">  </w:t>
      </w:r>
      <w:r w:rsidR="00FC7C50" w:rsidRPr="005318B1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5318B1">
        <w:rPr>
          <w:rFonts w:eastAsia="Calibri"/>
          <w:bCs/>
          <w:sz w:val="28"/>
          <w:szCs w:val="28"/>
          <w:lang w:eastAsia="en-US"/>
        </w:rPr>
        <w:t>в том числе на бесхозяйные, а также реализацию в установленные сроки графиков передачи в концессию объектов</w:t>
      </w:r>
      <w:proofErr w:type="gramEnd"/>
      <w:r w:rsidRPr="005318B1"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9C4F56" w:rsidRPr="005318B1" w:rsidRDefault="00616198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0669C8" w:rsidRPr="005318B1">
        <w:rPr>
          <w:rFonts w:eastAsia="Calibri"/>
          <w:bCs/>
          <w:sz w:val="28"/>
          <w:szCs w:val="28"/>
          <w:lang w:eastAsia="en-US"/>
        </w:rPr>
        <w:t>.</w:t>
      </w:r>
      <w:r w:rsidR="009C4F56" w:rsidRPr="005318B1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 по итогам заседания Государственного совета Российской Федерации, состоявшегося 23.12.2015, от 02.01.2016 №Пр-15ГС</w:t>
      </w:r>
    </w:p>
    <w:p w:rsidR="009C4F56" w:rsidRPr="005318B1" w:rsidRDefault="009C4F56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5318B1">
        <w:rPr>
          <w:rFonts w:eastAsia="Calibri"/>
          <w:bCs/>
          <w:sz w:val="28"/>
          <w:szCs w:val="28"/>
          <w:lang w:eastAsia="en-US"/>
        </w:rPr>
        <w:t xml:space="preserve">Подпункты «в», «г» пункта 3: рекомендовать органам исполнительной власти субъектов Российской Федерации совместно          с </w:t>
      </w:r>
      <w:proofErr w:type="spellStart"/>
      <w:r w:rsidRPr="005318B1">
        <w:rPr>
          <w:rFonts w:eastAsia="Calibri"/>
          <w:bCs/>
          <w:sz w:val="28"/>
          <w:szCs w:val="28"/>
          <w:lang w:eastAsia="en-US"/>
        </w:rPr>
        <w:t>Минобрнауки</w:t>
      </w:r>
      <w:proofErr w:type="spellEnd"/>
      <w:r w:rsidRPr="005318B1">
        <w:rPr>
          <w:rFonts w:eastAsia="Calibri"/>
          <w:bCs/>
          <w:sz w:val="28"/>
          <w:szCs w:val="28"/>
          <w:lang w:eastAsia="en-US"/>
        </w:rPr>
        <w:t xml:space="preserve"> России:</w:t>
      </w:r>
    </w:p>
    <w:p w:rsidR="009C4F56" w:rsidRPr="005318B1" w:rsidRDefault="009C4F56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5318B1">
        <w:rPr>
          <w:rFonts w:eastAsia="Calibri"/>
          <w:bCs/>
          <w:sz w:val="28"/>
          <w:szCs w:val="28"/>
          <w:lang w:eastAsia="en-US"/>
        </w:rPr>
        <w:t>в</w:t>
      </w:r>
      <w:proofErr w:type="gramStart"/>
      <w:r w:rsidRPr="005318B1">
        <w:rPr>
          <w:rFonts w:eastAsia="Calibri"/>
          <w:bCs/>
          <w:sz w:val="28"/>
          <w:szCs w:val="28"/>
          <w:lang w:eastAsia="en-US"/>
        </w:rPr>
        <w:t>)о</w:t>
      </w:r>
      <w:proofErr w:type="gramEnd"/>
      <w:r w:rsidRPr="005318B1">
        <w:rPr>
          <w:rFonts w:eastAsia="Calibri"/>
          <w:bCs/>
          <w:sz w:val="28"/>
          <w:szCs w:val="28"/>
          <w:lang w:eastAsia="en-US"/>
        </w:rPr>
        <w:t>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организаций;</w:t>
      </w:r>
    </w:p>
    <w:p w:rsidR="000669C8" w:rsidRPr="005318B1" w:rsidRDefault="009C4F56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5318B1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5318B1">
        <w:rPr>
          <w:rFonts w:eastAsia="Calibri"/>
          <w:bCs/>
          <w:sz w:val="28"/>
          <w:szCs w:val="28"/>
          <w:lang w:eastAsia="en-US"/>
        </w:rPr>
        <w:t>)п</w:t>
      </w:r>
      <w:proofErr w:type="gramEnd"/>
      <w:r w:rsidRPr="005318B1">
        <w:rPr>
          <w:rFonts w:eastAsia="Calibri"/>
          <w:bCs/>
          <w:sz w:val="28"/>
          <w:szCs w:val="28"/>
          <w:lang w:eastAsia="en-US"/>
        </w:rPr>
        <w:t>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занятиях.</w:t>
      </w:r>
    </w:p>
    <w:p w:rsidR="001F5060" w:rsidRPr="005318B1" w:rsidRDefault="00616198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5060" w:rsidRPr="005318B1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 w:rsidRPr="005318B1">
        <w:rPr>
          <w:rFonts w:ascii="Times New Roman" w:hAnsi="Times New Roman"/>
          <w:sz w:val="28"/>
          <w:szCs w:val="28"/>
        </w:rPr>
        <w:t xml:space="preserve">.03.2016,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A0C69" w:rsidRPr="005318B1">
        <w:rPr>
          <w:rFonts w:ascii="Times New Roman" w:hAnsi="Times New Roman"/>
          <w:sz w:val="28"/>
          <w:szCs w:val="28"/>
        </w:rPr>
        <w:t>от 11.04.2016 №Пр-637</w:t>
      </w:r>
      <w:r w:rsidR="001F5060" w:rsidRPr="005318B1">
        <w:rPr>
          <w:rFonts w:ascii="Times New Roman" w:hAnsi="Times New Roman"/>
          <w:sz w:val="28"/>
          <w:szCs w:val="28"/>
        </w:rPr>
        <w:t>ГС</w:t>
      </w:r>
    </w:p>
    <w:p w:rsidR="001F5060" w:rsidRPr="005318B1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lastRenderedPageBreak/>
        <w:t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 w:rsidRPr="005318B1">
        <w:rPr>
          <w:color w:val="020C22"/>
          <w:sz w:val="28"/>
          <w:szCs w:val="28"/>
        </w:rPr>
        <w:t xml:space="preserve"> </w:t>
      </w:r>
      <w:r w:rsidR="005234E7" w:rsidRPr="005318B1">
        <w:rPr>
          <w:color w:val="020C22"/>
          <w:sz w:val="28"/>
          <w:szCs w:val="28"/>
        </w:rPr>
        <w:t xml:space="preserve"> </w:t>
      </w:r>
      <w:r w:rsidR="00FC7C50" w:rsidRPr="005318B1">
        <w:rPr>
          <w:color w:val="020C22"/>
          <w:sz w:val="28"/>
          <w:szCs w:val="28"/>
        </w:rPr>
        <w:t xml:space="preserve">       </w:t>
      </w:r>
      <w:r w:rsidRPr="005318B1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движения.</w:t>
      </w:r>
    </w:p>
    <w:p w:rsidR="009C4F56" w:rsidRPr="005318B1" w:rsidRDefault="00616198" w:rsidP="009C4F5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7</w:t>
      </w:r>
      <w:r w:rsidR="009C4F56" w:rsidRPr="005318B1">
        <w:rPr>
          <w:color w:val="020C22"/>
          <w:sz w:val="28"/>
          <w:szCs w:val="28"/>
        </w:rPr>
        <w:t>.Перечень поручений Президента Российской Федерации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</w:t>
      </w:r>
    </w:p>
    <w:p w:rsidR="009C4F56" w:rsidRPr="005318B1" w:rsidRDefault="009C4F56" w:rsidP="009C4F5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Подпункт «б» пункта 3: рекомендовать органам исполнительной власти субъектов Российской Федерации совместно                                     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542396" w:rsidRPr="005318B1" w:rsidRDefault="00616198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8</w:t>
      </w:r>
      <w:r w:rsidR="00542396" w:rsidRPr="005318B1">
        <w:rPr>
          <w:color w:val="020C22"/>
          <w:sz w:val="28"/>
          <w:szCs w:val="28"/>
        </w:rPr>
        <w:t xml:space="preserve">.Перечень поручений Президента Российской Федерации по итогам совещания Президента Российской Федерации с членами Правительства Российской Федерации, состоявшегося 27.09.2017, от 08.10.2017 </w:t>
      </w:r>
      <w:r>
        <w:rPr>
          <w:color w:val="020C22"/>
          <w:sz w:val="28"/>
          <w:szCs w:val="28"/>
        </w:rPr>
        <w:t xml:space="preserve">           </w:t>
      </w:r>
      <w:r w:rsidR="00542396" w:rsidRPr="005318B1">
        <w:rPr>
          <w:color w:val="020C22"/>
          <w:sz w:val="28"/>
          <w:szCs w:val="28"/>
        </w:rPr>
        <w:t>№Пр-2107</w:t>
      </w:r>
    </w:p>
    <w:p w:rsidR="00542396" w:rsidRPr="005318B1" w:rsidRDefault="00542396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 xml:space="preserve">Подпункт «г» пункта 5: </w:t>
      </w:r>
      <w:r w:rsidR="00A65C4E" w:rsidRPr="005318B1">
        <w:rPr>
          <w:color w:val="020C22"/>
          <w:sz w:val="28"/>
          <w:szCs w:val="28"/>
        </w:rPr>
        <w:t xml:space="preserve">Рекомендовать органам государственной власти субъектов Российской Федерации </w:t>
      </w:r>
      <w:r w:rsidRPr="005318B1">
        <w:rPr>
          <w:color w:val="020C22"/>
          <w:sz w:val="28"/>
          <w:szCs w:val="28"/>
        </w:rPr>
        <w:t>обеспечить соблюдение установленных режимов и ограничений при осуществлении градостроительной и иной хозяйственной деятельности в границах зон затопления и подтопления.</w:t>
      </w:r>
    </w:p>
    <w:p w:rsidR="00EF5CC9" w:rsidRPr="005318B1" w:rsidRDefault="00616198" w:rsidP="00EF5CC9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9</w:t>
      </w:r>
      <w:r w:rsidR="00542396" w:rsidRPr="005318B1">
        <w:rPr>
          <w:color w:val="020C22"/>
          <w:sz w:val="28"/>
          <w:szCs w:val="28"/>
        </w:rPr>
        <w:t>.</w:t>
      </w:r>
      <w:r w:rsidR="00EF5CC9" w:rsidRPr="005318B1">
        <w:rPr>
          <w:color w:val="020C22"/>
          <w:sz w:val="28"/>
          <w:szCs w:val="28"/>
        </w:rPr>
        <w:t>Перечень поручений Президента Российской Федерации по итогам заседания Координационного совета по реализации Национальной стратегии действий в интересах детей на 2012-2017 годы от 28.11.2017 №Пр-2440</w:t>
      </w:r>
    </w:p>
    <w:p w:rsidR="009C4F56" w:rsidRPr="005318B1" w:rsidRDefault="00EF5CC9" w:rsidP="00EF5CC9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Пункт 3: Правительству Российской Федерации разработать              и утвердить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EF5CC9" w:rsidRPr="005318B1" w:rsidRDefault="00EF5CC9" w:rsidP="00EF5CC9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18B1">
        <w:rPr>
          <w:sz w:val="28"/>
          <w:szCs w:val="28"/>
        </w:rPr>
        <w:t>1</w:t>
      </w:r>
      <w:r w:rsidR="00616198">
        <w:rPr>
          <w:sz w:val="28"/>
          <w:szCs w:val="28"/>
        </w:rPr>
        <w:t>0</w:t>
      </w:r>
      <w:r w:rsidRPr="005318B1">
        <w:rPr>
          <w:sz w:val="28"/>
          <w:szCs w:val="28"/>
        </w:rPr>
        <w:t>.</w:t>
      </w:r>
      <w:r w:rsidRPr="005318B1">
        <w:rPr>
          <w:rFonts w:eastAsia="Calibri"/>
          <w:color w:val="000000"/>
          <w:sz w:val="28"/>
          <w:szCs w:val="28"/>
          <w:lang w:eastAsia="en-US"/>
        </w:rPr>
        <w:t xml:space="preserve">Перечень поручений Президента Российской Федерации             по итогам заседания Государственного совета Российской Федерации, </w:t>
      </w:r>
      <w:r w:rsidRPr="005318B1">
        <w:rPr>
          <w:sz w:val="28"/>
          <w:szCs w:val="28"/>
        </w:rPr>
        <w:t xml:space="preserve">состоявшегося 05.04.2018, от 15.05.2018 </w:t>
      </w:r>
      <w:r w:rsidRPr="005318B1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EF5CC9" w:rsidRPr="005318B1" w:rsidRDefault="00EF5CC9" w:rsidP="00EF5CC9">
      <w:pPr>
        <w:ind w:firstLine="709"/>
        <w:jc w:val="both"/>
        <w:rPr>
          <w:sz w:val="28"/>
          <w:szCs w:val="28"/>
        </w:rPr>
      </w:pPr>
      <w:proofErr w:type="gramStart"/>
      <w:r w:rsidRPr="005318B1">
        <w:rPr>
          <w:sz w:val="28"/>
          <w:szCs w:val="28"/>
        </w:rPr>
        <w:t>Подпункт «г» пункта 2: рекомендовать органам исполнительной власти субъектов Российской Федерации обеспечить опубликование          и актуализацию на официальных сайтах субъектов Российской Федерации и муниципальных образований в информационно-</w:t>
      </w:r>
      <w:proofErr w:type="spellStart"/>
      <w:r w:rsidRPr="005318B1">
        <w:rPr>
          <w:sz w:val="28"/>
          <w:szCs w:val="28"/>
        </w:rPr>
        <w:t>телекоммуницикационной</w:t>
      </w:r>
      <w:proofErr w:type="spellEnd"/>
      <w:r w:rsidRPr="005318B1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</w:t>
      </w:r>
      <w:r w:rsidRPr="005318B1">
        <w:rPr>
          <w:sz w:val="28"/>
          <w:szCs w:val="28"/>
        </w:rPr>
        <w:lastRenderedPageBreak/>
        <w:t>о наименованиях объектов, их местонахождении, характеристиках              и целевом назначении объектов, существующих ограничениях                   их использования и обременениях правами</w:t>
      </w:r>
      <w:proofErr w:type="gramEnd"/>
      <w:r w:rsidRPr="005318B1">
        <w:rPr>
          <w:sz w:val="28"/>
          <w:szCs w:val="28"/>
        </w:rPr>
        <w:t xml:space="preserve"> третьих лиц.</w:t>
      </w:r>
    </w:p>
    <w:p w:rsidR="00542396" w:rsidRPr="005318B1" w:rsidRDefault="007475F6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1</w:t>
      </w:r>
      <w:r w:rsidR="00616198">
        <w:rPr>
          <w:color w:val="020C22"/>
          <w:sz w:val="28"/>
          <w:szCs w:val="28"/>
        </w:rPr>
        <w:t>1</w:t>
      </w:r>
      <w:r w:rsidR="00EF5CC9" w:rsidRPr="005318B1">
        <w:rPr>
          <w:color w:val="020C22"/>
          <w:sz w:val="28"/>
          <w:szCs w:val="28"/>
        </w:rPr>
        <w:t>.</w:t>
      </w:r>
      <w:r w:rsidR="00BA04B0" w:rsidRPr="005318B1">
        <w:rPr>
          <w:color w:val="020C22"/>
          <w:sz w:val="28"/>
          <w:szCs w:val="28"/>
        </w:rPr>
        <w:t>Перечень поручений Президента Российской Федерации              по итогам расширенного заседания президиума Государственного совета, состоявшегося 12.02.2019, от 29.03.2019 №Пр-555ГС</w:t>
      </w:r>
    </w:p>
    <w:p w:rsidR="00BA04B0" w:rsidRPr="005318B1" w:rsidRDefault="00BA04B0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Пункт 3: рекомендовать высшим должностным лицам субъектов Российской Федерации обеспечить синхронизацию мероприятий национального проекта «Жильё и городская среда» и мероприятий национальных проектов «Образование», «Здравоохранение», «Безопасные и качественные автомобильные дороги» и иных национальных проектов,             а также мероприятий проекта «Умный город» в целях достижения максимального социально-экономического эффекта для конкретной территории.</w:t>
      </w:r>
    </w:p>
    <w:p w:rsidR="005A35B9" w:rsidRPr="005318B1" w:rsidRDefault="00616198" w:rsidP="005A35B9">
      <w:pPr>
        <w:ind w:firstLine="709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12</w:t>
      </w:r>
      <w:r w:rsidR="005A35B9" w:rsidRPr="005318B1">
        <w:rPr>
          <w:color w:val="020C22"/>
          <w:sz w:val="28"/>
          <w:szCs w:val="28"/>
        </w:rPr>
        <w:t>.</w:t>
      </w:r>
      <w:r w:rsidR="005A35B9" w:rsidRPr="005318B1">
        <w:rPr>
          <w:sz w:val="28"/>
          <w:szCs w:val="28"/>
        </w:rPr>
        <w:t>Перечень поручений Президента Российской Федерации                     по итогам заседания Совета при Президенте Российской Федерации         по развитию физической культуры и спорта, состоявшегося 10.10.2019,    от 22.11.2019 №Пр-2397</w:t>
      </w:r>
    </w:p>
    <w:p w:rsidR="005A35B9" w:rsidRPr="005318B1" w:rsidRDefault="005A35B9" w:rsidP="005A35B9">
      <w:pPr>
        <w:ind w:firstLine="709"/>
        <w:jc w:val="both"/>
        <w:rPr>
          <w:sz w:val="28"/>
          <w:szCs w:val="28"/>
        </w:rPr>
      </w:pPr>
      <w:r w:rsidRPr="005318B1">
        <w:rPr>
          <w:sz w:val="28"/>
          <w:szCs w:val="28"/>
        </w:rPr>
        <w:t xml:space="preserve">Подпункт «в» пункта 2: рекомендовать высшим органам исполнительной власти субъектов Российской Федерации при участии органов местного самоуправления принять меры по совершенствованию </w:t>
      </w:r>
      <w:proofErr w:type="gramStart"/>
      <w:r w:rsidRPr="005318B1">
        <w:rPr>
          <w:sz w:val="28"/>
          <w:szCs w:val="28"/>
        </w:rPr>
        <w:t>системы взаимодействия органов исполнительной власти субъектов Российской</w:t>
      </w:r>
      <w:proofErr w:type="gramEnd"/>
      <w:r w:rsidRPr="005318B1">
        <w:rPr>
          <w:sz w:val="28"/>
          <w:szCs w:val="28"/>
        </w:rPr>
        <w:t xml:space="preserve"> Федерации, органов местного самоуправления, организаций, осуществляющих деятельность в области физической культуры и спорта, предусмотрев в том числе:</w:t>
      </w:r>
    </w:p>
    <w:p w:rsidR="005A35B9" w:rsidRPr="005A35B9" w:rsidRDefault="005A35B9" w:rsidP="005A35B9">
      <w:pPr>
        <w:ind w:firstLine="709"/>
        <w:jc w:val="both"/>
        <w:rPr>
          <w:sz w:val="28"/>
          <w:szCs w:val="28"/>
        </w:rPr>
      </w:pPr>
      <w:r w:rsidRPr="005A35B9">
        <w:rPr>
          <w:sz w:val="28"/>
          <w:szCs w:val="28"/>
        </w:rPr>
        <w:t>активное внедрение лучших практик заключения соглашений (договоров) в области физической культуры и спорта между органами исполнительной власти субъектов Российской Федерации и органами местного самоуправления;</w:t>
      </w:r>
    </w:p>
    <w:p w:rsidR="005A35B9" w:rsidRPr="005A35B9" w:rsidRDefault="005A35B9" w:rsidP="005A35B9">
      <w:pPr>
        <w:ind w:firstLine="709"/>
        <w:jc w:val="both"/>
        <w:rPr>
          <w:sz w:val="28"/>
          <w:szCs w:val="28"/>
        </w:rPr>
      </w:pPr>
      <w:proofErr w:type="gramStart"/>
      <w:r w:rsidRPr="005A35B9">
        <w:rPr>
          <w:sz w:val="28"/>
          <w:szCs w:val="28"/>
        </w:rPr>
        <w:t>системное использование в субъектах Российской Федерации            и муниципальных образованиях передового опыта развития физической культуры и спорта, включая организацию физкультурно-спортивной работы с населением, подготовку спортивного резерва, предоставление преференций организациям, осуществляющим деятельность в области физической культуры и спорта, и отдельным категориям граждан, кадровое и методическое обеспечение в этой области, повышение эффективности строительства и эксплуатации объектов спорта;</w:t>
      </w:r>
      <w:proofErr w:type="gramEnd"/>
    </w:p>
    <w:p w:rsidR="005A35B9" w:rsidRPr="005A35B9" w:rsidRDefault="005A35B9" w:rsidP="005A35B9">
      <w:pPr>
        <w:ind w:firstLine="709"/>
        <w:jc w:val="both"/>
        <w:rPr>
          <w:sz w:val="28"/>
          <w:szCs w:val="28"/>
        </w:rPr>
      </w:pPr>
      <w:r w:rsidRPr="005A35B9">
        <w:rPr>
          <w:sz w:val="28"/>
          <w:szCs w:val="28"/>
        </w:rPr>
        <w:t xml:space="preserve">разработку и внедрение на региональном и муниципальном </w:t>
      </w:r>
      <w:proofErr w:type="gramStart"/>
      <w:r w:rsidRPr="005A35B9">
        <w:rPr>
          <w:sz w:val="28"/>
          <w:szCs w:val="28"/>
        </w:rPr>
        <w:t>уровнях</w:t>
      </w:r>
      <w:proofErr w:type="gramEnd"/>
      <w:r w:rsidRPr="005A35B9">
        <w:rPr>
          <w:sz w:val="28"/>
          <w:szCs w:val="28"/>
        </w:rPr>
        <w:t xml:space="preserve"> механизмов общественного участия в решении задач развит</w:t>
      </w:r>
      <w:r w:rsidR="00310906" w:rsidRPr="005318B1">
        <w:rPr>
          <w:sz w:val="28"/>
          <w:szCs w:val="28"/>
        </w:rPr>
        <w:t>ия физической культуры и спорта.</w:t>
      </w:r>
    </w:p>
    <w:p w:rsidR="00D71900" w:rsidRPr="005318B1" w:rsidRDefault="00616198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13</w:t>
      </w:r>
      <w:r w:rsidR="00D71900" w:rsidRPr="005318B1">
        <w:rPr>
          <w:color w:val="020C22"/>
          <w:sz w:val="28"/>
          <w:szCs w:val="28"/>
        </w:rPr>
        <w:t>.Перечень поручений Президента Российской Федерации                по итогам совещания с членами Правительства, состоявшегося 17.03.2020, от 02.04.2020 №Пр-612</w:t>
      </w:r>
    </w:p>
    <w:p w:rsidR="00D71900" w:rsidRPr="005318B1" w:rsidRDefault="00D71900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 xml:space="preserve">Подпункт «з» пункта 1: Правительству Российской Федерации совместно с органами исполнительной власти субъектов Российской </w:t>
      </w:r>
      <w:r w:rsidRPr="005318B1">
        <w:rPr>
          <w:color w:val="020C22"/>
          <w:sz w:val="28"/>
          <w:szCs w:val="28"/>
        </w:rPr>
        <w:lastRenderedPageBreak/>
        <w:t>Федерации проанализировать эффективность использования земельных участков, в том числе находящихся в федеральной собственности,                   для определения возможности вовлечения их в оборот в целях жилищного строительства.</w:t>
      </w:r>
    </w:p>
    <w:p w:rsidR="00C71FAE" w:rsidRPr="005318B1" w:rsidRDefault="00616198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14</w:t>
      </w:r>
      <w:r w:rsidR="00C71FAE" w:rsidRPr="005318B1">
        <w:rPr>
          <w:color w:val="020C22"/>
          <w:sz w:val="28"/>
          <w:szCs w:val="28"/>
        </w:rPr>
        <w:t>.Перечень поручений Президента Российской Федерации                     по итогам пленарного заседания форума автономий некоммерческой организации «Агентство стратегических инициатив по продвижению новых проектов», состоявшегося 13.11.2020, от 19.12.2020 №Пр-2177</w:t>
      </w:r>
    </w:p>
    <w:p w:rsidR="00C71FAE" w:rsidRPr="005318B1" w:rsidRDefault="00C71FAE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Пункт 5: Правительству Российской Федерации совместно                          с автономной некоммерческой организацией «Агентство стратегических инициатив по продвижению новых проектов» и органами исполнительной власти субъектов Российской Федерации разработать механизмы преобразования в креативные кластеры промышленных территорий                   и объектов недвижимости, не участвующих в хозяйственном обороте,                 и представить предложения по реализации соответствующих пилотных проектов.</w:t>
      </w:r>
    </w:p>
    <w:p w:rsidR="00A91182" w:rsidRPr="005318B1" w:rsidRDefault="00616198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15</w:t>
      </w:r>
      <w:r w:rsidR="00A91182" w:rsidRPr="005318B1">
        <w:rPr>
          <w:color w:val="020C22"/>
          <w:sz w:val="28"/>
          <w:szCs w:val="28"/>
        </w:rPr>
        <w:t>.Перечень поручений по результатам проверки исполнения законодательства, направленного на развитие газоснабжения                        и газификации регионов от 31.05.202</w:t>
      </w:r>
      <w:r w:rsidR="003213CB" w:rsidRPr="003213CB">
        <w:rPr>
          <w:color w:val="020C22"/>
          <w:sz w:val="28"/>
          <w:szCs w:val="28"/>
        </w:rPr>
        <w:t>0</w:t>
      </w:r>
      <w:r w:rsidR="00A91182" w:rsidRPr="005318B1">
        <w:rPr>
          <w:color w:val="020C22"/>
          <w:sz w:val="28"/>
          <w:szCs w:val="28"/>
        </w:rPr>
        <w:t xml:space="preserve"> №Пр-907</w:t>
      </w:r>
    </w:p>
    <w:p w:rsidR="00A91182" w:rsidRPr="005318B1" w:rsidRDefault="00A91182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Подпункт «д» пункта 1: Правительству Российской Федерации совместно с органами исполнительной власти субъектов Российской Федерации при участии ПАО «Газпром» и других заинтересованных организаций данной сферы деятельности обеспечить поэтапное завершение газификации к 2024 году и 2030 году с установлением соответствующих целевых показателей на основе актуализации                        и утверждения региональных программ.</w:t>
      </w:r>
    </w:p>
    <w:p w:rsidR="00A91182" w:rsidRPr="005318B1" w:rsidRDefault="00616198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16</w:t>
      </w:r>
      <w:r w:rsidR="00A91182" w:rsidRPr="005318B1">
        <w:rPr>
          <w:color w:val="020C22"/>
          <w:sz w:val="28"/>
          <w:szCs w:val="28"/>
        </w:rPr>
        <w:t>.Перечень поручений по итогам совещания с членами Правительства Российской Федерации, состоявшегося 10.02.2021,                      от 08.03.2021 №Пр-366</w:t>
      </w:r>
    </w:p>
    <w:p w:rsidR="00A91182" w:rsidRPr="003213CB" w:rsidRDefault="00A91182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>П</w:t>
      </w:r>
      <w:r w:rsidR="00996F19" w:rsidRPr="005318B1">
        <w:rPr>
          <w:color w:val="020C22"/>
          <w:sz w:val="28"/>
          <w:szCs w:val="28"/>
        </w:rPr>
        <w:t>одп</w:t>
      </w:r>
      <w:r w:rsidRPr="005318B1">
        <w:rPr>
          <w:color w:val="020C22"/>
          <w:sz w:val="28"/>
          <w:szCs w:val="28"/>
        </w:rPr>
        <w:t>ункт</w:t>
      </w:r>
      <w:r w:rsidR="00996F19" w:rsidRPr="005318B1">
        <w:rPr>
          <w:color w:val="020C22"/>
          <w:sz w:val="28"/>
          <w:szCs w:val="28"/>
        </w:rPr>
        <w:t xml:space="preserve"> «а»</w:t>
      </w:r>
      <w:r w:rsidRPr="005318B1">
        <w:rPr>
          <w:color w:val="020C22"/>
          <w:sz w:val="28"/>
          <w:szCs w:val="28"/>
        </w:rPr>
        <w:t xml:space="preserve"> </w:t>
      </w:r>
      <w:r w:rsidR="00996F19" w:rsidRPr="005318B1">
        <w:rPr>
          <w:color w:val="020C22"/>
          <w:sz w:val="28"/>
          <w:szCs w:val="28"/>
        </w:rPr>
        <w:t xml:space="preserve">пункта </w:t>
      </w:r>
      <w:r w:rsidRPr="005318B1">
        <w:rPr>
          <w:color w:val="020C22"/>
          <w:sz w:val="28"/>
          <w:szCs w:val="28"/>
        </w:rPr>
        <w:t>1:</w:t>
      </w:r>
      <w:r w:rsidR="00864F9A" w:rsidRPr="005318B1">
        <w:rPr>
          <w:color w:val="020C22"/>
          <w:sz w:val="28"/>
          <w:szCs w:val="28"/>
        </w:rPr>
        <w:t xml:space="preserve"> </w:t>
      </w:r>
      <w:proofErr w:type="gramStart"/>
      <w:r w:rsidR="00864F9A" w:rsidRPr="005318B1">
        <w:rPr>
          <w:color w:val="020C22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 проанализировать систему оплаты труда работников организаций бюджетной сферы (во всех таких организациях) и определить соответствие уровня оплаты труда этих работников целевым показателям, установленным Указом Президента Российской Федерации от 07.05.2012 №597 «О мероприятиях по реализации государственной социальной политики», с учётом</w:t>
      </w:r>
      <w:r w:rsidR="00996F19" w:rsidRPr="005318B1">
        <w:rPr>
          <w:color w:val="020C22"/>
          <w:sz w:val="28"/>
          <w:szCs w:val="28"/>
        </w:rPr>
        <w:t xml:space="preserve"> сведений обо всех работниках, в том числе                          о замещаемых ими</w:t>
      </w:r>
      <w:proofErr w:type="gramEnd"/>
      <w:r w:rsidR="00996F19" w:rsidRPr="005318B1">
        <w:rPr>
          <w:color w:val="020C22"/>
          <w:sz w:val="28"/>
          <w:szCs w:val="28"/>
        </w:rPr>
        <w:t xml:space="preserve"> </w:t>
      </w:r>
      <w:proofErr w:type="gramStart"/>
      <w:r w:rsidR="00996F19" w:rsidRPr="005318B1">
        <w:rPr>
          <w:color w:val="020C22"/>
          <w:sz w:val="28"/>
          <w:szCs w:val="28"/>
        </w:rPr>
        <w:t>должностях, об условиях их замещения (полный, неполный, ненормированный рабочий день, совместительство, работа           в ночное время, с вредными и (или) опасными условиями труда                           и так далее), об общем трудовом стаже и стаже работы по специальности, об уровне квалификации, о наличии учёной степени, а также сведений               об иных условиях, учитываемых при установлении заработной платы работнику.</w:t>
      </w:r>
      <w:proofErr w:type="gramEnd"/>
    </w:p>
    <w:p w:rsidR="007A562E" w:rsidRPr="005318B1" w:rsidRDefault="00616198" w:rsidP="0054239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>17</w:t>
      </w:r>
      <w:r w:rsidR="007A562E" w:rsidRPr="005318B1">
        <w:rPr>
          <w:color w:val="020C22"/>
          <w:sz w:val="28"/>
          <w:szCs w:val="28"/>
        </w:rPr>
        <w:t>.</w:t>
      </w:r>
      <w:r w:rsidR="007A562E" w:rsidRPr="005318B1">
        <w:rPr>
          <w:sz w:val="28"/>
          <w:szCs w:val="28"/>
        </w:rPr>
        <w:t>Перечень поручений по итогам встречи Президента Российской Федерации с участниками Общероссийской акции взаимопомощи                   «Мы вместе», состоявшегося 04.03.2021, от 15.05.2021 №Пр-804</w:t>
      </w:r>
    </w:p>
    <w:p w:rsidR="007A562E" w:rsidRPr="005318B1" w:rsidRDefault="007A562E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5318B1">
        <w:rPr>
          <w:color w:val="020C22"/>
          <w:sz w:val="28"/>
          <w:szCs w:val="28"/>
        </w:rPr>
        <w:t xml:space="preserve">Подпункт «в» пункта 1: </w:t>
      </w:r>
      <w:proofErr w:type="gramStart"/>
      <w:r w:rsidRPr="005318B1">
        <w:rPr>
          <w:color w:val="020C22"/>
          <w:sz w:val="28"/>
          <w:szCs w:val="28"/>
        </w:rPr>
        <w:t>Правительству Российской Федерации проанализировать совместно с Общероссийским общественным движением «НАРОДНЫЙ ФРОНТ «ЗА РОССИЮ» и органами исполнительной власти субъектов Российской Федерации практику присвоения наименований элементам улично-дорожной сети и элементам планировочной структуры, расположенным на территориях муниципальных образований, в честь героев Великой Отечественной войны 1941–1945 годов и представить предложения о сокращении сроков, исчисляемых со дня смерти названных лиц, по истечении которых указанным объектам</w:t>
      </w:r>
      <w:proofErr w:type="gramEnd"/>
      <w:r w:rsidRPr="005318B1">
        <w:rPr>
          <w:color w:val="020C22"/>
          <w:sz w:val="28"/>
          <w:szCs w:val="28"/>
        </w:rPr>
        <w:t xml:space="preserve"> могут быть присвоены такие наименования.</w:t>
      </w:r>
    </w:p>
    <w:p w:rsidR="009C14D9" w:rsidRPr="005318B1" w:rsidRDefault="009C14D9" w:rsidP="00EF5CC9">
      <w:pPr>
        <w:jc w:val="both"/>
        <w:rPr>
          <w:sz w:val="28"/>
          <w:szCs w:val="28"/>
        </w:rPr>
      </w:pPr>
    </w:p>
    <w:p w:rsidR="001F5060" w:rsidRPr="005318B1" w:rsidRDefault="001F5060" w:rsidP="006C659E">
      <w:pPr>
        <w:pStyle w:val="Default"/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5234E7" w:rsidRPr="005318B1" w:rsidRDefault="001F5060" w:rsidP="00BF74E3">
      <w:pPr>
        <w:pStyle w:val="Default"/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Российской Федерации</w:t>
      </w:r>
      <w:r w:rsidR="00103133" w:rsidRPr="005318B1">
        <w:rPr>
          <w:b/>
          <w:sz w:val="28"/>
          <w:szCs w:val="28"/>
        </w:rPr>
        <w:t>,</w:t>
      </w:r>
      <w:r w:rsidRPr="005318B1">
        <w:rPr>
          <w:b/>
          <w:sz w:val="28"/>
          <w:szCs w:val="28"/>
        </w:rPr>
        <w:t xml:space="preserve"> </w:t>
      </w:r>
      <w:r w:rsidR="00BF74E3" w:rsidRPr="005318B1">
        <w:rPr>
          <w:b/>
          <w:sz w:val="28"/>
          <w:szCs w:val="28"/>
        </w:rPr>
        <w:t>находящихся на исполнении в органах</w:t>
      </w:r>
    </w:p>
    <w:p w:rsidR="009B50CA" w:rsidRPr="005318B1" w:rsidRDefault="00BF74E3" w:rsidP="00BF74E3">
      <w:pPr>
        <w:pStyle w:val="Default"/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Администрации города Ханты-Мансийска</w:t>
      </w:r>
    </w:p>
    <w:p w:rsidR="00BF74E3" w:rsidRPr="005318B1" w:rsidRDefault="001F5060" w:rsidP="00BF74E3">
      <w:pPr>
        <w:pStyle w:val="Default"/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в</w:t>
      </w:r>
      <w:r w:rsidR="00CF0D48" w:rsidRPr="005318B1">
        <w:rPr>
          <w:b/>
          <w:sz w:val="28"/>
          <w:szCs w:val="28"/>
        </w:rPr>
        <w:t>о</w:t>
      </w:r>
      <w:r w:rsidRPr="005318B1">
        <w:rPr>
          <w:b/>
          <w:sz w:val="28"/>
          <w:szCs w:val="28"/>
        </w:rPr>
        <w:t xml:space="preserve"> </w:t>
      </w:r>
      <w:r w:rsidR="00CF0D48" w:rsidRPr="005318B1">
        <w:rPr>
          <w:b/>
          <w:sz w:val="28"/>
          <w:szCs w:val="28"/>
        </w:rPr>
        <w:t>2</w:t>
      </w:r>
      <w:r w:rsidR="00BF74E3" w:rsidRPr="005318B1">
        <w:rPr>
          <w:b/>
          <w:sz w:val="28"/>
          <w:szCs w:val="28"/>
        </w:rPr>
        <w:t xml:space="preserve"> </w:t>
      </w:r>
      <w:r w:rsidR="00D8601B" w:rsidRPr="005318B1">
        <w:rPr>
          <w:b/>
          <w:sz w:val="28"/>
          <w:szCs w:val="28"/>
        </w:rPr>
        <w:t>квартале 2021</w:t>
      </w:r>
      <w:r w:rsidR="00BF74E3" w:rsidRPr="005318B1">
        <w:rPr>
          <w:b/>
          <w:sz w:val="28"/>
          <w:szCs w:val="28"/>
        </w:rPr>
        <w:t xml:space="preserve"> года</w:t>
      </w:r>
    </w:p>
    <w:p w:rsidR="001F5060" w:rsidRPr="005318B1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5318B1" w:rsidRDefault="001F5060" w:rsidP="001F5060">
      <w:pPr>
        <w:ind w:firstLine="709"/>
        <w:jc w:val="both"/>
        <w:rPr>
          <w:sz w:val="28"/>
          <w:szCs w:val="28"/>
        </w:rPr>
      </w:pPr>
      <w:r w:rsidRPr="005318B1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5318B1">
        <w:rPr>
          <w:sz w:val="28"/>
          <w:szCs w:val="28"/>
        </w:rPr>
        <w:t>поручения и указания Президента Российской Федерации в</w:t>
      </w:r>
      <w:r w:rsidR="00600165" w:rsidRPr="005318B1">
        <w:rPr>
          <w:sz w:val="28"/>
          <w:szCs w:val="28"/>
        </w:rPr>
        <w:t>о</w:t>
      </w:r>
      <w:r w:rsidRPr="005318B1">
        <w:rPr>
          <w:sz w:val="28"/>
          <w:szCs w:val="28"/>
        </w:rPr>
        <w:t xml:space="preserve"> </w:t>
      </w:r>
      <w:r w:rsidR="00600165" w:rsidRPr="005318B1">
        <w:rPr>
          <w:sz w:val="28"/>
          <w:szCs w:val="28"/>
        </w:rPr>
        <w:t>2</w:t>
      </w:r>
      <w:r w:rsidRPr="005318B1">
        <w:rPr>
          <w:color w:val="000000"/>
          <w:sz w:val="28"/>
          <w:szCs w:val="28"/>
        </w:rPr>
        <w:t xml:space="preserve"> квартале 20</w:t>
      </w:r>
      <w:r w:rsidR="00D8601B" w:rsidRPr="005318B1">
        <w:rPr>
          <w:color w:val="000000"/>
          <w:sz w:val="28"/>
          <w:szCs w:val="28"/>
        </w:rPr>
        <w:t>21</w:t>
      </w:r>
      <w:r w:rsidRPr="005318B1">
        <w:rPr>
          <w:color w:val="000000"/>
          <w:sz w:val="28"/>
          <w:szCs w:val="28"/>
        </w:rPr>
        <w:t xml:space="preserve"> года выполнены своевременно.</w:t>
      </w: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9B50CA" w:rsidRPr="005318B1" w:rsidRDefault="001F5060" w:rsidP="00BF74E3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Российской Федерации</w:t>
      </w:r>
      <w:r w:rsidR="00103133" w:rsidRPr="005318B1">
        <w:rPr>
          <w:b/>
          <w:sz w:val="28"/>
          <w:szCs w:val="28"/>
        </w:rPr>
        <w:t>,</w:t>
      </w:r>
      <w:r w:rsidRPr="005318B1">
        <w:rPr>
          <w:b/>
          <w:sz w:val="28"/>
          <w:szCs w:val="28"/>
        </w:rPr>
        <w:t xml:space="preserve"> </w:t>
      </w:r>
      <w:r w:rsidR="00BF74E3" w:rsidRPr="005318B1">
        <w:rPr>
          <w:b/>
          <w:sz w:val="28"/>
          <w:szCs w:val="28"/>
        </w:rPr>
        <w:t>находящихся на исполнении в органах</w:t>
      </w:r>
    </w:p>
    <w:p w:rsidR="009B50CA" w:rsidRPr="005318B1" w:rsidRDefault="00BF74E3" w:rsidP="00BF74E3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Администрации города Ханты-Мансийска</w:t>
      </w:r>
    </w:p>
    <w:p w:rsidR="001F5060" w:rsidRPr="005318B1" w:rsidRDefault="00D8601B" w:rsidP="00BF74E3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в</w:t>
      </w:r>
      <w:r w:rsidR="00CF0D48" w:rsidRPr="005318B1">
        <w:rPr>
          <w:b/>
          <w:sz w:val="28"/>
          <w:szCs w:val="28"/>
        </w:rPr>
        <w:t>о</w:t>
      </w:r>
      <w:r w:rsidR="00E53BA1" w:rsidRPr="005318B1">
        <w:rPr>
          <w:b/>
          <w:sz w:val="28"/>
          <w:szCs w:val="28"/>
        </w:rPr>
        <w:t xml:space="preserve"> </w:t>
      </w:r>
      <w:r w:rsidR="00CF0D48" w:rsidRPr="005318B1">
        <w:rPr>
          <w:b/>
          <w:sz w:val="28"/>
          <w:szCs w:val="28"/>
        </w:rPr>
        <w:t>2</w:t>
      </w:r>
      <w:r w:rsidRPr="005318B1">
        <w:rPr>
          <w:b/>
          <w:sz w:val="28"/>
          <w:szCs w:val="28"/>
        </w:rPr>
        <w:t xml:space="preserve"> квартале 2021</w:t>
      </w:r>
      <w:r w:rsidR="00BF74E3" w:rsidRPr="005318B1">
        <w:rPr>
          <w:b/>
          <w:sz w:val="28"/>
          <w:szCs w:val="28"/>
        </w:rPr>
        <w:t xml:space="preserve"> года</w:t>
      </w:r>
    </w:p>
    <w:p w:rsidR="00BF74E3" w:rsidRPr="005318B1" w:rsidRDefault="00BF74E3" w:rsidP="00BF74E3">
      <w:pPr>
        <w:jc w:val="center"/>
        <w:rPr>
          <w:color w:val="000000"/>
          <w:sz w:val="28"/>
          <w:szCs w:val="28"/>
        </w:rPr>
      </w:pPr>
    </w:p>
    <w:p w:rsidR="001F5060" w:rsidRPr="005318B1" w:rsidRDefault="001F5060" w:rsidP="001F5060">
      <w:pPr>
        <w:ind w:firstLine="709"/>
        <w:jc w:val="both"/>
        <w:rPr>
          <w:sz w:val="28"/>
          <w:szCs w:val="28"/>
        </w:rPr>
      </w:pPr>
      <w:r w:rsidRPr="005318B1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5318B1">
        <w:rPr>
          <w:sz w:val="28"/>
          <w:szCs w:val="28"/>
        </w:rPr>
        <w:t xml:space="preserve">поручения и указания Президента Российской Федерации </w:t>
      </w:r>
      <w:proofErr w:type="spellStart"/>
      <w:r w:rsidRPr="005318B1">
        <w:rPr>
          <w:sz w:val="28"/>
          <w:szCs w:val="28"/>
        </w:rPr>
        <w:t>ненадлежаще</w:t>
      </w:r>
      <w:proofErr w:type="spellEnd"/>
      <w:r w:rsidRPr="005318B1">
        <w:rPr>
          <w:sz w:val="28"/>
          <w:szCs w:val="28"/>
        </w:rPr>
        <w:t xml:space="preserve"> исполненные в</w:t>
      </w:r>
      <w:r w:rsidR="00CF0D48" w:rsidRPr="005318B1">
        <w:rPr>
          <w:sz w:val="28"/>
          <w:szCs w:val="28"/>
        </w:rPr>
        <w:t>о</w:t>
      </w:r>
      <w:r w:rsidRPr="005318B1">
        <w:rPr>
          <w:sz w:val="28"/>
          <w:szCs w:val="28"/>
        </w:rPr>
        <w:t xml:space="preserve"> </w:t>
      </w:r>
      <w:r w:rsidR="00CF0D48" w:rsidRPr="005318B1">
        <w:rPr>
          <w:sz w:val="28"/>
          <w:szCs w:val="28"/>
        </w:rPr>
        <w:t>2</w:t>
      </w:r>
      <w:r w:rsidRPr="005318B1">
        <w:rPr>
          <w:color w:val="000000"/>
          <w:sz w:val="28"/>
          <w:szCs w:val="28"/>
        </w:rPr>
        <w:t xml:space="preserve"> квартале 20</w:t>
      </w:r>
      <w:r w:rsidR="00D8601B" w:rsidRPr="005318B1">
        <w:rPr>
          <w:color w:val="000000"/>
          <w:sz w:val="28"/>
          <w:szCs w:val="28"/>
        </w:rPr>
        <w:t>21</w:t>
      </w:r>
      <w:r w:rsidRPr="005318B1">
        <w:rPr>
          <w:color w:val="000000"/>
          <w:sz w:val="28"/>
          <w:szCs w:val="28"/>
        </w:rPr>
        <w:t xml:space="preserve"> года.</w:t>
      </w:r>
    </w:p>
    <w:p w:rsidR="001F5060" w:rsidRPr="005318B1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5318B1">
        <w:rPr>
          <w:b/>
          <w:sz w:val="28"/>
          <w:szCs w:val="28"/>
        </w:rPr>
        <w:t>Российской</w:t>
      </w:r>
      <w:proofErr w:type="gramEnd"/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Федерации в</w:t>
      </w:r>
      <w:r w:rsidR="00CF0D48" w:rsidRPr="005318B1">
        <w:rPr>
          <w:b/>
          <w:sz w:val="28"/>
          <w:szCs w:val="28"/>
        </w:rPr>
        <w:t>о</w:t>
      </w:r>
      <w:r w:rsidRPr="005318B1">
        <w:rPr>
          <w:b/>
          <w:sz w:val="28"/>
          <w:szCs w:val="28"/>
        </w:rPr>
        <w:t xml:space="preserve"> </w:t>
      </w:r>
      <w:r w:rsidR="00CF0D48" w:rsidRPr="005318B1">
        <w:rPr>
          <w:b/>
          <w:sz w:val="28"/>
          <w:szCs w:val="28"/>
        </w:rPr>
        <w:t>2</w:t>
      </w:r>
      <w:r w:rsidR="00D8601B" w:rsidRPr="005318B1">
        <w:rPr>
          <w:b/>
          <w:sz w:val="28"/>
          <w:szCs w:val="28"/>
        </w:rPr>
        <w:t xml:space="preserve"> квартале 2021</w:t>
      </w:r>
      <w:r w:rsidRPr="005318B1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5318B1">
        <w:rPr>
          <w:b/>
          <w:sz w:val="28"/>
          <w:szCs w:val="28"/>
        </w:rPr>
        <w:t>советах</w:t>
      </w:r>
      <w:proofErr w:type="gramEnd"/>
    </w:p>
    <w:p w:rsidR="001F5060" w:rsidRPr="005318B1" w:rsidRDefault="001F5060" w:rsidP="001F5060">
      <w:pPr>
        <w:ind w:firstLine="709"/>
        <w:rPr>
          <w:sz w:val="28"/>
          <w:szCs w:val="28"/>
        </w:rPr>
      </w:pPr>
    </w:p>
    <w:p w:rsidR="003E34AB" w:rsidRPr="005318B1" w:rsidRDefault="007702E5" w:rsidP="003E34AB">
      <w:pPr>
        <w:ind w:firstLine="708"/>
        <w:jc w:val="both"/>
        <w:rPr>
          <w:sz w:val="28"/>
          <w:szCs w:val="28"/>
        </w:rPr>
      </w:pPr>
      <w:r w:rsidRPr="005318B1">
        <w:rPr>
          <w:sz w:val="28"/>
          <w:szCs w:val="28"/>
        </w:rPr>
        <w:t>В</w:t>
      </w:r>
      <w:r w:rsidR="00CF0D48" w:rsidRPr="005318B1">
        <w:rPr>
          <w:sz w:val="28"/>
          <w:szCs w:val="28"/>
        </w:rPr>
        <w:t>о 2</w:t>
      </w:r>
      <w:r w:rsidRPr="005318B1">
        <w:rPr>
          <w:sz w:val="28"/>
          <w:szCs w:val="28"/>
        </w:rPr>
        <w:t xml:space="preserve"> квартале 20</w:t>
      </w:r>
      <w:r w:rsidR="00D8601B" w:rsidRPr="005318B1">
        <w:rPr>
          <w:sz w:val="28"/>
          <w:szCs w:val="28"/>
        </w:rPr>
        <w:t>21</w:t>
      </w:r>
      <w:r w:rsidRPr="005318B1">
        <w:rPr>
          <w:sz w:val="28"/>
          <w:szCs w:val="28"/>
        </w:rPr>
        <w:t xml:space="preserve"> года в</w:t>
      </w:r>
      <w:r w:rsidR="003E34AB" w:rsidRPr="005318B1">
        <w:rPr>
          <w:sz w:val="28"/>
          <w:szCs w:val="28"/>
        </w:rPr>
        <w:t xml:space="preserve"> Администрации города Ханты-Мансийска</w:t>
      </w:r>
      <w:r w:rsidR="006416E9" w:rsidRPr="005318B1">
        <w:rPr>
          <w:sz w:val="28"/>
          <w:szCs w:val="28"/>
        </w:rPr>
        <w:t xml:space="preserve"> </w:t>
      </w:r>
      <w:r w:rsidR="004830BD" w:rsidRPr="005318B1">
        <w:rPr>
          <w:sz w:val="28"/>
          <w:szCs w:val="28"/>
        </w:rPr>
        <w:t xml:space="preserve"> </w:t>
      </w:r>
      <w:r w:rsidR="00887C85" w:rsidRPr="005318B1">
        <w:rPr>
          <w:sz w:val="28"/>
          <w:szCs w:val="28"/>
        </w:rPr>
        <w:t>10</w:t>
      </w:r>
      <w:r w:rsidRPr="005318B1">
        <w:rPr>
          <w:sz w:val="28"/>
          <w:szCs w:val="28"/>
        </w:rPr>
        <w:t xml:space="preserve"> </w:t>
      </w:r>
      <w:r w:rsidR="003E34AB" w:rsidRPr="005318B1">
        <w:rPr>
          <w:sz w:val="28"/>
          <w:szCs w:val="28"/>
        </w:rPr>
        <w:t>поручени</w:t>
      </w:r>
      <w:r w:rsidR="001459C5" w:rsidRPr="005318B1">
        <w:rPr>
          <w:sz w:val="28"/>
          <w:szCs w:val="28"/>
        </w:rPr>
        <w:t>й</w:t>
      </w:r>
      <w:r w:rsidRPr="005318B1">
        <w:rPr>
          <w:sz w:val="28"/>
          <w:szCs w:val="28"/>
        </w:rPr>
        <w:t xml:space="preserve"> и указани</w:t>
      </w:r>
      <w:r w:rsidR="001459C5" w:rsidRPr="005318B1">
        <w:rPr>
          <w:sz w:val="28"/>
          <w:szCs w:val="28"/>
        </w:rPr>
        <w:t>й</w:t>
      </w:r>
      <w:r w:rsidR="003E34AB" w:rsidRPr="005318B1">
        <w:rPr>
          <w:sz w:val="28"/>
          <w:szCs w:val="28"/>
        </w:rPr>
        <w:t xml:space="preserve"> Президента Российской Федерации рассмотрены</w:t>
      </w:r>
      <w:r w:rsidRPr="005318B1">
        <w:rPr>
          <w:sz w:val="28"/>
          <w:szCs w:val="28"/>
        </w:rPr>
        <w:t xml:space="preserve"> на следующих заседаниях совет</w:t>
      </w:r>
      <w:r w:rsidR="00EB2F70" w:rsidRPr="005318B1">
        <w:rPr>
          <w:sz w:val="28"/>
          <w:szCs w:val="28"/>
        </w:rPr>
        <w:t>ов</w:t>
      </w:r>
      <w:r w:rsidRPr="005318B1">
        <w:rPr>
          <w:sz w:val="28"/>
          <w:szCs w:val="28"/>
        </w:rPr>
        <w:t xml:space="preserve"> и комисси</w:t>
      </w:r>
      <w:r w:rsidR="00EB2F70" w:rsidRPr="005318B1">
        <w:rPr>
          <w:sz w:val="28"/>
          <w:szCs w:val="28"/>
        </w:rPr>
        <w:t>й</w:t>
      </w:r>
      <w:r w:rsidR="00616198">
        <w:rPr>
          <w:sz w:val="28"/>
          <w:szCs w:val="28"/>
        </w:rPr>
        <w:t xml:space="preserve">, в том числе 4 Указа Президента Российской Федерации, 6 Перечней поручений </w:t>
      </w:r>
      <w:r w:rsidR="00616198" w:rsidRPr="00616198">
        <w:rPr>
          <w:sz w:val="28"/>
          <w:szCs w:val="28"/>
        </w:rPr>
        <w:t>Президента Российской Федерации</w:t>
      </w:r>
      <w:r w:rsidR="00616198">
        <w:rPr>
          <w:sz w:val="28"/>
          <w:szCs w:val="28"/>
        </w:rPr>
        <w:t>:</w:t>
      </w:r>
    </w:p>
    <w:p w:rsidR="00B639EA" w:rsidRDefault="004830BD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318B1">
        <w:rPr>
          <w:sz w:val="28"/>
          <w:szCs w:val="28"/>
        </w:rPr>
        <w:t>1</w:t>
      </w:r>
      <w:r w:rsidR="00B02494" w:rsidRPr="005318B1">
        <w:rPr>
          <w:sz w:val="28"/>
          <w:szCs w:val="28"/>
        </w:rPr>
        <w:t>.</w:t>
      </w:r>
      <w:r w:rsidR="003E34AB" w:rsidRPr="005318B1">
        <w:rPr>
          <w:sz w:val="28"/>
          <w:szCs w:val="28"/>
        </w:rPr>
        <w:t>Н</w:t>
      </w:r>
      <w:r w:rsidR="00B02494" w:rsidRPr="005318B1">
        <w:rPr>
          <w:sz w:val="28"/>
          <w:szCs w:val="28"/>
        </w:rPr>
        <w:t xml:space="preserve">а </w:t>
      </w:r>
      <w:r w:rsidR="000E351C" w:rsidRPr="005318B1">
        <w:rPr>
          <w:sz w:val="28"/>
          <w:szCs w:val="28"/>
        </w:rPr>
        <w:t>заседани</w:t>
      </w:r>
      <w:r w:rsidR="0084289F" w:rsidRPr="005318B1">
        <w:rPr>
          <w:sz w:val="28"/>
          <w:szCs w:val="28"/>
        </w:rPr>
        <w:t>ях</w:t>
      </w:r>
      <w:r w:rsidR="000E351C" w:rsidRPr="005318B1">
        <w:rPr>
          <w:sz w:val="28"/>
          <w:szCs w:val="28"/>
        </w:rPr>
        <w:t xml:space="preserve"> Координационного с</w:t>
      </w:r>
      <w:r w:rsidR="009A146D" w:rsidRPr="005318B1">
        <w:rPr>
          <w:sz w:val="28"/>
          <w:szCs w:val="28"/>
        </w:rPr>
        <w:t xml:space="preserve">овета по развитию малого </w:t>
      </w:r>
      <w:r w:rsidR="007B5A57" w:rsidRPr="005318B1">
        <w:rPr>
          <w:sz w:val="28"/>
          <w:szCs w:val="28"/>
        </w:rPr>
        <w:t xml:space="preserve">                  и ср</w:t>
      </w:r>
      <w:r w:rsidR="00C02FBA" w:rsidRPr="005318B1">
        <w:rPr>
          <w:sz w:val="28"/>
          <w:szCs w:val="28"/>
        </w:rPr>
        <w:t>еднего предпринимательства при А</w:t>
      </w:r>
      <w:r w:rsidR="007B5A57" w:rsidRPr="005318B1">
        <w:rPr>
          <w:sz w:val="28"/>
          <w:szCs w:val="28"/>
        </w:rPr>
        <w:t xml:space="preserve">дминистрации города                       </w:t>
      </w:r>
      <w:r w:rsidR="007B5A57" w:rsidRPr="005318B1">
        <w:rPr>
          <w:sz w:val="28"/>
          <w:szCs w:val="28"/>
        </w:rPr>
        <w:lastRenderedPageBreak/>
        <w:t>Ханты-Мансийска</w:t>
      </w:r>
      <w:r w:rsidR="00ED75CB" w:rsidRPr="005318B1">
        <w:rPr>
          <w:sz w:val="28"/>
          <w:szCs w:val="28"/>
        </w:rPr>
        <w:t xml:space="preserve"> </w:t>
      </w:r>
      <w:r w:rsidR="00453EE9" w:rsidRPr="005318B1">
        <w:rPr>
          <w:sz w:val="28"/>
          <w:szCs w:val="28"/>
        </w:rPr>
        <w:t>(протокол</w:t>
      </w:r>
      <w:r w:rsidR="00B639EA" w:rsidRPr="005318B1">
        <w:rPr>
          <w:sz w:val="28"/>
          <w:szCs w:val="28"/>
        </w:rPr>
        <w:t>ы</w:t>
      </w:r>
      <w:r w:rsidR="00453EE9" w:rsidRPr="005318B1">
        <w:rPr>
          <w:sz w:val="28"/>
          <w:szCs w:val="28"/>
        </w:rPr>
        <w:t xml:space="preserve"> от </w:t>
      </w:r>
      <w:r w:rsidR="00B639EA" w:rsidRPr="005318B1">
        <w:rPr>
          <w:sz w:val="28"/>
          <w:szCs w:val="28"/>
        </w:rPr>
        <w:t>28.04.2021</w:t>
      </w:r>
      <w:r w:rsidR="00453EE9" w:rsidRPr="005318B1">
        <w:rPr>
          <w:sz w:val="28"/>
          <w:szCs w:val="28"/>
        </w:rPr>
        <w:t xml:space="preserve"> №</w:t>
      </w:r>
      <w:r w:rsidR="00B639EA" w:rsidRPr="005318B1">
        <w:rPr>
          <w:sz w:val="28"/>
          <w:szCs w:val="28"/>
        </w:rPr>
        <w:t>30, от 20.05.2021 №31</w:t>
      </w:r>
      <w:r w:rsidR="00453EE9" w:rsidRPr="005318B1">
        <w:rPr>
          <w:sz w:val="28"/>
          <w:szCs w:val="28"/>
        </w:rPr>
        <w:t>)</w:t>
      </w:r>
      <w:r w:rsidR="007B5A57" w:rsidRPr="005318B1">
        <w:rPr>
          <w:sz w:val="28"/>
          <w:szCs w:val="28"/>
        </w:rPr>
        <w:t xml:space="preserve"> рассмотрен вопрос</w:t>
      </w:r>
      <w:r w:rsidR="00ED75CB" w:rsidRPr="005318B1">
        <w:rPr>
          <w:sz w:val="28"/>
          <w:szCs w:val="28"/>
        </w:rPr>
        <w:t xml:space="preserve"> </w:t>
      </w:r>
      <w:r w:rsidR="007B5A57" w:rsidRPr="005318B1">
        <w:rPr>
          <w:sz w:val="28"/>
          <w:szCs w:val="28"/>
        </w:rPr>
        <w:t xml:space="preserve">об исполнении </w:t>
      </w:r>
      <w:r w:rsidR="000E351C" w:rsidRPr="005318B1">
        <w:rPr>
          <w:sz w:val="28"/>
          <w:szCs w:val="28"/>
        </w:rPr>
        <w:t>п</w:t>
      </w:r>
      <w:r w:rsidR="007B5A57" w:rsidRPr="005318B1">
        <w:rPr>
          <w:sz w:val="28"/>
          <w:szCs w:val="28"/>
        </w:rPr>
        <w:t>одпункта «а» пункта</w:t>
      </w:r>
      <w:r w:rsidR="00C02FBA" w:rsidRPr="005318B1">
        <w:rPr>
          <w:sz w:val="28"/>
          <w:szCs w:val="28"/>
        </w:rPr>
        <w:t xml:space="preserve"> </w:t>
      </w:r>
      <w:r w:rsidR="007B5A57" w:rsidRPr="00616198">
        <w:rPr>
          <w:sz w:val="28"/>
          <w:szCs w:val="28"/>
        </w:rPr>
        <w:t xml:space="preserve">13 </w:t>
      </w:r>
      <w:r w:rsidR="00453EE9" w:rsidRPr="006F7397">
        <w:rPr>
          <w:rFonts w:eastAsia="Calibri"/>
          <w:bCs/>
          <w:sz w:val="28"/>
          <w:szCs w:val="28"/>
          <w:lang w:eastAsia="en-US"/>
        </w:rPr>
        <w:t>Указа</w:t>
      </w:r>
      <w:r w:rsidR="00453EE9" w:rsidRPr="005318B1">
        <w:rPr>
          <w:rFonts w:eastAsia="Calibri"/>
          <w:bCs/>
          <w:sz w:val="28"/>
          <w:szCs w:val="28"/>
          <w:lang w:eastAsia="en-US"/>
        </w:rPr>
        <w:t xml:space="preserve"> Президента Российской Федерации от 07.05.2018 №204 «</w:t>
      </w:r>
      <w:r w:rsidR="00453EE9" w:rsidRPr="005318B1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</w:t>
      </w:r>
      <w:r w:rsidR="00453EE9" w:rsidRPr="005318B1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453EE9" w:rsidRPr="005318B1">
        <w:rPr>
          <w:rFonts w:eastAsia="Calibri"/>
          <w:sz w:val="28"/>
          <w:szCs w:val="28"/>
        </w:rPr>
        <w:t xml:space="preserve"> на период до 2024 года»</w:t>
      </w:r>
      <w:r w:rsidR="00B639EA" w:rsidRPr="005318B1">
        <w:rPr>
          <w:rFonts w:eastAsia="Calibri"/>
          <w:sz w:val="28"/>
          <w:szCs w:val="28"/>
        </w:rPr>
        <w:t>.</w:t>
      </w:r>
      <w:proofErr w:type="gramEnd"/>
    </w:p>
    <w:p w:rsidR="001421F4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616198">
        <w:rPr>
          <w:rFonts w:eastAsia="Calibri"/>
          <w:sz w:val="28"/>
          <w:szCs w:val="28"/>
        </w:rPr>
        <w:t xml:space="preserve">На заседании муниципального Общественного совета по развитию общего и дополнительного образования города Ханты-Мансийска 15.06.2021 (протокол от 15.06.2021 №2) рассмотрены </w:t>
      </w:r>
      <w:r w:rsidR="001421F4">
        <w:rPr>
          <w:rFonts w:eastAsia="Calibri"/>
          <w:sz w:val="28"/>
          <w:szCs w:val="28"/>
        </w:rPr>
        <w:t>3</w:t>
      </w:r>
      <w:r w:rsidRPr="00616198">
        <w:rPr>
          <w:rFonts w:eastAsia="Calibri"/>
          <w:sz w:val="28"/>
          <w:szCs w:val="28"/>
        </w:rPr>
        <w:t xml:space="preserve"> вопрос</w:t>
      </w:r>
      <w:r w:rsidR="001421F4">
        <w:rPr>
          <w:rFonts w:eastAsia="Calibri"/>
          <w:sz w:val="28"/>
          <w:szCs w:val="28"/>
        </w:rPr>
        <w:t>а                        об исполнении:</w:t>
      </w:r>
    </w:p>
    <w:p w:rsidR="001421F4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616198">
        <w:rPr>
          <w:rFonts w:eastAsia="Calibri"/>
          <w:sz w:val="28"/>
          <w:szCs w:val="28"/>
        </w:rPr>
        <w:t xml:space="preserve">подпункта «б» пункта 3 </w:t>
      </w:r>
      <w:r w:rsidRPr="006F7397">
        <w:rPr>
          <w:rFonts w:eastAsia="Calibri"/>
          <w:sz w:val="28"/>
          <w:szCs w:val="28"/>
        </w:rPr>
        <w:t>Указа Президента</w:t>
      </w:r>
      <w:r w:rsidRPr="00616198">
        <w:rPr>
          <w:rFonts w:eastAsia="Calibri"/>
          <w:sz w:val="28"/>
          <w:szCs w:val="28"/>
        </w:rPr>
        <w:t xml:space="preserve"> Российской Федерации</w:t>
      </w:r>
      <w:r w:rsidR="001421F4">
        <w:rPr>
          <w:rFonts w:eastAsia="Calibri"/>
          <w:sz w:val="28"/>
          <w:szCs w:val="28"/>
        </w:rPr>
        <w:t xml:space="preserve">          </w:t>
      </w:r>
      <w:r w:rsidRPr="00616198">
        <w:rPr>
          <w:rFonts w:eastAsia="Calibri"/>
          <w:sz w:val="28"/>
          <w:szCs w:val="28"/>
        </w:rPr>
        <w:t xml:space="preserve"> от 07.05.2018 №204 «О национальных целях и стратегических задачах развития Российской Федерации на период до 2024 года»;</w:t>
      </w:r>
    </w:p>
    <w:p w:rsidR="001421F4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616198">
        <w:rPr>
          <w:rFonts w:eastAsia="Calibri"/>
          <w:sz w:val="28"/>
          <w:szCs w:val="28"/>
        </w:rPr>
        <w:t xml:space="preserve">подпункта «в» пункта 1 </w:t>
      </w:r>
      <w:r w:rsidRPr="006F7397">
        <w:rPr>
          <w:rFonts w:eastAsia="Calibri"/>
          <w:sz w:val="28"/>
          <w:szCs w:val="28"/>
        </w:rPr>
        <w:t xml:space="preserve">Указа Президента Российской Федерации </w:t>
      </w:r>
      <w:r w:rsidR="001421F4">
        <w:rPr>
          <w:rFonts w:eastAsia="Calibri"/>
          <w:sz w:val="28"/>
          <w:szCs w:val="28"/>
        </w:rPr>
        <w:t xml:space="preserve">           </w:t>
      </w:r>
      <w:r w:rsidRPr="006F7397">
        <w:rPr>
          <w:rFonts w:eastAsia="Calibri"/>
          <w:sz w:val="28"/>
          <w:szCs w:val="28"/>
        </w:rPr>
        <w:t>от 07.05.2012 №599</w:t>
      </w:r>
      <w:r w:rsidR="001421F4">
        <w:rPr>
          <w:rFonts w:eastAsia="Calibri"/>
          <w:sz w:val="28"/>
          <w:szCs w:val="28"/>
        </w:rPr>
        <w:t xml:space="preserve"> </w:t>
      </w:r>
      <w:r w:rsidRPr="006F7397">
        <w:rPr>
          <w:rFonts w:eastAsia="Calibri"/>
          <w:sz w:val="28"/>
          <w:szCs w:val="28"/>
        </w:rPr>
        <w:t>«О мерах по реализации государственной политики           в области образования и науки»;</w:t>
      </w:r>
    </w:p>
    <w:p w:rsidR="006F7397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6F7397">
        <w:rPr>
          <w:rFonts w:eastAsia="Calibri"/>
          <w:sz w:val="28"/>
          <w:szCs w:val="28"/>
        </w:rPr>
        <w:t xml:space="preserve">пункта 3 Указа Президента Российской Федерации от 28.04.2008 №607 «Об оценке </w:t>
      </w:r>
      <w:proofErr w:type="gramStart"/>
      <w:r w:rsidRPr="006F7397">
        <w:rPr>
          <w:rFonts w:eastAsia="Calibri"/>
          <w:sz w:val="28"/>
          <w:szCs w:val="28"/>
        </w:rPr>
        <w:t>эффективности</w:t>
      </w:r>
      <w:r w:rsidRPr="00616198">
        <w:rPr>
          <w:rFonts w:eastAsia="Calibri"/>
          <w:sz w:val="28"/>
          <w:szCs w:val="28"/>
        </w:rPr>
        <w:t xml:space="preserve"> деятельности органов местного самоуправления городских о</w:t>
      </w:r>
      <w:r w:rsidR="006F7397">
        <w:rPr>
          <w:rFonts w:eastAsia="Calibri"/>
          <w:sz w:val="28"/>
          <w:szCs w:val="28"/>
        </w:rPr>
        <w:t>кругов</w:t>
      </w:r>
      <w:proofErr w:type="gramEnd"/>
      <w:r w:rsidR="006F7397">
        <w:rPr>
          <w:rFonts w:eastAsia="Calibri"/>
          <w:sz w:val="28"/>
          <w:szCs w:val="28"/>
        </w:rPr>
        <w:t xml:space="preserve"> и муниципальных районов».</w:t>
      </w:r>
    </w:p>
    <w:p w:rsidR="001421F4" w:rsidRDefault="006F7397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6F7397">
        <w:rPr>
          <w:rFonts w:eastAsia="Calibri"/>
          <w:sz w:val="28"/>
          <w:szCs w:val="28"/>
        </w:rPr>
        <w:t>На заседании муниципального Общественного совета по развитию общего и дополнительного образования города Ханты-Мансийска 15.06.2021 (протокол от 15.06.2021 №2) рассмотрены 2 вопроса                 об исполнении:</w:t>
      </w:r>
    </w:p>
    <w:p w:rsidR="001421F4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6F7397">
        <w:rPr>
          <w:rFonts w:eastAsia="Calibri"/>
          <w:sz w:val="28"/>
          <w:szCs w:val="28"/>
        </w:rPr>
        <w:t>пункта 3 Перечня поручений Президента Российской Федерации</w:t>
      </w:r>
      <w:r w:rsidR="001421F4">
        <w:rPr>
          <w:rFonts w:eastAsia="Calibri"/>
          <w:sz w:val="28"/>
          <w:szCs w:val="28"/>
        </w:rPr>
        <w:t xml:space="preserve">          </w:t>
      </w:r>
      <w:r w:rsidRPr="006F7397">
        <w:rPr>
          <w:rFonts w:eastAsia="Calibri"/>
          <w:sz w:val="28"/>
          <w:szCs w:val="28"/>
        </w:rPr>
        <w:t xml:space="preserve"> по итогам заседания Координационного совета по реализации Национальной стратегии действий в интересах детей на 2012-2017 годы, состоявшегося 28.11.2017, от 02.12.2017 №Пр-2440;</w:t>
      </w:r>
    </w:p>
    <w:p w:rsidR="00616198" w:rsidRPr="006F7397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6F7397">
        <w:rPr>
          <w:rFonts w:eastAsia="Calibri"/>
          <w:sz w:val="28"/>
          <w:szCs w:val="28"/>
        </w:rPr>
        <w:t xml:space="preserve">подпункта «в» пункта 1 Перечня поручений Президента Российской Федерации по вопросам организации детского оздоровительного отдыха </w:t>
      </w:r>
      <w:r w:rsidR="001421F4">
        <w:rPr>
          <w:rFonts w:eastAsia="Calibri"/>
          <w:sz w:val="28"/>
          <w:szCs w:val="28"/>
        </w:rPr>
        <w:t xml:space="preserve">  </w:t>
      </w:r>
      <w:r w:rsidRPr="006F7397">
        <w:rPr>
          <w:rFonts w:eastAsia="Calibri"/>
          <w:sz w:val="28"/>
          <w:szCs w:val="28"/>
        </w:rPr>
        <w:t>от 24.11.2010 №Пр-3418.</w:t>
      </w:r>
    </w:p>
    <w:p w:rsidR="00616198" w:rsidRPr="006F7397" w:rsidRDefault="006F7397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6F7397">
        <w:rPr>
          <w:rFonts w:eastAsia="Calibri"/>
          <w:sz w:val="28"/>
          <w:szCs w:val="28"/>
        </w:rPr>
        <w:t>4</w:t>
      </w:r>
      <w:r w:rsidR="00616198" w:rsidRPr="006F7397">
        <w:rPr>
          <w:rFonts w:eastAsia="Calibri"/>
          <w:sz w:val="28"/>
          <w:szCs w:val="28"/>
        </w:rPr>
        <w:t xml:space="preserve">.На заседании оперативного штаба по вопросам развития экономики в городе Ханты-Мансийске в период распространения новой </w:t>
      </w:r>
      <w:proofErr w:type="spellStart"/>
      <w:r w:rsidR="00616198" w:rsidRPr="006F7397">
        <w:rPr>
          <w:rFonts w:eastAsia="Calibri"/>
          <w:sz w:val="28"/>
          <w:szCs w:val="28"/>
        </w:rPr>
        <w:t>коронавирусной</w:t>
      </w:r>
      <w:proofErr w:type="spellEnd"/>
      <w:r w:rsidR="00616198" w:rsidRPr="006F7397">
        <w:rPr>
          <w:rFonts w:eastAsia="Calibri"/>
          <w:sz w:val="28"/>
          <w:szCs w:val="28"/>
        </w:rPr>
        <w:t xml:space="preserve"> инфекции, вызванной COVID-2019 (протокол                          от 08.04.2021 №30) рассмотрен вопрос об исполнении подпункта «а» пункта 1 Перечня поручений Президента Российской Федерации по итогам совещания с членами Правительства Российской Федерации, состоявшегося 10.02.2021, от 08.03.2021 №Пр-366.</w:t>
      </w:r>
    </w:p>
    <w:p w:rsidR="005D456B" w:rsidRPr="005318B1" w:rsidRDefault="006F7397" w:rsidP="005D456B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6F7397">
        <w:rPr>
          <w:sz w:val="28"/>
          <w:szCs w:val="28"/>
        </w:rPr>
        <w:t>5</w:t>
      </w:r>
      <w:r w:rsidR="005D456B" w:rsidRPr="006F7397">
        <w:rPr>
          <w:sz w:val="28"/>
          <w:szCs w:val="28"/>
        </w:rPr>
        <w:t>.На заседании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города              Ханты-Мансийска</w:t>
      </w:r>
      <w:r w:rsidR="0084289F" w:rsidRPr="006F7397">
        <w:rPr>
          <w:sz w:val="28"/>
          <w:szCs w:val="28"/>
        </w:rPr>
        <w:t xml:space="preserve"> </w:t>
      </w:r>
      <w:r w:rsidR="005D456B" w:rsidRPr="006F7397">
        <w:rPr>
          <w:sz w:val="28"/>
          <w:szCs w:val="28"/>
        </w:rPr>
        <w:t xml:space="preserve">(протокол от 06.04.2021 №1) рассмотрен вопрос </w:t>
      </w:r>
      <w:r w:rsidR="0084289F" w:rsidRPr="006F7397">
        <w:rPr>
          <w:sz w:val="28"/>
          <w:szCs w:val="28"/>
        </w:rPr>
        <w:t xml:space="preserve">                  </w:t>
      </w:r>
      <w:r w:rsidR="005D456B" w:rsidRPr="006F7397">
        <w:rPr>
          <w:sz w:val="28"/>
          <w:szCs w:val="28"/>
        </w:rPr>
        <w:t xml:space="preserve">об исполнении пункта 3 </w:t>
      </w:r>
      <w:r w:rsidR="005D456B" w:rsidRPr="006F7397">
        <w:rPr>
          <w:color w:val="020C22"/>
          <w:sz w:val="28"/>
          <w:szCs w:val="28"/>
        </w:rPr>
        <w:t>Перечня поручений Президента Российской Федерации по итогам расширенного</w:t>
      </w:r>
      <w:r w:rsidR="005D456B" w:rsidRPr="005318B1">
        <w:rPr>
          <w:color w:val="020C22"/>
          <w:sz w:val="28"/>
          <w:szCs w:val="28"/>
        </w:rPr>
        <w:t xml:space="preserve"> заседания президиума Государственного совета, состоявшегося 12.02.2019, от 29.03.2019              №Пр-555ГС.</w:t>
      </w:r>
    </w:p>
    <w:p w:rsidR="009869B0" w:rsidRPr="006F7397" w:rsidRDefault="006F7397" w:rsidP="009869B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53EE9" w:rsidRPr="005318B1">
        <w:rPr>
          <w:rFonts w:ascii="Times New Roman" w:hAnsi="Times New Roman"/>
          <w:sz w:val="28"/>
          <w:szCs w:val="28"/>
        </w:rPr>
        <w:t>.</w:t>
      </w:r>
      <w:r w:rsidR="00D87832" w:rsidRPr="005318B1">
        <w:rPr>
          <w:rFonts w:ascii="Times New Roman" w:hAnsi="Times New Roman"/>
          <w:sz w:val="28"/>
          <w:szCs w:val="28"/>
        </w:rPr>
        <w:t xml:space="preserve">На заседании межведомственной комиссии по обеспечению безопасности дорожного движения при Администрации города         Ханты-Мансийска </w:t>
      </w:r>
      <w:r w:rsidR="009869B0" w:rsidRPr="005318B1">
        <w:rPr>
          <w:rFonts w:ascii="Times New Roman" w:hAnsi="Times New Roman"/>
          <w:sz w:val="28"/>
          <w:szCs w:val="28"/>
        </w:rPr>
        <w:t>21</w:t>
      </w:r>
      <w:r w:rsidR="00D87832" w:rsidRPr="005318B1">
        <w:rPr>
          <w:rFonts w:ascii="Times New Roman" w:hAnsi="Times New Roman"/>
          <w:sz w:val="28"/>
          <w:szCs w:val="28"/>
        </w:rPr>
        <w:t>.0</w:t>
      </w:r>
      <w:r w:rsidR="009869B0" w:rsidRPr="005318B1">
        <w:rPr>
          <w:rFonts w:ascii="Times New Roman" w:hAnsi="Times New Roman"/>
          <w:sz w:val="28"/>
          <w:szCs w:val="28"/>
        </w:rPr>
        <w:t>6</w:t>
      </w:r>
      <w:r w:rsidR="00D87832" w:rsidRPr="005318B1">
        <w:rPr>
          <w:rFonts w:ascii="Times New Roman" w:hAnsi="Times New Roman"/>
          <w:sz w:val="28"/>
          <w:szCs w:val="28"/>
        </w:rPr>
        <w:t xml:space="preserve">.2021 рассмотрен вопрос </w:t>
      </w:r>
      <w:r w:rsidR="00257C42" w:rsidRPr="005318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39EA" w:rsidRPr="005318B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принимаемых мерах </w:t>
      </w:r>
      <w:r w:rsidR="00B639EA" w:rsidRPr="006F739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повышению безопасности пешеходов и обустройству пешеходных переходов в соответствии с национальными стандартами» </w:t>
      </w:r>
      <w:r w:rsidR="009869B0" w:rsidRPr="006F739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F739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</w:t>
      </w:r>
      <w:r w:rsidR="009869B0" w:rsidRPr="006F7397"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 w:rsidRPr="006F73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69B0" w:rsidRPr="006F739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поручений Президента Российской Федерации по вопросам обеспечения безопасности дорожного движения от 20.02.2015 №Пр-287).</w:t>
      </w:r>
    </w:p>
    <w:p w:rsidR="00257C42" w:rsidRPr="005318B1" w:rsidRDefault="006F7397" w:rsidP="00257C42">
      <w:pPr>
        <w:ind w:firstLine="708"/>
        <w:jc w:val="both"/>
        <w:rPr>
          <w:sz w:val="28"/>
          <w:szCs w:val="28"/>
        </w:rPr>
      </w:pPr>
      <w:r w:rsidRPr="006F7397">
        <w:rPr>
          <w:sz w:val="28"/>
          <w:szCs w:val="28"/>
        </w:rPr>
        <w:t>7</w:t>
      </w:r>
      <w:r w:rsidR="00257C42" w:rsidRPr="006F7397">
        <w:rPr>
          <w:sz w:val="28"/>
          <w:szCs w:val="28"/>
        </w:rPr>
        <w:t xml:space="preserve">.На заседании Общественного совета по вопросам жилищно-коммунального хозяйства при Главе города Ханты-Мансийска </w:t>
      </w:r>
      <w:r w:rsidR="00FA5CF5" w:rsidRPr="006F7397">
        <w:rPr>
          <w:sz w:val="28"/>
          <w:szCs w:val="28"/>
        </w:rPr>
        <w:t>23</w:t>
      </w:r>
      <w:r w:rsidR="00257C42" w:rsidRPr="006F7397">
        <w:rPr>
          <w:sz w:val="28"/>
          <w:szCs w:val="28"/>
        </w:rPr>
        <w:t>.0</w:t>
      </w:r>
      <w:r w:rsidR="00FA5CF5" w:rsidRPr="006F7397">
        <w:rPr>
          <w:sz w:val="28"/>
          <w:szCs w:val="28"/>
        </w:rPr>
        <w:t>6</w:t>
      </w:r>
      <w:r w:rsidR="00257C42" w:rsidRPr="006F7397">
        <w:rPr>
          <w:sz w:val="28"/>
          <w:szCs w:val="28"/>
        </w:rPr>
        <w:t xml:space="preserve">.2021 рассмотрен вопрос об исполнении </w:t>
      </w:r>
      <w:r w:rsidR="0084289F" w:rsidRPr="006F7397">
        <w:rPr>
          <w:sz w:val="28"/>
          <w:szCs w:val="28"/>
        </w:rPr>
        <w:t xml:space="preserve">подпункта «б» пункта 3 </w:t>
      </w:r>
      <w:r w:rsidR="00257C42" w:rsidRPr="006F7397">
        <w:rPr>
          <w:sz w:val="28"/>
          <w:szCs w:val="28"/>
        </w:rPr>
        <w:t>Перечня поручений Президента Российской Федерации по итогам заседания</w:t>
      </w:r>
      <w:r w:rsidR="00257C42" w:rsidRPr="005318B1">
        <w:rPr>
          <w:sz w:val="28"/>
          <w:szCs w:val="28"/>
        </w:rPr>
        <w:t xml:space="preserve"> Государственного совета и консультативной комиссии Государственного совета Российской Федерации, состоявшегося 12.11.2016, от 05.12.2016 №Пр-2347ГС.</w:t>
      </w:r>
    </w:p>
    <w:p w:rsidR="0049305E" w:rsidRPr="005318B1" w:rsidRDefault="0049305E" w:rsidP="001F5060">
      <w:pPr>
        <w:jc w:val="center"/>
        <w:rPr>
          <w:b/>
          <w:sz w:val="28"/>
          <w:szCs w:val="28"/>
        </w:rPr>
      </w:pP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 xml:space="preserve">допустившим ненадлежащее </w:t>
      </w:r>
      <w:proofErr w:type="gramStart"/>
      <w:r w:rsidRPr="005318B1">
        <w:rPr>
          <w:b/>
          <w:sz w:val="28"/>
          <w:szCs w:val="28"/>
        </w:rPr>
        <w:t>и(</w:t>
      </w:r>
      <w:proofErr w:type="gramEnd"/>
      <w:r w:rsidRPr="005318B1">
        <w:rPr>
          <w:b/>
          <w:sz w:val="28"/>
          <w:szCs w:val="28"/>
        </w:rPr>
        <w:t>или) несвоевременное исполнение</w:t>
      </w:r>
    </w:p>
    <w:p w:rsidR="001F5060" w:rsidRPr="005318B1" w:rsidRDefault="001F5060" w:rsidP="001F5060">
      <w:pPr>
        <w:jc w:val="center"/>
        <w:rPr>
          <w:b/>
          <w:sz w:val="28"/>
          <w:szCs w:val="28"/>
        </w:rPr>
      </w:pPr>
      <w:r w:rsidRPr="005318B1">
        <w:rPr>
          <w:b/>
          <w:sz w:val="28"/>
          <w:szCs w:val="28"/>
        </w:rPr>
        <w:t>поручений и указаний Президента Российской Федерации</w:t>
      </w:r>
    </w:p>
    <w:p w:rsidR="001F5060" w:rsidRPr="005318B1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8B1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5318B1">
        <w:rPr>
          <w:sz w:val="28"/>
          <w:szCs w:val="28"/>
        </w:rPr>
        <w:t xml:space="preserve">жащим, допустившим ненадлежащее </w:t>
      </w:r>
      <w:proofErr w:type="gramStart"/>
      <w:r w:rsidRPr="005318B1">
        <w:rPr>
          <w:sz w:val="28"/>
          <w:szCs w:val="28"/>
        </w:rPr>
        <w:t>и(</w:t>
      </w:r>
      <w:proofErr w:type="gramEnd"/>
      <w:r w:rsidRPr="005318B1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 w:rsidR="00103133" w:rsidRPr="005318B1">
        <w:rPr>
          <w:sz w:val="28"/>
          <w:szCs w:val="28"/>
        </w:rPr>
        <w:t xml:space="preserve">,  </w:t>
      </w:r>
      <w:r w:rsidR="00564270" w:rsidRPr="005318B1">
        <w:rPr>
          <w:sz w:val="28"/>
          <w:szCs w:val="28"/>
        </w:rPr>
        <w:t xml:space="preserve">    </w:t>
      </w:r>
      <w:r w:rsidRPr="005318B1">
        <w:rPr>
          <w:sz w:val="28"/>
          <w:szCs w:val="28"/>
        </w:rPr>
        <w:t>в</w:t>
      </w:r>
      <w:r w:rsidR="00CF0D48" w:rsidRPr="005318B1">
        <w:rPr>
          <w:sz w:val="28"/>
          <w:szCs w:val="28"/>
        </w:rPr>
        <w:t>о</w:t>
      </w:r>
      <w:r w:rsidRPr="005318B1">
        <w:rPr>
          <w:sz w:val="28"/>
          <w:szCs w:val="28"/>
        </w:rPr>
        <w:t xml:space="preserve"> </w:t>
      </w:r>
      <w:r w:rsidR="00CF0D48" w:rsidRPr="005318B1">
        <w:rPr>
          <w:sz w:val="28"/>
          <w:szCs w:val="28"/>
        </w:rPr>
        <w:t>2</w:t>
      </w:r>
      <w:r w:rsidR="00D8601B" w:rsidRPr="005318B1">
        <w:rPr>
          <w:color w:val="000000"/>
          <w:sz w:val="28"/>
          <w:szCs w:val="28"/>
        </w:rPr>
        <w:t xml:space="preserve"> квартале 2021</w:t>
      </w:r>
      <w:r w:rsidRPr="005318B1">
        <w:rPr>
          <w:color w:val="000000"/>
          <w:sz w:val="28"/>
          <w:szCs w:val="28"/>
        </w:rPr>
        <w:t xml:space="preserve"> года</w:t>
      </w:r>
      <w:r w:rsidR="00FC7C50" w:rsidRPr="005318B1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A65C4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ED" w:rsidRDefault="000C67ED" w:rsidP="000C67ED">
      <w:r>
        <w:separator/>
      </w:r>
    </w:p>
  </w:endnote>
  <w:endnote w:type="continuationSeparator" w:id="0">
    <w:p w:rsidR="000C67ED" w:rsidRDefault="000C67ED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ED" w:rsidRDefault="000C67ED" w:rsidP="000C67ED">
      <w:r>
        <w:separator/>
      </w:r>
    </w:p>
  </w:footnote>
  <w:footnote w:type="continuationSeparator" w:id="0">
    <w:p w:rsidR="000C67ED" w:rsidRDefault="000C67ED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313E4"/>
    <w:rsid w:val="00031C20"/>
    <w:rsid w:val="00040B2F"/>
    <w:rsid w:val="0004651F"/>
    <w:rsid w:val="0004660F"/>
    <w:rsid w:val="0006361D"/>
    <w:rsid w:val="000669C8"/>
    <w:rsid w:val="00082E42"/>
    <w:rsid w:val="00090DF8"/>
    <w:rsid w:val="0009306E"/>
    <w:rsid w:val="00096FA1"/>
    <w:rsid w:val="000B0C05"/>
    <w:rsid w:val="000B5FC6"/>
    <w:rsid w:val="000C67B2"/>
    <w:rsid w:val="000C67ED"/>
    <w:rsid w:val="000C73D1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659E"/>
    <w:rsid w:val="001421F4"/>
    <w:rsid w:val="001427D3"/>
    <w:rsid w:val="00142AFF"/>
    <w:rsid w:val="001459C5"/>
    <w:rsid w:val="001475A8"/>
    <w:rsid w:val="0016366F"/>
    <w:rsid w:val="00163F2B"/>
    <w:rsid w:val="00166FB4"/>
    <w:rsid w:val="00175BF2"/>
    <w:rsid w:val="00182FAF"/>
    <w:rsid w:val="001830D0"/>
    <w:rsid w:val="0018423A"/>
    <w:rsid w:val="00184DA8"/>
    <w:rsid w:val="001919A7"/>
    <w:rsid w:val="00193464"/>
    <w:rsid w:val="0019551D"/>
    <w:rsid w:val="0019641C"/>
    <w:rsid w:val="00197426"/>
    <w:rsid w:val="001A143E"/>
    <w:rsid w:val="001A7493"/>
    <w:rsid w:val="001B0BFB"/>
    <w:rsid w:val="001B4219"/>
    <w:rsid w:val="001B4B79"/>
    <w:rsid w:val="001B56BE"/>
    <w:rsid w:val="001B6C4A"/>
    <w:rsid w:val="001C34B9"/>
    <w:rsid w:val="001C6A92"/>
    <w:rsid w:val="001D1EE2"/>
    <w:rsid w:val="001D6D2C"/>
    <w:rsid w:val="001D7FE1"/>
    <w:rsid w:val="001E035A"/>
    <w:rsid w:val="001E0D79"/>
    <w:rsid w:val="001E3F01"/>
    <w:rsid w:val="001F26BF"/>
    <w:rsid w:val="001F5060"/>
    <w:rsid w:val="001F5438"/>
    <w:rsid w:val="00203B02"/>
    <w:rsid w:val="0020609D"/>
    <w:rsid w:val="00206368"/>
    <w:rsid w:val="0021612C"/>
    <w:rsid w:val="00226995"/>
    <w:rsid w:val="002326FC"/>
    <w:rsid w:val="0023484B"/>
    <w:rsid w:val="00243B94"/>
    <w:rsid w:val="0024701C"/>
    <w:rsid w:val="00257C42"/>
    <w:rsid w:val="00260DAF"/>
    <w:rsid w:val="00266DD2"/>
    <w:rsid w:val="00273DBA"/>
    <w:rsid w:val="0029454D"/>
    <w:rsid w:val="00295ED3"/>
    <w:rsid w:val="0029772F"/>
    <w:rsid w:val="002A2141"/>
    <w:rsid w:val="002B1377"/>
    <w:rsid w:val="002B5E92"/>
    <w:rsid w:val="002B75EC"/>
    <w:rsid w:val="002B7B63"/>
    <w:rsid w:val="002C18E3"/>
    <w:rsid w:val="002C3C2B"/>
    <w:rsid w:val="002D2935"/>
    <w:rsid w:val="002E1806"/>
    <w:rsid w:val="002E26EF"/>
    <w:rsid w:val="002E4FD3"/>
    <w:rsid w:val="002E63F0"/>
    <w:rsid w:val="002F393C"/>
    <w:rsid w:val="002F61A6"/>
    <w:rsid w:val="003026E0"/>
    <w:rsid w:val="00303758"/>
    <w:rsid w:val="0031058C"/>
    <w:rsid w:val="0031079D"/>
    <w:rsid w:val="00310906"/>
    <w:rsid w:val="00310B9C"/>
    <w:rsid w:val="00320EC4"/>
    <w:rsid w:val="003213CB"/>
    <w:rsid w:val="00324866"/>
    <w:rsid w:val="00335DF2"/>
    <w:rsid w:val="00343391"/>
    <w:rsid w:val="00344CA4"/>
    <w:rsid w:val="0034552E"/>
    <w:rsid w:val="0034786E"/>
    <w:rsid w:val="00351025"/>
    <w:rsid w:val="003548EE"/>
    <w:rsid w:val="003549A0"/>
    <w:rsid w:val="00365525"/>
    <w:rsid w:val="00370DF9"/>
    <w:rsid w:val="00374584"/>
    <w:rsid w:val="003834B9"/>
    <w:rsid w:val="0038401A"/>
    <w:rsid w:val="0039136B"/>
    <w:rsid w:val="003A3F57"/>
    <w:rsid w:val="003A48DF"/>
    <w:rsid w:val="003A7DA3"/>
    <w:rsid w:val="003B78A0"/>
    <w:rsid w:val="003C3F8D"/>
    <w:rsid w:val="003E051B"/>
    <w:rsid w:val="003E34AB"/>
    <w:rsid w:val="003E4177"/>
    <w:rsid w:val="003E6734"/>
    <w:rsid w:val="003E763B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3627"/>
    <w:rsid w:val="00434C29"/>
    <w:rsid w:val="00435D7B"/>
    <w:rsid w:val="00445B0F"/>
    <w:rsid w:val="00450F95"/>
    <w:rsid w:val="00453EE9"/>
    <w:rsid w:val="00454E13"/>
    <w:rsid w:val="00463358"/>
    <w:rsid w:val="00465122"/>
    <w:rsid w:val="00466EF6"/>
    <w:rsid w:val="004812DA"/>
    <w:rsid w:val="004825D3"/>
    <w:rsid w:val="004830BD"/>
    <w:rsid w:val="004833E3"/>
    <w:rsid w:val="0049305E"/>
    <w:rsid w:val="00495681"/>
    <w:rsid w:val="004B6C38"/>
    <w:rsid w:val="004B76F0"/>
    <w:rsid w:val="004B76F5"/>
    <w:rsid w:val="004C2460"/>
    <w:rsid w:val="004C7FE1"/>
    <w:rsid w:val="004D4AD1"/>
    <w:rsid w:val="004D4B5F"/>
    <w:rsid w:val="004D6960"/>
    <w:rsid w:val="004E466D"/>
    <w:rsid w:val="004E65AC"/>
    <w:rsid w:val="004F09C4"/>
    <w:rsid w:val="004F6D89"/>
    <w:rsid w:val="00502D52"/>
    <w:rsid w:val="00505782"/>
    <w:rsid w:val="005072B2"/>
    <w:rsid w:val="0050787B"/>
    <w:rsid w:val="005104FC"/>
    <w:rsid w:val="005231BA"/>
    <w:rsid w:val="005234E7"/>
    <w:rsid w:val="00523515"/>
    <w:rsid w:val="005251C1"/>
    <w:rsid w:val="00525535"/>
    <w:rsid w:val="005318B1"/>
    <w:rsid w:val="00540EF9"/>
    <w:rsid w:val="00541ABF"/>
    <w:rsid w:val="00542396"/>
    <w:rsid w:val="0054257B"/>
    <w:rsid w:val="00544574"/>
    <w:rsid w:val="005478E5"/>
    <w:rsid w:val="00551A67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85D80"/>
    <w:rsid w:val="00590C34"/>
    <w:rsid w:val="0059251E"/>
    <w:rsid w:val="00595580"/>
    <w:rsid w:val="00596A22"/>
    <w:rsid w:val="005A1B8E"/>
    <w:rsid w:val="005A35B9"/>
    <w:rsid w:val="005A3B1E"/>
    <w:rsid w:val="005A437E"/>
    <w:rsid w:val="005A6EBA"/>
    <w:rsid w:val="005A7BEE"/>
    <w:rsid w:val="005A7CD6"/>
    <w:rsid w:val="005C402D"/>
    <w:rsid w:val="005C551F"/>
    <w:rsid w:val="005D0B84"/>
    <w:rsid w:val="005D456B"/>
    <w:rsid w:val="005D5052"/>
    <w:rsid w:val="005D79C1"/>
    <w:rsid w:val="005E30F6"/>
    <w:rsid w:val="005E4C90"/>
    <w:rsid w:val="005F42AE"/>
    <w:rsid w:val="00600165"/>
    <w:rsid w:val="0060468C"/>
    <w:rsid w:val="006115F0"/>
    <w:rsid w:val="00614A6F"/>
    <w:rsid w:val="00616198"/>
    <w:rsid w:val="00626F19"/>
    <w:rsid w:val="00627E81"/>
    <w:rsid w:val="00631982"/>
    <w:rsid w:val="00634BB1"/>
    <w:rsid w:val="006354F2"/>
    <w:rsid w:val="0063631F"/>
    <w:rsid w:val="006405E5"/>
    <w:rsid w:val="006416E9"/>
    <w:rsid w:val="00650051"/>
    <w:rsid w:val="0065473B"/>
    <w:rsid w:val="006620B9"/>
    <w:rsid w:val="00663D0B"/>
    <w:rsid w:val="00666C7F"/>
    <w:rsid w:val="00671021"/>
    <w:rsid w:val="006723DC"/>
    <w:rsid w:val="006733BB"/>
    <w:rsid w:val="00674FFF"/>
    <w:rsid w:val="006878D3"/>
    <w:rsid w:val="00687C89"/>
    <w:rsid w:val="00687E20"/>
    <w:rsid w:val="006A261D"/>
    <w:rsid w:val="006A3365"/>
    <w:rsid w:val="006A3583"/>
    <w:rsid w:val="006A5422"/>
    <w:rsid w:val="006A71DF"/>
    <w:rsid w:val="006B2187"/>
    <w:rsid w:val="006B24A4"/>
    <w:rsid w:val="006B4AD3"/>
    <w:rsid w:val="006C61EE"/>
    <w:rsid w:val="006C633F"/>
    <w:rsid w:val="006C659E"/>
    <w:rsid w:val="006C6F5C"/>
    <w:rsid w:val="006D315F"/>
    <w:rsid w:val="006D7C17"/>
    <w:rsid w:val="006E6A54"/>
    <w:rsid w:val="006F255B"/>
    <w:rsid w:val="006F7397"/>
    <w:rsid w:val="00712558"/>
    <w:rsid w:val="00716B5D"/>
    <w:rsid w:val="00740B93"/>
    <w:rsid w:val="00740CF9"/>
    <w:rsid w:val="007414E5"/>
    <w:rsid w:val="0074199F"/>
    <w:rsid w:val="00747322"/>
    <w:rsid w:val="007475F6"/>
    <w:rsid w:val="007510CB"/>
    <w:rsid w:val="007521D3"/>
    <w:rsid w:val="007543A5"/>
    <w:rsid w:val="0076540D"/>
    <w:rsid w:val="00767C17"/>
    <w:rsid w:val="007702E5"/>
    <w:rsid w:val="00771A5F"/>
    <w:rsid w:val="0077294F"/>
    <w:rsid w:val="0077578C"/>
    <w:rsid w:val="007877E9"/>
    <w:rsid w:val="00787BEE"/>
    <w:rsid w:val="007902BF"/>
    <w:rsid w:val="007905A4"/>
    <w:rsid w:val="00793A92"/>
    <w:rsid w:val="007A16B5"/>
    <w:rsid w:val="007A3C67"/>
    <w:rsid w:val="007A562E"/>
    <w:rsid w:val="007A6631"/>
    <w:rsid w:val="007A7A79"/>
    <w:rsid w:val="007B5A57"/>
    <w:rsid w:val="007C3BE0"/>
    <w:rsid w:val="007D015E"/>
    <w:rsid w:val="007E3A07"/>
    <w:rsid w:val="007E6052"/>
    <w:rsid w:val="007F18D7"/>
    <w:rsid w:val="008011C0"/>
    <w:rsid w:val="00806040"/>
    <w:rsid w:val="0082192D"/>
    <w:rsid w:val="00826216"/>
    <w:rsid w:val="00826764"/>
    <w:rsid w:val="00830017"/>
    <w:rsid w:val="0083237F"/>
    <w:rsid w:val="008354C0"/>
    <w:rsid w:val="0084289F"/>
    <w:rsid w:val="00842E87"/>
    <w:rsid w:val="008457DF"/>
    <w:rsid w:val="00847664"/>
    <w:rsid w:val="00851618"/>
    <w:rsid w:val="00853773"/>
    <w:rsid w:val="00857DDE"/>
    <w:rsid w:val="00864F9A"/>
    <w:rsid w:val="008656DE"/>
    <w:rsid w:val="00872C06"/>
    <w:rsid w:val="00877321"/>
    <w:rsid w:val="00877F09"/>
    <w:rsid w:val="00881189"/>
    <w:rsid w:val="00881725"/>
    <w:rsid w:val="00882501"/>
    <w:rsid w:val="00887C85"/>
    <w:rsid w:val="0089340C"/>
    <w:rsid w:val="00894070"/>
    <w:rsid w:val="008960EC"/>
    <w:rsid w:val="00897CBE"/>
    <w:rsid w:val="008A1DB1"/>
    <w:rsid w:val="008A3A4A"/>
    <w:rsid w:val="008A4861"/>
    <w:rsid w:val="008B0215"/>
    <w:rsid w:val="008B0F82"/>
    <w:rsid w:val="008B75DE"/>
    <w:rsid w:val="008C1CC5"/>
    <w:rsid w:val="008C1E73"/>
    <w:rsid w:val="008C4979"/>
    <w:rsid w:val="008D06C3"/>
    <w:rsid w:val="008E4F3F"/>
    <w:rsid w:val="008E78DC"/>
    <w:rsid w:val="008F1122"/>
    <w:rsid w:val="008F13F4"/>
    <w:rsid w:val="008F4B20"/>
    <w:rsid w:val="008F60B5"/>
    <w:rsid w:val="009264B9"/>
    <w:rsid w:val="00930E97"/>
    <w:rsid w:val="009506F7"/>
    <w:rsid w:val="009531AC"/>
    <w:rsid w:val="00957169"/>
    <w:rsid w:val="00973A35"/>
    <w:rsid w:val="009749E1"/>
    <w:rsid w:val="009869B0"/>
    <w:rsid w:val="00991290"/>
    <w:rsid w:val="00991531"/>
    <w:rsid w:val="0099450A"/>
    <w:rsid w:val="00995560"/>
    <w:rsid w:val="00996F19"/>
    <w:rsid w:val="00997EBC"/>
    <w:rsid w:val="009A146D"/>
    <w:rsid w:val="009B07F5"/>
    <w:rsid w:val="009B4754"/>
    <w:rsid w:val="009B50CA"/>
    <w:rsid w:val="009C14D9"/>
    <w:rsid w:val="009C2DD0"/>
    <w:rsid w:val="009C4F56"/>
    <w:rsid w:val="009E3912"/>
    <w:rsid w:val="009F1648"/>
    <w:rsid w:val="009F491C"/>
    <w:rsid w:val="00A0397B"/>
    <w:rsid w:val="00A34F18"/>
    <w:rsid w:val="00A377D2"/>
    <w:rsid w:val="00A41926"/>
    <w:rsid w:val="00A52641"/>
    <w:rsid w:val="00A53CF7"/>
    <w:rsid w:val="00A5680A"/>
    <w:rsid w:val="00A65C4E"/>
    <w:rsid w:val="00A734B0"/>
    <w:rsid w:val="00A76DDF"/>
    <w:rsid w:val="00A85495"/>
    <w:rsid w:val="00A9015D"/>
    <w:rsid w:val="00A91182"/>
    <w:rsid w:val="00A91643"/>
    <w:rsid w:val="00A94E47"/>
    <w:rsid w:val="00AA06A0"/>
    <w:rsid w:val="00AA16A2"/>
    <w:rsid w:val="00AA2433"/>
    <w:rsid w:val="00AA3671"/>
    <w:rsid w:val="00AA5996"/>
    <w:rsid w:val="00AC04C0"/>
    <w:rsid w:val="00AC385E"/>
    <w:rsid w:val="00AD0706"/>
    <w:rsid w:val="00AE0378"/>
    <w:rsid w:val="00AE101B"/>
    <w:rsid w:val="00AE52E7"/>
    <w:rsid w:val="00AE5EFA"/>
    <w:rsid w:val="00AF3A8F"/>
    <w:rsid w:val="00AF775D"/>
    <w:rsid w:val="00B02494"/>
    <w:rsid w:val="00B133A3"/>
    <w:rsid w:val="00B14EC5"/>
    <w:rsid w:val="00B153C9"/>
    <w:rsid w:val="00B15E96"/>
    <w:rsid w:val="00B21C34"/>
    <w:rsid w:val="00B23C55"/>
    <w:rsid w:val="00B30D65"/>
    <w:rsid w:val="00B42271"/>
    <w:rsid w:val="00B42D99"/>
    <w:rsid w:val="00B44766"/>
    <w:rsid w:val="00B63051"/>
    <w:rsid w:val="00B639EA"/>
    <w:rsid w:val="00B6571D"/>
    <w:rsid w:val="00B667A8"/>
    <w:rsid w:val="00B7094F"/>
    <w:rsid w:val="00B93480"/>
    <w:rsid w:val="00B95707"/>
    <w:rsid w:val="00B9628E"/>
    <w:rsid w:val="00B96D37"/>
    <w:rsid w:val="00B97A18"/>
    <w:rsid w:val="00BA04B0"/>
    <w:rsid w:val="00BA706B"/>
    <w:rsid w:val="00BC0E36"/>
    <w:rsid w:val="00BC281A"/>
    <w:rsid w:val="00BC3735"/>
    <w:rsid w:val="00BE20C7"/>
    <w:rsid w:val="00BE5B1E"/>
    <w:rsid w:val="00BE6DFD"/>
    <w:rsid w:val="00BE77A4"/>
    <w:rsid w:val="00BF1674"/>
    <w:rsid w:val="00BF2E8A"/>
    <w:rsid w:val="00BF4B64"/>
    <w:rsid w:val="00BF4C2C"/>
    <w:rsid w:val="00BF74E3"/>
    <w:rsid w:val="00C02FBA"/>
    <w:rsid w:val="00C128F2"/>
    <w:rsid w:val="00C23C92"/>
    <w:rsid w:val="00C2672E"/>
    <w:rsid w:val="00C3022C"/>
    <w:rsid w:val="00C366B8"/>
    <w:rsid w:val="00C51330"/>
    <w:rsid w:val="00C5397F"/>
    <w:rsid w:val="00C54A8A"/>
    <w:rsid w:val="00C60731"/>
    <w:rsid w:val="00C616BA"/>
    <w:rsid w:val="00C6654A"/>
    <w:rsid w:val="00C719D5"/>
    <w:rsid w:val="00C71FAE"/>
    <w:rsid w:val="00C736CD"/>
    <w:rsid w:val="00C90465"/>
    <w:rsid w:val="00C97291"/>
    <w:rsid w:val="00CA0C69"/>
    <w:rsid w:val="00CA16AD"/>
    <w:rsid w:val="00CA2835"/>
    <w:rsid w:val="00CB081E"/>
    <w:rsid w:val="00CB207B"/>
    <w:rsid w:val="00CB3BB4"/>
    <w:rsid w:val="00CC0C68"/>
    <w:rsid w:val="00CD23FD"/>
    <w:rsid w:val="00CE714C"/>
    <w:rsid w:val="00CE72C5"/>
    <w:rsid w:val="00CE73E7"/>
    <w:rsid w:val="00CF0D48"/>
    <w:rsid w:val="00CF2FDE"/>
    <w:rsid w:val="00D00285"/>
    <w:rsid w:val="00D01545"/>
    <w:rsid w:val="00D04C47"/>
    <w:rsid w:val="00D11D30"/>
    <w:rsid w:val="00D128AE"/>
    <w:rsid w:val="00D133A2"/>
    <w:rsid w:val="00D14F0B"/>
    <w:rsid w:val="00D22DB1"/>
    <w:rsid w:val="00D24612"/>
    <w:rsid w:val="00D402C7"/>
    <w:rsid w:val="00D449EE"/>
    <w:rsid w:val="00D4507F"/>
    <w:rsid w:val="00D46EF3"/>
    <w:rsid w:val="00D503CD"/>
    <w:rsid w:val="00D5369E"/>
    <w:rsid w:val="00D54ACA"/>
    <w:rsid w:val="00D55464"/>
    <w:rsid w:val="00D6385C"/>
    <w:rsid w:val="00D71900"/>
    <w:rsid w:val="00D75820"/>
    <w:rsid w:val="00D77072"/>
    <w:rsid w:val="00D7780E"/>
    <w:rsid w:val="00D82EEA"/>
    <w:rsid w:val="00D8434A"/>
    <w:rsid w:val="00D8601B"/>
    <w:rsid w:val="00D86820"/>
    <w:rsid w:val="00D876D4"/>
    <w:rsid w:val="00D87832"/>
    <w:rsid w:val="00D90D59"/>
    <w:rsid w:val="00D93829"/>
    <w:rsid w:val="00D93A90"/>
    <w:rsid w:val="00D93C16"/>
    <w:rsid w:val="00D95A01"/>
    <w:rsid w:val="00DA0744"/>
    <w:rsid w:val="00DA2CA6"/>
    <w:rsid w:val="00DB0984"/>
    <w:rsid w:val="00DB1034"/>
    <w:rsid w:val="00DB2C06"/>
    <w:rsid w:val="00DB42BB"/>
    <w:rsid w:val="00DB76EB"/>
    <w:rsid w:val="00DC2EC0"/>
    <w:rsid w:val="00DC369E"/>
    <w:rsid w:val="00DC3FD0"/>
    <w:rsid w:val="00DD7AA8"/>
    <w:rsid w:val="00DF1720"/>
    <w:rsid w:val="00DF2513"/>
    <w:rsid w:val="00DF3BC7"/>
    <w:rsid w:val="00DF704C"/>
    <w:rsid w:val="00E0206F"/>
    <w:rsid w:val="00E131E2"/>
    <w:rsid w:val="00E16607"/>
    <w:rsid w:val="00E22C5A"/>
    <w:rsid w:val="00E349AB"/>
    <w:rsid w:val="00E36072"/>
    <w:rsid w:val="00E367C5"/>
    <w:rsid w:val="00E43BBB"/>
    <w:rsid w:val="00E53BA1"/>
    <w:rsid w:val="00E54B8A"/>
    <w:rsid w:val="00E64A5F"/>
    <w:rsid w:val="00E676AF"/>
    <w:rsid w:val="00E70B5A"/>
    <w:rsid w:val="00E72195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D11BD"/>
    <w:rsid w:val="00ED43BF"/>
    <w:rsid w:val="00ED75CB"/>
    <w:rsid w:val="00ED7DF6"/>
    <w:rsid w:val="00EE251D"/>
    <w:rsid w:val="00EF5CC9"/>
    <w:rsid w:val="00F05BDB"/>
    <w:rsid w:val="00F0636E"/>
    <w:rsid w:val="00F07987"/>
    <w:rsid w:val="00F117AA"/>
    <w:rsid w:val="00F13ECD"/>
    <w:rsid w:val="00F17772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467B6"/>
    <w:rsid w:val="00F56513"/>
    <w:rsid w:val="00F56526"/>
    <w:rsid w:val="00F61760"/>
    <w:rsid w:val="00F71310"/>
    <w:rsid w:val="00F7425B"/>
    <w:rsid w:val="00F7580E"/>
    <w:rsid w:val="00F814E1"/>
    <w:rsid w:val="00FA5CF5"/>
    <w:rsid w:val="00FA708E"/>
    <w:rsid w:val="00FB096B"/>
    <w:rsid w:val="00FC05DA"/>
    <w:rsid w:val="00FC0F94"/>
    <w:rsid w:val="00FC51A9"/>
    <w:rsid w:val="00FC56A1"/>
    <w:rsid w:val="00FC7234"/>
    <w:rsid w:val="00FC7335"/>
    <w:rsid w:val="00FC7C50"/>
    <w:rsid w:val="00FD54EC"/>
    <w:rsid w:val="00FE51BD"/>
    <w:rsid w:val="00FE7E85"/>
    <w:rsid w:val="00FF05A7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107F-2969-4E56-B747-3B3A848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10</Pages>
  <Words>2675</Words>
  <Characters>21846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Бидаева Мария Сергеевна</cp:lastModifiedBy>
  <cp:revision>38</cp:revision>
  <cp:lastPrinted>2021-07-05T06:27:00Z</cp:lastPrinted>
  <dcterms:created xsi:type="dcterms:W3CDTF">2021-03-29T12:19:00Z</dcterms:created>
  <dcterms:modified xsi:type="dcterms:W3CDTF">2021-07-13T10:21:00Z</dcterms:modified>
</cp:coreProperties>
</file>