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592FD0" w:rsidRPr="008D027C">
                <w:rPr>
                  <w:rStyle w:val="a3"/>
                  <w:sz w:val="28"/>
                  <w:szCs w:val="28"/>
                  <w:lang w:eastAsia="en-US"/>
                </w:rPr>
                <w:t>BogdanovaOA@admhmansy.ru</w:t>
              </w:r>
            </w:hyperlink>
            <w:r w:rsidR="00592FD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1B3328">
              <w:rPr>
                <w:sz w:val="28"/>
                <w:szCs w:val="28"/>
                <w:lang w:eastAsia="en-US"/>
              </w:rPr>
              <w:t>12.08</w:t>
            </w:r>
            <w:bookmarkStart w:id="0" w:name="_GoBack"/>
            <w:bookmarkEnd w:id="0"/>
            <w:r w:rsidR="001B5EF7">
              <w:rPr>
                <w:sz w:val="28"/>
                <w:szCs w:val="28"/>
                <w:lang w:eastAsia="en-US"/>
              </w:rPr>
              <w:t>.</w:t>
            </w:r>
            <w:r w:rsidR="00403AE5">
              <w:rPr>
                <w:sz w:val="28"/>
                <w:szCs w:val="28"/>
                <w:lang w:eastAsia="en-US"/>
              </w:rPr>
              <w:t>2020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1B3328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2020-08-14T04:34:00Z</dcterms:modified>
</cp:coreProperties>
</file>