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от 30.12.2015 №1514 «О муниципальной прогр</w:t>
            </w:r>
            <w:r w:rsidR="00633E8F" w:rsidRPr="00633E8F">
              <w:rPr>
                <w:sz w:val="28"/>
                <w:szCs w:val="28"/>
              </w:rPr>
              <w:t>амме «Развитие отдельных секторов экономики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BogdanovaOA@admhmansy.ru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E6448E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633E8F">
              <w:rPr>
                <w:sz w:val="28"/>
                <w:szCs w:val="28"/>
                <w:lang w:eastAsia="en-US"/>
              </w:rPr>
              <w:t>5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6448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2016-10-10T17:32:00Z</dcterms:created>
  <dcterms:modified xsi:type="dcterms:W3CDTF">2019-02-13T06:39:00Z</dcterms:modified>
</cp:coreProperties>
</file>