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2" w:rsidRDefault="00A37A02">
      <w:pPr>
        <w:pStyle w:val="ConsPlusNormal"/>
        <w:outlineLvl w:val="0"/>
      </w:pPr>
      <w:bookmarkStart w:id="0" w:name="_GoBack"/>
      <w:bookmarkEnd w:id="0"/>
    </w:p>
    <w:p w:rsidR="00A37A02" w:rsidRDefault="00A37A02">
      <w:pPr>
        <w:pStyle w:val="ConsPlusTitle"/>
        <w:jc w:val="center"/>
        <w:outlineLvl w:val="0"/>
      </w:pPr>
      <w:r>
        <w:t>ДУМА ГОРОДА ХАНТЫ-МАНСИЙСКА</w:t>
      </w:r>
    </w:p>
    <w:p w:rsidR="00A37A02" w:rsidRDefault="00A37A02">
      <w:pPr>
        <w:pStyle w:val="ConsPlusTitle"/>
        <w:jc w:val="center"/>
      </w:pPr>
    </w:p>
    <w:p w:rsidR="00A37A02" w:rsidRDefault="00A37A02">
      <w:pPr>
        <w:pStyle w:val="ConsPlusTitle"/>
        <w:jc w:val="center"/>
      </w:pPr>
      <w:r>
        <w:t>РЕШЕНИЕ</w:t>
      </w:r>
    </w:p>
    <w:p w:rsidR="00A37A02" w:rsidRDefault="00A37A02">
      <w:pPr>
        <w:pStyle w:val="ConsPlusTitle"/>
        <w:jc w:val="center"/>
      </w:pPr>
      <w:r>
        <w:t>от 20 декабря 2013 г. N 465-V РД</w:t>
      </w:r>
    </w:p>
    <w:p w:rsidR="00A37A02" w:rsidRDefault="00A37A02">
      <w:pPr>
        <w:pStyle w:val="ConsPlusTitle"/>
        <w:jc w:val="center"/>
      </w:pPr>
    </w:p>
    <w:p w:rsidR="00A37A02" w:rsidRDefault="00A37A02">
      <w:pPr>
        <w:pStyle w:val="ConsPlusTitle"/>
        <w:jc w:val="center"/>
      </w:pPr>
      <w:r>
        <w:t>О КОМИССИИ ПО СОБЛЮДЕНИЮ ОГРАНИЧЕНИЙ И ЗАПРЕТОВ,</w:t>
      </w:r>
    </w:p>
    <w:p w:rsidR="00A37A02" w:rsidRDefault="00A37A02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ЗАКОНОДАТЕЛЬНЫМИ АКТАМИ РОССИЙСКОЙ ФЕДЕРАЦИИ,</w:t>
      </w:r>
    </w:p>
    <w:p w:rsidR="00A37A02" w:rsidRDefault="00A37A02">
      <w:pPr>
        <w:pStyle w:val="ConsPlusTitle"/>
        <w:jc w:val="center"/>
      </w:pPr>
      <w:r>
        <w:t>ЛИЦАМИ, ЗАМЕЩАЮЩИМИ МУНИЦИПАЛЬНЫЕ ДОЛЖНОСТИ,</w:t>
      </w:r>
    </w:p>
    <w:p w:rsidR="00A37A02" w:rsidRDefault="00A37A02">
      <w:pPr>
        <w:pStyle w:val="ConsPlusTitle"/>
        <w:jc w:val="center"/>
      </w:pPr>
      <w:r>
        <w:t>И УРЕГУЛИРОВАНИЮ КОНФЛИКТА ИНТЕРЕСОВ</w:t>
      </w:r>
    </w:p>
    <w:p w:rsidR="00A37A02" w:rsidRDefault="00A37A02">
      <w:pPr>
        <w:pStyle w:val="ConsPlusNormal"/>
        <w:jc w:val="center"/>
      </w:pPr>
    </w:p>
    <w:p w:rsidR="00A37A02" w:rsidRDefault="00A37A02">
      <w:pPr>
        <w:pStyle w:val="ConsPlusNormal"/>
        <w:jc w:val="center"/>
      </w:pPr>
      <w:r>
        <w:t>Принято 20 декабря 2013 года</w:t>
      </w:r>
    </w:p>
    <w:p w:rsidR="00A37A02" w:rsidRDefault="00A37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7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A02" w:rsidRDefault="00A37A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29.09.2014 </w:t>
            </w:r>
            <w:hyperlink r:id="rId5">
              <w:r>
                <w:rPr>
                  <w:color w:val="0000FF"/>
                </w:rPr>
                <w:t>N 543-V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6">
              <w:r>
                <w:rPr>
                  <w:color w:val="0000FF"/>
                </w:rPr>
                <w:t>N 637-V РД</w:t>
              </w:r>
            </w:hyperlink>
            <w:r>
              <w:rPr>
                <w:color w:val="392C69"/>
              </w:rPr>
              <w:t xml:space="preserve">, от 30.11.2015 </w:t>
            </w:r>
            <w:hyperlink r:id="rId7">
              <w:r>
                <w:rPr>
                  <w:color w:val="0000FF"/>
                </w:rPr>
                <w:t>N 734-V РД</w:t>
              </w:r>
            </w:hyperlink>
            <w:r>
              <w:rPr>
                <w:color w:val="392C69"/>
              </w:rPr>
              <w:t>,</w:t>
            </w:r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8">
              <w:r>
                <w:rPr>
                  <w:color w:val="0000FF"/>
                </w:rPr>
                <w:t>N 787-V РД</w:t>
              </w:r>
            </w:hyperlink>
            <w:r>
              <w:rPr>
                <w:color w:val="392C69"/>
              </w:rPr>
              <w:t xml:space="preserve">, от 28.04.2017 </w:t>
            </w:r>
            <w:hyperlink r:id="rId9">
              <w:r>
                <w:rPr>
                  <w:color w:val="0000FF"/>
                </w:rPr>
                <w:t>N 115-VI РД</w:t>
              </w:r>
            </w:hyperlink>
            <w:r>
              <w:rPr>
                <w:color w:val="392C69"/>
              </w:rPr>
              <w:t>,</w:t>
            </w:r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10">
              <w:r>
                <w:rPr>
                  <w:color w:val="0000FF"/>
                </w:rPr>
                <w:t>N 277-VII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</w:tr>
    </w:tbl>
    <w:p w:rsidR="00A37A02" w:rsidRDefault="00A37A02">
      <w:pPr>
        <w:pStyle w:val="ConsPlusNormal"/>
      </w:pPr>
    </w:p>
    <w:p w:rsidR="00A37A02" w:rsidRDefault="00A37A02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интересов", руководствуясь </w:t>
      </w:r>
      <w:hyperlink r:id="rId1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1. Создать Комиссию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2. Утвердить: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1) Персональный </w:t>
      </w:r>
      <w:hyperlink w:anchor="P40">
        <w:r>
          <w:rPr>
            <w:color w:val="0000FF"/>
          </w:rPr>
          <w:t>состав</w:t>
        </w:r>
      </w:hyperlink>
      <w: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интересов, согласно приложению 1 к настоящему Решению;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2) </w:t>
      </w:r>
      <w:hyperlink w:anchor="P76">
        <w:r>
          <w:rPr>
            <w:color w:val="0000FF"/>
          </w:rPr>
          <w:t>Положение</w:t>
        </w:r>
      </w:hyperlink>
      <w:r>
        <w:t xml:space="preserve"> 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интересов, согласно приложению 2 к настоящему Решению.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</w:pPr>
    </w:p>
    <w:p w:rsidR="00A37A02" w:rsidRDefault="00A37A02">
      <w:pPr>
        <w:pStyle w:val="ConsPlusNormal"/>
        <w:jc w:val="right"/>
      </w:pPr>
      <w:r>
        <w:t>Глава города Ханты-Мансийска</w:t>
      </w:r>
    </w:p>
    <w:p w:rsidR="00A37A02" w:rsidRDefault="00A37A02">
      <w:pPr>
        <w:pStyle w:val="ConsPlusNormal"/>
        <w:jc w:val="right"/>
      </w:pPr>
      <w:r>
        <w:t>В.А.ФИЛИПЕНКО</w:t>
      </w:r>
    </w:p>
    <w:p w:rsidR="00A37A02" w:rsidRDefault="00A37A02">
      <w:pPr>
        <w:pStyle w:val="ConsPlusNormal"/>
      </w:pPr>
      <w:r>
        <w:t>Подписано</w:t>
      </w:r>
    </w:p>
    <w:p w:rsidR="00A37A02" w:rsidRDefault="00A37A02">
      <w:pPr>
        <w:pStyle w:val="ConsPlusNormal"/>
        <w:spacing w:before="220"/>
      </w:pPr>
      <w:r>
        <w:t>20 декабря 2013 года</w:t>
      </w: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  <w:jc w:val="right"/>
        <w:outlineLvl w:val="0"/>
      </w:pPr>
      <w:r>
        <w:lastRenderedPageBreak/>
        <w:t>Приложение 1</w:t>
      </w:r>
    </w:p>
    <w:p w:rsidR="00A37A02" w:rsidRDefault="00A37A02">
      <w:pPr>
        <w:pStyle w:val="ConsPlusNormal"/>
        <w:jc w:val="right"/>
      </w:pPr>
      <w:r>
        <w:t>к Решению Думы города Ханты-Мансийска</w:t>
      </w:r>
    </w:p>
    <w:p w:rsidR="00A37A02" w:rsidRDefault="00A37A02">
      <w:pPr>
        <w:pStyle w:val="ConsPlusNormal"/>
        <w:jc w:val="right"/>
      </w:pPr>
      <w:r>
        <w:t>от 20 декабря 2013 года N 465-V РД</w:t>
      </w:r>
    </w:p>
    <w:p w:rsidR="00A37A02" w:rsidRDefault="00A37A02">
      <w:pPr>
        <w:pStyle w:val="ConsPlusNormal"/>
      </w:pPr>
    </w:p>
    <w:p w:rsidR="00A37A02" w:rsidRDefault="00A37A02">
      <w:pPr>
        <w:pStyle w:val="ConsPlusTitle"/>
        <w:jc w:val="center"/>
      </w:pPr>
      <w:bookmarkStart w:id="1" w:name="P40"/>
      <w:bookmarkEnd w:id="1"/>
      <w:r>
        <w:t>ПЕРСОНАЛЬНЫЙ СОСТАВ</w:t>
      </w:r>
    </w:p>
    <w:p w:rsidR="00A37A02" w:rsidRDefault="00A37A02">
      <w:pPr>
        <w:pStyle w:val="ConsPlusTitle"/>
        <w:jc w:val="center"/>
      </w:pPr>
      <w:r>
        <w:t>КОМИССИИ ПО СОБЛЮДЕНИЮ ОГРАНИЧЕНИЙ И ЗАПРЕТОВ, УСТАНОВЛЕННЫХ</w:t>
      </w:r>
    </w:p>
    <w:p w:rsidR="00A37A02" w:rsidRDefault="00A37A02">
      <w:pPr>
        <w:pStyle w:val="ConsPlusTitle"/>
        <w:jc w:val="center"/>
      </w:pPr>
      <w:r>
        <w:t>ЗАКОНОДАТЕЛЬНЫМИ АКТАМИ РОССИЙСКОЙ ФЕДЕРАЦИИ, ЛИЦАМИ,</w:t>
      </w:r>
    </w:p>
    <w:p w:rsidR="00A37A02" w:rsidRDefault="00A37A02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A37A02" w:rsidRDefault="00A37A02">
      <w:pPr>
        <w:pStyle w:val="ConsPlusTitle"/>
        <w:jc w:val="center"/>
      </w:pPr>
      <w:r>
        <w:t>И УРЕГУЛИРОВАНИЮ КОНФЛИКТА ИНТЕРЕСОВ</w:t>
      </w:r>
    </w:p>
    <w:p w:rsidR="00A37A02" w:rsidRDefault="00A37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7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A02" w:rsidRDefault="00A37A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</w:t>
            </w:r>
            <w:proofErr w:type="gramEnd"/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>от 28.11.2024 N 277-VII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</w:tr>
    </w:tbl>
    <w:p w:rsidR="00A37A02" w:rsidRDefault="00A37A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180"/>
      </w:tblGrid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r>
              <w:t>Казакова Валентина</w:t>
            </w:r>
          </w:p>
          <w:p w:rsidR="00A37A02" w:rsidRDefault="00A37A02">
            <w:pPr>
              <w:pStyle w:val="ConsPlusNormal"/>
            </w:pPr>
            <w:r>
              <w:t>Алексеевна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депутат Думы города Ханты-Мансийска, председатель комиссии по местному самоуправлению Думы города Ханты-Мансийска седьмого созыва, председатель Комиссии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r>
              <w:t>Трефилова Наталья Юрьевна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начальник организационного управления аппарата Думы города Ханты-Мансийска, секретарь комиссии</w:t>
            </w:r>
          </w:p>
        </w:tc>
      </w:tr>
      <w:tr w:rsidR="00A37A02">
        <w:tblPrEx>
          <w:tblBorders>
            <w:left w:val="nil"/>
            <w:right w:val="nil"/>
          </w:tblBorders>
        </w:tblPrEx>
        <w:tc>
          <w:tcPr>
            <w:tcW w:w="8958" w:type="dxa"/>
            <w:gridSpan w:val="2"/>
            <w:tcBorders>
              <w:left w:val="nil"/>
              <w:right w:val="nil"/>
            </w:tcBorders>
          </w:tcPr>
          <w:p w:rsidR="00A37A02" w:rsidRDefault="00A37A02">
            <w:pPr>
              <w:pStyle w:val="ConsPlusNormal"/>
            </w:pPr>
            <w:r>
              <w:t>Члены Комиссии: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r>
              <w:t>Захарова Светлана Сергеевна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депутат Думы города Ханты-Мансийска, председатель постоянного комитета по городскому хозяйству Думы города Ханты-Мансийска седьмого созыва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proofErr w:type="spellStart"/>
            <w:r>
              <w:t>Гирина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депутат Думы города Ханты-Мансийска, председатель постоянного комитета по социальной политике Думы города Ханты-Мансийска седьмого созыва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r>
              <w:t>Суворов Петр Николаевич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депутат Думы города Ханты-Мансийска, председатель постоянного комитета по бюджету Думы города Ханты-Мансийска седьмого созыва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proofErr w:type="spellStart"/>
            <w:r>
              <w:t>Розенко</w:t>
            </w:r>
            <w:proofErr w:type="spellEnd"/>
            <w:r>
              <w:t xml:space="preserve"> Станислав Васильевич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доцент высшей школы права Федерального государственного бюджетного образовательного учреждения высшего образования "Югорский государственный университет" (по согласованию)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  <w:r>
              <w:t>Струженко Валентина Ивановна</w:t>
            </w: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член Общественной палаты города Ханты-Мансийска (по согласованию)</w:t>
            </w:r>
          </w:p>
        </w:tc>
      </w:tr>
      <w:tr w:rsidR="00A37A02">
        <w:tc>
          <w:tcPr>
            <w:tcW w:w="2778" w:type="dxa"/>
          </w:tcPr>
          <w:p w:rsidR="00A37A02" w:rsidRDefault="00A37A02">
            <w:pPr>
              <w:pStyle w:val="ConsPlusNormal"/>
            </w:pPr>
          </w:p>
        </w:tc>
        <w:tc>
          <w:tcPr>
            <w:tcW w:w="6180" w:type="dxa"/>
          </w:tcPr>
          <w:p w:rsidR="00A37A02" w:rsidRDefault="00A37A02">
            <w:pPr>
              <w:pStyle w:val="ConsPlusNormal"/>
            </w:pPr>
            <w: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согласованию) (с правом совещательного голоса)</w:t>
            </w:r>
          </w:p>
        </w:tc>
      </w:tr>
    </w:tbl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</w:pPr>
    </w:p>
    <w:p w:rsidR="00A37A02" w:rsidRDefault="00A37A02">
      <w:pPr>
        <w:pStyle w:val="ConsPlusNormal"/>
        <w:jc w:val="right"/>
        <w:outlineLvl w:val="0"/>
      </w:pPr>
      <w:r>
        <w:t>Приложение 2</w:t>
      </w:r>
    </w:p>
    <w:p w:rsidR="00A37A02" w:rsidRDefault="00A37A02">
      <w:pPr>
        <w:pStyle w:val="ConsPlusNormal"/>
        <w:jc w:val="right"/>
      </w:pPr>
      <w:r>
        <w:lastRenderedPageBreak/>
        <w:t>к Решению Думы города Ханты-Мансийска</w:t>
      </w:r>
    </w:p>
    <w:p w:rsidR="00A37A02" w:rsidRDefault="00A37A02">
      <w:pPr>
        <w:pStyle w:val="ConsPlusNormal"/>
        <w:jc w:val="right"/>
      </w:pPr>
      <w:r>
        <w:t>от 20 декабря 2013 года N 465-V РД</w:t>
      </w:r>
    </w:p>
    <w:p w:rsidR="00A37A02" w:rsidRDefault="00A37A02">
      <w:pPr>
        <w:pStyle w:val="ConsPlusNormal"/>
      </w:pPr>
    </w:p>
    <w:p w:rsidR="00A37A02" w:rsidRDefault="00A37A02">
      <w:pPr>
        <w:pStyle w:val="ConsPlusTitle"/>
        <w:jc w:val="center"/>
      </w:pPr>
      <w:bookmarkStart w:id="2" w:name="P76"/>
      <w:bookmarkEnd w:id="2"/>
      <w:r>
        <w:t>ПОЛОЖЕНИЕ</w:t>
      </w:r>
    </w:p>
    <w:p w:rsidR="00A37A02" w:rsidRDefault="00A37A02">
      <w:pPr>
        <w:pStyle w:val="ConsPlusTitle"/>
        <w:jc w:val="center"/>
      </w:pPr>
      <w:r>
        <w:t>О КОМИССИИ ПО СОБЛЮДЕНИЮ ОГРАНИЧЕНИЙ И ЗАПРЕТОВ,</w:t>
      </w:r>
    </w:p>
    <w:p w:rsidR="00A37A02" w:rsidRDefault="00A37A02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ЗАКОНОДАТЕЛЬНЫМИ АКТАМИ РОССИЙСКОЙ ФЕДЕРАЦИИ,</w:t>
      </w:r>
    </w:p>
    <w:p w:rsidR="00A37A02" w:rsidRDefault="00A37A02">
      <w:pPr>
        <w:pStyle w:val="ConsPlusTitle"/>
        <w:jc w:val="center"/>
      </w:pPr>
      <w:r>
        <w:t>ЛИЦАМИ, ЗАМЕЩАЮЩИМИ МУНИЦИПАЛЬНЫЕ ДОЛЖНОСТИ,</w:t>
      </w:r>
    </w:p>
    <w:p w:rsidR="00A37A02" w:rsidRDefault="00A37A02">
      <w:pPr>
        <w:pStyle w:val="ConsPlusTitle"/>
        <w:jc w:val="center"/>
      </w:pPr>
      <w:r>
        <w:t>И УРЕГУЛИРОВАНИЮ КОНФЛИКТА ИНТЕРЕСОВ</w:t>
      </w:r>
    </w:p>
    <w:p w:rsidR="00A37A02" w:rsidRDefault="00A37A02">
      <w:pPr>
        <w:pStyle w:val="ConsPlusTitle"/>
        <w:jc w:val="center"/>
      </w:pPr>
      <w:r>
        <w:t>(ДАЛЕЕ - ПОЛОЖЕНИЕ)</w:t>
      </w:r>
    </w:p>
    <w:p w:rsidR="00A37A02" w:rsidRDefault="00A37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7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A02" w:rsidRDefault="00A37A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30.03.2015 </w:t>
            </w:r>
            <w:hyperlink r:id="rId16">
              <w:r>
                <w:rPr>
                  <w:color w:val="0000FF"/>
                </w:rPr>
                <w:t>N 637-V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17">
              <w:r>
                <w:rPr>
                  <w:color w:val="0000FF"/>
                </w:rPr>
                <w:t>N 734-V РД</w:t>
              </w:r>
            </w:hyperlink>
            <w:r>
              <w:rPr>
                <w:color w:val="392C69"/>
              </w:rPr>
              <w:t xml:space="preserve">, от 04.03.2016 </w:t>
            </w:r>
            <w:hyperlink r:id="rId18">
              <w:r>
                <w:rPr>
                  <w:color w:val="0000FF"/>
                </w:rPr>
                <w:t>N 787-V РД</w:t>
              </w:r>
            </w:hyperlink>
            <w:r>
              <w:rPr>
                <w:color w:val="392C69"/>
              </w:rPr>
              <w:t>,</w:t>
            </w:r>
          </w:p>
          <w:p w:rsidR="00A37A02" w:rsidRDefault="00A37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19">
              <w:r>
                <w:rPr>
                  <w:color w:val="0000FF"/>
                </w:rPr>
                <w:t>N 115-VI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A02" w:rsidRDefault="00A37A02">
            <w:pPr>
              <w:pStyle w:val="ConsPlusNormal"/>
            </w:pPr>
          </w:p>
        </w:tc>
      </w:tr>
    </w:tbl>
    <w:p w:rsidR="00A37A02" w:rsidRDefault="00A37A02">
      <w:pPr>
        <w:pStyle w:val="ConsPlusNormal"/>
      </w:pPr>
    </w:p>
    <w:p w:rsidR="00A37A02" w:rsidRDefault="00A37A0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и определяет порядок деятельности</w:t>
      </w:r>
      <w:proofErr w:type="gramEnd"/>
      <w: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 (далее - Комиссия).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Федерации, регулирующими правоотношения в сфере антикоррупционной деятельности, и настоящим Положением.</w:t>
      </w:r>
    </w:p>
    <w:p w:rsidR="00A37A02" w:rsidRDefault="00A37A02">
      <w:pPr>
        <w:pStyle w:val="ConsPlusNormal"/>
        <w:jc w:val="both"/>
      </w:pPr>
      <w:r>
        <w:t xml:space="preserve">(п. 2 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города Ханты-Мансийска от 30.03.2015 N 637-V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3. Основной задачей Комиссии является осуществление мер по противодействию коррупции лицами, замещающими муниципальные должности.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ограничений и запретов, установленных лицам, замещающим муниципальные должности законодательными актами Российской Федерации, а также предупреждением и урегулированием конфликта интересов.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5. В состав Комиссии входят: председатель Комиссии, шесть членов Комиссии, обладающих правом решающего голоса, а также секретарь Комиссии, который не вправе принимать участие в обсуждении и голосовании по поставленным перед Комиссией вопросам.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В состав Комиссии с правом решающего голоса включаются председатели постоянных комитетов Думы города Ханты-Мансийска, председатель комиссии по местному самоуправлению Думы города Ханты-Мансийска, представитель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представитель Общественного совета города Ханты-Мансийска.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115-VI РД)</w:t>
      </w:r>
    </w:p>
    <w:p w:rsidR="00A37A02" w:rsidRDefault="00A37A02">
      <w:pPr>
        <w:pStyle w:val="ConsPlusNormal"/>
        <w:jc w:val="both"/>
      </w:pPr>
      <w:r>
        <w:t xml:space="preserve">(п. 5 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города Ханты-Мансийска от 30.03.2015 N 637-V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6. По решению председателя Комиссии или лица, его замещающего, на заседание Комиссии </w:t>
      </w:r>
      <w:r>
        <w:lastRenderedPageBreak/>
        <w:t>могут быть приглашены руководители Счетной палаты города Ханты-Мансийска, юридического управления аппарата Думы города Ханты-Мансийска, юридического управления Администрации города Ханты-Мансийска, иные должностные лица органов местного самоуправления города Ханты-Мансийска. Приглашенные на заседание Комиссии лица не вправе принимать участие в голосовании по поставленным перед Комиссией вопросам.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115-VI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7. Все члены Комиссии при принятии решений обладают равными правами. Заседание Комиссии считается правомочным, если на нем присутствует не менее двух третей от числа ее членов, обладающих правом решающего голоса.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7.1. Членство в Комиссии на период рассмотрения вопроса, включенного в повестку дня заседания Комиссии, приостанавливается: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-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о чем он обязан заявить до начала заседания;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- при рассмотрении вопроса в отношении лица, замещающего муниципальную должность, являющегося членом Комиссии.</w:t>
      </w:r>
    </w:p>
    <w:p w:rsidR="00A37A02" w:rsidRDefault="00A37A02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решением</w:t>
        </w:r>
      </w:hyperlink>
      <w:r>
        <w:t xml:space="preserve"> Думы города Ханты-Мансийска от 04.03.2016 N 787-V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8. Основаниями для проведения заседания Комиссии является информация, представленная в письменном виде в установленном порядке: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а)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A37A02" w:rsidRDefault="00A37A02">
      <w:pPr>
        <w:pStyle w:val="ConsPlusNormal"/>
        <w:spacing w:before="220"/>
        <w:ind w:firstLine="540"/>
        <w:jc w:val="both"/>
      </w:pPr>
      <w:proofErr w:type="gramStart"/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proofErr w:type="gramEnd"/>
    </w:p>
    <w:p w:rsidR="00A37A02" w:rsidRDefault="00A37A02">
      <w:pPr>
        <w:pStyle w:val="ConsPlusNormal"/>
        <w:spacing w:before="220"/>
        <w:ind w:firstLine="540"/>
        <w:jc w:val="both"/>
      </w:pPr>
      <w:r>
        <w:t>в) Общественной палатой Ханты-Мансийского автономного округа - Югры;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г) 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9. Комиссия не рассматривает сообщения о преступлениях и административных правонарушениях, а также анонимные обращения.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10. Председатель Комиссии при поступлении к нему информации, содержащей основания для проведения заседания Комиссии: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в пятидневный срок назначает дату заседания Комиссии, направляет материалы членам Комиссии для ознакомления;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направляет материалы лицу, замещающему муниципальную должность, в отношении которого поступила информация.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11. Заседание Комиссии проводится в присутствии лица, замещающего муниципальную должность, в отношении которого поступила информация.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lastRenderedPageBreak/>
        <w:t>При наличии письменной просьбы лица, замещающего муниципальную должность, о рассмотрении указанного вопроса без его участия, заседание Комиссии проводится в его отсутствие.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12. На заседании Комиссии заслушиваются пояснения лица, в отношении которого рассматриваются материалы по существу вопроса.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14. По итогам рассмотрения вопроса Комиссия принимает одно из следующих решений: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а) установить, что представленные лицом, замещающим муниципальную должность, сведения о доходах, об имуществе и обязательствах имущественного характера являются достоверными и полными;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б) установить, что лицо, замещающее муниципальную должность, соблюдало требования по урегулированию конфликта интересов;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в) установить, что представленные лицом, замещающим муниципальную должность, сведения о доходах, об имуществе и обязательствах имущественного характера являются недостоверными и (или) неполными;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г) установить, что лицо, замещающее муниципальную должность, не соблюдало ограничения и запреты, установленные законодательными актами Российской Федерации.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в пятидневный срок направляет материалы комиссии в Думу города Ханты-Мансийска для информации;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д)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е)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этом</w:t>
      </w:r>
      <w:proofErr w:type="gramEnd"/>
      <w:r>
        <w:t xml:space="preserve"> случае Комиссия рекомендует лицу, замещающему муниципальную должность, принять меры по представлению указанных сведений;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ж) установить, что лицо, замещающее муниципальную должность, соблюдало ограничения и запреты, установленные законодательными актами Российской Федерации.</w:t>
      </w:r>
    </w:p>
    <w:p w:rsidR="00A37A02" w:rsidRDefault="00A37A0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15. Решения Комиссии принимаются простым большинством голосов присутствующих на заседании членов Комиссии.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16. По итогам рассмотрения вопроса Комиссия принимает соответствующее решение. </w:t>
      </w:r>
      <w:r>
        <w:lastRenderedPageBreak/>
        <w:t>Решение Комиссии оформляется протоколом, который подписывают члены Комиссии, принимавшие участие в ее заседании.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 xml:space="preserve">17. В </w:t>
      </w:r>
      <w:proofErr w:type="gramStart"/>
      <w:r>
        <w:t>протоколе</w:t>
      </w:r>
      <w:proofErr w:type="gramEnd"/>
      <w:r>
        <w:t xml:space="preserve"> заседания Комиссии указываются: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а) дата заседания, фамилии, имена, отчества членов Комиссии и других лиц, присутствующих на заседании;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вопрос;</w:t>
      </w:r>
    </w:p>
    <w:p w:rsidR="00A37A02" w:rsidRDefault="00A37A02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в</w:t>
        </w:r>
      </w:hyperlink>
      <w:r>
        <w:t>) содержание пояснений лица, в отношении которого рассматривается вопрос, и других лиц по существу рассматриваемого вопроса;</w:t>
      </w:r>
    </w:p>
    <w:p w:rsidR="00A37A02" w:rsidRDefault="00A37A02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г</w:t>
        </w:r>
      </w:hyperlink>
      <w:r>
        <w:t>) фамилии и инициалы выступивших на заседании лиц и краткое изложение их выступлений;</w:t>
      </w:r>
    </w:p>
    <w:p w:rsidR="00A37A02" w:rsidRDefault="00A37A02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д</w:t>
        </w:r>
      </w:hyperlink>
      <w:r>
        <w:t>) источник информации, содержащей основания для проведения заседания Комиссии, дата поступления информации в Думу города Ханты-Мансийска;</w:t>
      </w:r>
    </w:p>
    <w:p w:rsidR="00A37A02" w:rsidRDefault="00A37A02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е</w:t>
        </w:r>
      </w:hyperlink>
      <w:r>
        <w:t>) результаты голосования;</w:t>
      </w:r>
    </w:p>
    <w:p w:rsidR="00A37A02" w:rsidRDefault="00A37A02">
      <w:pPr>
        <w:pStyle w:val="ConsPlusNormal"/>
        <w:spacing w:before="220"/>
        <w:ind w:firstLine="540"/>
        <w:jc w:val="both"/>
      </w:pPr>
      <w:hyperlink r:id="rId47">
        <w:proofErr w:type="gramStart"/>
        <w:r>
          <w:rPr>
            <w:color w:val="0000FF"/>
          </w:rPr>
          <w:t>ж</w:t>
        </w:r>
        <w:proofErr w:type="gramEnd"/>
      </w:hyperlink>
      <w:r>
        <w:t>) решение и обоснование его принятия.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18. Члены Комиссии, несогласные с принятым решением, вправе в письменной форме изложить свое мнение, которое подлежит обязательному приобщению к протоколу заседания Комиссии, с которым должно быть ознакомлено лицо, замещающее муниципальную должность.</w:t>
      </w:r>
    </w:p>
    <w:p w:rsidR="00A37A02" w:rsidRDefault="00A37A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города Ханты-Мансийска от 30.11.2015 N 734-V РД)</w:t>
      </w:r>
    </w:p>
    <w:p w:rsidR="00A37A02" w:rsidRDefault="00A37A02">
      <w:pPr>
        <w:pStyle w:val="ConsPlusNormal"/>
        <w:spacing w:before="220"/>
        <w:ind w:firstLine="540"/>
        <w:jc w:val="both"/>
      </w:pPr>
      <w:r>
        <w:t>19.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секретарем Комиссии.</w:t>
      </w:r>
    </w:p>
    <w:p w:rsidR="00A37A02" w:rsidRDefault="00A37A02">
      <w:pPr>
        <w:pStyle w:val="ConsPlusNormal"/>
        <w:jc w:val="both"/>
      </w:pPr>
    </w:p>
    <w:p w:rsidR="00A37A02" w:rsidRDefault="00A37A02">
      <w:pPr>
        <w:pStyle w:val="ConsPlusNormal"/>
        <w:jc w:val="both"/>
      </w:pPr>
    </w:p>
    <w:p w:rsidR="00A37A02" w:rsidRDefault="00A37A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6C7" w:rsidRDefault="004A56C7"/>
    <w:sectPr w:rsidR="004A56C7" w:rsidSect="00F4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02"/>
    <w:rsid w:val="004A56C7"/>
    <w:rsid w:val="00A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7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7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7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7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23451&amp;dst=100007" TargetMode="External"/><Relationship Id="rId18" Type="http://schemas.openxmlformats.org/officeDocument/2006/relationships/hyperlink" Target="https://login.consultant.ru/link/?req=doc&amp;base=RLAW926&amp;n=128274&amp;dst=100008" TargetMode="External"/><Relationship Id="rId26" Type="http://schemas.openxmlformats.org/officeDocument/2006/relationships/hyperlink" Target="https://login.consultant.ru/link/?req=doc&amp;base=RLAW926&amp;n=123451&amp;dst=100009" TargetMode="External"/><Relationship Id="rId39" Type="http://schemas.openxmlformats.org/officeDocument/2006/relationships/hyperlink" Target="https://login.consultant.ru/link/?req=doc&amp;base=RLAW926&amp;n=123451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308&amp;dst=100009" TargetMode="External"/><Relationship Id="rId34" Type="http://schemas.openxmlformats.org/officeDocument/2006/relationships/hyperlink" Target="https://login.consultant.ru/link/?req=doc&amp;base=RLAW926&amp;n=123451&amp;dst=100009" TargetMode="External"/><Relationship Id="rId42" Type="http://schemas.openxmlformats.org/officeDocument/2006/relationships/hyperlink" Target="https://login.consultant.ru/link/?req=doc&amp;base=RLAW926&amp;n=123451&amp;dst=100009" TargetMode="External"/><Relationship Id="rId47" Type="http://schemas.openxmlformats.org/officeDocument/2006/relationships/hyperlink" Target="https://login.consultant.ru/link/?req=doc&amp;base=RLAW926&amp;n=112151&amp;dst=10002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123451&amp;dst=100006" TargetMode="External"/><Relationship Id="rId12" Type="http://schemas.openxmlformats.org/officeDocument/2006/relationships/hyperlink" Target="https://login.consultant.ru/link/?req=doc&amp;base=RLAW926&amp;n=123451&amp;dst=100007" TargetMode="External"/><Relationship Id="rId17" Type="http://schemas.openxmlformats.org/officeDocument/2006/relationships/hyperlink" Target="https://login.consultant.ru/link/?req=doc&amp;base=RLAW926&amp;n=123451&amp;dst=100009" TargetMode="External"/><Relationship Id="rId25" Type="http://schemas.openxmlformats.org/officeDocument/2006/relationships/hyperlink" Target="https://login.consultant.ru/link/?req=doc&amp;base=RLAW926&amp;n=123451&amp;dst=100009" TargetMode="External"/><Relationship Id="rId33" Type="http://schemas.openxmlformats.org/officeDocument/2006/relationships/hyperlink" Target="https://login.consultant.ru/link/?req=doc&amp;base=RLAW926&amp;n=123451&amp;dst=100009" TargetMode="External"/><Relationship Id="rId38" Type="http://schemas.openxmlformats.org/officeDocument/2006/relationships/hyperlink" Target="https://login.consultant.ru/link/?req=doc&amp;base=RLAW926&amp;n=123451&amp;dst=100009" TargetMode="External"/><Relationship Id="rId46" Type="http://schemas.openxmlformats.org/officeDocument/2006/relationships/hyperlink" Target="https://login.consultant.ru/link/?req=doc&amp;base=RLAW926&amp;n=112151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12151&amp;dst=100008" TargetMode="External"/><Relationship Id="rId20" Type="http://schemas.openxmlformats.org/officeDocument/2006/relationships/hyperlink" Target="https://login.consultant.ru/link/?req=doc&amp;base=LAW&amp;n=482878" TargetMode="External"/><Relationship Id="rId29" Type="http://schemas.openxmlformats.org/officeDocument/2006/relationships/hyperlink" Target="https://login.consultant.ru/link/?req=doc&amp;base=RLAW926&amp;n=150876&amp;dst=100010" TargetMode="External"/><Relationship Id="rId41" Type="http://schemas.openxmlformats.org/officeDocument/2006/relationships/hyperlink" Target="https://login.consultant.ru/link/?req=doc&amp;base=RLAW926&amp;n=12345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2151&amp;dst=100006" TargetMode="External"/><Relationship Id="rId11" Type="http://schemas.openxmlformats.org/officeDocument/2006/relationships/hyperlink" Target="https://login.consultant.ru/link/?req=doc&amp;base=RLAW926&amp;n=310378&amp;dst=100763" TargetMode="External"/><Relationship Id="rId24" Type="http://schemas.openxmlformats.org/officeDocument/2006/relationships/hyperlink" Target="https://login.consultant.ru/link/?req=doc&amp;base=RLAW926&amp;n=112151&amp;dst=100016" TargetMode="External"/><Relationship Id="rId32" Type="http://schemas.openxmlformats.org/officeDocument/2006/relationships/hyperlink" Target="https://login.consultant.ru/link/?req=doc&amp;base=RLAW926&amp;n=123451&amp;dst=100009" TargetMode="External"/><Relationship Id="rId37" Type="http://schemas.openxmlformats.org/officeDocument/2006/relationships/hyperlink" Target="https://login.consultant.ru/link/?req=doc&amp;base=RLAW926&amp;n=123451&amp;dst=100009" TargetMode="External"/><Relationship Id="rId40" Type="http://schemas.openxmlformats.org/officeDocument/2006/relationships/hyperlink" Target="https://login.consultant.ru/link/?req=doc&amp;base=RLAW926&amp;n=123451&amp;dst=100009" TargetMode="External"/><Relationship Id="rId45" Type="http://schemas.openxmlformats.org/officeDocument/2006/relationships/hyperlink" Target="https://login.consultant.ru/link/?req=doc&amp;base=RLAW926&amp;n=112151&amp;dst=100023" TargetMode="External"/><Relationship Id="rId5" Type="http://schemas.openxmlformats.org/officeDocument/2006/relationships/hyperlink" Target="https://login.consultant.ru/link/?req=doc&amp;base=RLAW926&amp;n=104324&amp;dst=100006" TargetMode="External"/><Relationship Id="rId15" Type="http://schemas.openxmlformats.org/officeDocument/2006/relationships/hyperlink" Target="https://login.consultant.ru/link/?req=doc&amp;base=RLAW926&amp;n=312986&amp;dst=100006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926&amp;n=112151&amp;dst=100018" TargetMode="External"/><Relationship Id="rId36" Type="http://schemas.openxmlformats.org/officeDocument/2006/relationships/hyperlink" Target="https://login.consultant.ru/link/?req=doc&amp;base=RLAW926&amp;n=123451&amp;dst=1000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12986&amp;dst=100006" TargetMode="External"/><Relationship Id="rId19" Type="http://schemas.openxmlformats.org/officeDocument/2006/relationships/hyperlink" Target="https://login.consultant.ru/link/?req=doc&amp;base=RLAW926&amp;n=150876&amp;dst=100008" TargetMode="External"/><Relationship Id="rId31" Type="http://schemas.openxmlformats.org/officeDocument/2006/relationships/hyperlink" Target="https://login.consultant.ru/link/?req=doc&amp;base=RLAW926&amp;n=123451&amp;dst=100009" TargetMode="External"/><Relationship Id="rId44" Type="http://schemas.openxmlformats.org/officeDocument/2006/relationships/hyperlink" Target="https://login.consultant.ru/link/?req=doc&amp;base=RLAW926&amp;n=112151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50876&amp;dst=100006" TargetMode="External"/><Relationship Id="rId14" Type="http://schemas.openxmlformats.org/officeDocument/2006/relationships/hyperlink" Target="https://login.consultant.ru/link/?req=doc&amp;base=RLAW926&amp;n=123451&amp;dst=100007" TargetMode="External"/><Relationship Id="rId22" Type="http://schemas.openxmlformats.org/officeDocument/2006/relationships/hyperlink" Target="https://login.consultant.ru/link/?req=doc&amp;base=RLAW926&amp;n=123451&amp;dst=100009" TargetMode="External"/><Relationship Id="rId27" Type="http://schemas.openxmlformats.org/officeDocument/2006/relationships/hyperlink" Target="https://login.consultant.ru/link/?req=doc&amp;base=RLAW926&amp;n=150876&amp;dst=100009" TargetMode="External"/><Relationship Id="rId30" Type="http://schemas.openxmlformats.org/officeDocument/2006/relationships/hyperlink" Target="https://login.consultant.ru/link/?req=doc&amp;base=RLAW926&amp;n=128274&amp;dst=100008" TargetMode="External"/><Relationship Id="rId35" Type="http://schemas.openxmlformats.org/officeDocument/2006/relationships/hyperlink" Target="https://login.consultant.ru/link/?req=doc&amp;base=RLAW926&amp;n=123451&amp;dst=100009" TargetMode="External"/><Relationship Id="rId43" Type="http://schemas.openxmlformats.org/officeDocument/2006/relationships/hyperlink" Target="https://login.consultant.ru/link/?req=doc&amp;base=RLAW926&amp;n=112151&amp;dst=100023" TargetMode="External"/><Relationship Id="rId48" Type="http://schemas.openxmlformats.org/officeDocument/2006/relationships/hyperlink" Target="https://login.consultant.ru/link/?req=doc&amp;base=RLAW926&amp;n=123451&amp;dst=100009" TargetMode="External"/><Relationship Id="rId8" Type="http://schemas.openxmlformats.org/officeDocument/2006/relationships/hyperlink" Target="https://login.consultant.ru/link/?req=doc&amp;base=RLAW926&amp;n=12827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1</cp:revision>
  <dcterms:created xsi:type="dcterms:W3CDTF">2025-01-15T10:08:00Z</dcterms:created>
  <dcterms:modified xsi:type="dcterms:W3CDTF">2025-01-15T10:09:00Z</dcterms:modified>
</cp:coreProperties>
</file>