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2A" w:rsidRPr="00627D2A" w:rsidRDefault="00627D2A" w:rsidP="00627D2A">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55"/>
      <w:bookmarkStart w:id="1" w:name="_Toc508869926"/>
      <w:bookmarkStart w:id="2" w:name="_Toc509924530"/>
      <w:bookmarkStart w:id="3" w:name="_Toc130222736"/>
      <w:bookmarkStart w:id="4" w:name="_Toc161322866"/>
      <w:bookmarkStart w:id="5" w:name="_Toc3795522"/>
      <w:bookmarkStart w:id="6" w:name="_Toc4056084"/>
      <w:r w:rsidRPr="00627D2A">
        <w:rPr>
          <w:rFonts w:eastAsiaTheme="majorEastAsia"/>
          <w:b/>
          <w:bCs/>
          <w:color w:val="C45911" w:themeColor="accent2" w:themeShade="BF"/>
          <w:sz w:val="32"/>
          <w:szCs w:val="32"/>
        </w:rPr>
        <w:t>3.5 Муниципальная программа</w:t>
      </w:r>
      <w:bookmarkEnd w:id="0"/>
      <w:r w:rsidRPr="00627D2A">
        <w:rPr>
          <w:rFonts w:eastAsiaTheme="majorEastAsia"/>
          <w:b/>
          <w:bCs/>
          <w:color w:val="C45911" w:themeColor="accent2" w:themeShade="BF"/>
          <w:sz w:val="32"/>
          <w:szCs w:val="32"/>
        </w:rPr>
        <w:t xml:space="preserve"> </w:t>
      </w:r>
      <w:bookmarkStart w:id="7" w:name="_Toc131164256"/>
      <w:r w:rsidRPr="00627D2A">
        <w:rPr>
          <w:rFonts w:eastAsiaTheme="majorEastAsia"/>
          <w:b/>
          <w:bCs/>
          <w:color w:val="C45911" w:themeColor="accent2" w:themeShade="BF"/>
          <w:sz w:val="32"/>
          <w:szCs w:val="32"/>
        </w:rPr>
        <w:t>«</w:t>
      </w:r>
      <w:r w:rsidRPr="00627D2A">
        <w:rPr>
          <w:rFonts w:eastAsia="Times New Roman"/>
          <w:b/>
          <w:bCs/>
          <w:color w:val="C45911" w:themeColor="accent2" w:themeShade="BF"/>
          <w:sz w:val="32"/>
          <w:szCs w:val="32"/>
          <w:lang w:eastAsia="en-US" w:bidi="en-US"/>
        </w:rPr>
        <w:t>Развитие образования в городе Ханты-Мансийске</w:t>
      </w:r>
      <w:bookmarkEnd w:id="1"/>
      <w:bookmarkEnd w:id="2"/>
      <w:r w:rsidRPr="00627D2A">
        <w:rPr>
          <w:rFonts w:eastAsiaTheme="majorEastAsia"/>
          <w:b/>
          <w:bCs/>
          <w:color w:val="C45911" w:themeColor="accent2" w:themeShade="BF"/>
          <w:sz w:val="32"/>
          <w:szCs w:val="32"/>
        </w:rPr>
        <w:t>»</w:t>
      </w:r>
      <w:bookmarkEnd w:id="3"/>
      <w:bookmarkEnd w:id="4"/>
      <w:bookmarkEnd w:id="7"/>
    </w:p>
    <w:p w:rsidR="00627D2A" w:rsidRPr="00627D2A" w:rsidRDefault="00627D2A" w:rsidP="00627D2A">
      <w:pPr>
        <w:spacing w:after="0" w:line="240" w:lineRule="auto"/>
        <w:ind w:firstLine="709"/>
        <w:jc w:val="both"/>
        <w:rPr>
          <w:sz w:val="28"/>
          <w:szCs w:val="28"/>
        </w:rPr>
      </w:pPr>
    </w:p>
    <w:p w:rsidR="00627D2A" w:rsidRPr="00627D2A" w:rsidRDefault="00627D2A" w:rsidP="00627D2A">
      <w:pPr>
        <w:spacing w:after="0"/>
        <w:ind w:firstLine="709"/>
        <w:jc w:val="both"/>
        <w:rPr>
          <w:sz w:val="28"/>
          <w:szCs w:val="28"/>
        </w:rPr>
      </w:pPr>
      <w:r w:rsidRPr="00627D2A">
        <w:rPr>
          <w:sz w:val="28"/>
          <w:szCs w:val="28"/>
        </w:rPr>
        <w:t xml:space="preserve">Муниципальная программа утверждена постановлением Администрации города Ханты-Мансийска от 05.11.2013 № 1421 «Об утверждении муниципальной программы «Развитие образования в городе Ханты-Мансийске». </w:t>
      </w:r>
    </w:p>
    <w:p w:rsidR="00627D2A" w:rsidRPr="00627D2A" w:rsidRDefault="00627D2A" w:rsidP="00627D2A">
      <w:pPr>
        <w:spacing w:after="0"/>
        <w:ind w:firstLine="709"/>
        <w:jc w:val="both"/>
        <w:rPr>
          <w:sz w:val="28"/>
          <w:szCs w:val="28"/>
        </w:rPr>
      </w:pPr>
      <w:r w:rsidRPr="00627D2A">
        <w:rPr>
          <w:sz w:val="28"/>
          <w:szCs w:val="28"/>
        </w:rPr>
        <w:t>Разработчиком и координатором муниципальной программы является Департамент образования Администрации города Ханты-Мансийска.</w:t>
      </w:r>
    </w:p>
    <w:p w:rsidR="00627D2A" w:rsidRPr="00627D2A" w:rsidRDefault="00627D2A" w:rsidP="00627D2A">
      <w:pPr>
        <w:spacing w:after="0"/>
        <w:ind w:firstLine="709"/>
        <w:jc w:val="both"/>
        <w:rPr>
          <w:rFonts w:eastAsia="Times New Roman"/>
          <w:sz w:val="28"/>
          <w:szCs w:val="28"/>
        </w:rPr>
      </w:pPr>
      <w:r w:rsidRPr="00627D2A">
        <w:rPr>
          <w:sz w:val="28"/>
          <w:szCs w:val="28"/>
        </w:rPr>
        <w:t>Цель</w:t>
      </w:r>
      <w:r w:rsidRPr="00627D2A">
        <w:rPr>
          <w:rFonts w:eastAsia="Times New Roman"/>
          <w:sz w:val="28"/>
          <w:szCs w:val="28"/>
        </w:rPr>
        <w:t xml:space="preserve">ю муниципальной программы является: </w:t>
      </w:r>
    </w:p>
    <w:p w:rsidR="00627D2A" w:rsidRPr="00627D2A" w:rsidRDefault="00627D2A" w:rsidP="00627D2A">
      <w:pPr>
        <w:spacing w:after="0"/>
        <w:ind w:firstLine="709"/>
        <w:jc w:val="both"/>
        <w:rPr>
          <w:rFonts w:eastAsia="Times New Roman"/>
          <w:sz w:val="28"/>
          <w:szCs w:val="28"/>
        </w:rPr>
      </w:pPr>
      <w:r w:rsidRPr="00627D2A">
        <w:t xml:space="preserve"> </w:t>
      </w:r>
      <w:r w:rsidRPr="00627D2A">
        <w:rPr>
          <w:rFonts w:eastAsia="Times New Roman"/>
          <w:sz w:val="28"/>
          <w:szCs w:val="28"/>
        </w:rP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p w:rsidR="00627D2A" w:rsidRPr="00627D2A" w:rsidRDefault="00627D2A" w:rsidP="00627D2A">
      <w:pPr>
        <w:spacing w:after="0"/>
        <w:ind w:firstLine="709"/>
        <w:jc w:val="both"/>
        <w:rPr>
          <w:sz w:val="28"/>
          <w:szCs w:val="28"/>
        </w:rPr>
      </w:pPr>
      <w:r w:rsidRPr="00627D2A">
        <w:rPr>
          <w:sz w:val="28"/>
          <w:szCs w:val="28"/>
        </w:rPr>
        <w:t>Задачи муниципальной программы:</w:t>
      </w:r>
    </w:p>
    <w:p w:rsidR="00627D2A" w:rsidRPr="00627D2A" w:rsidRDefault="00627D2A" w:rsidP="00627D2A">
      <w:pPr>
        <w:spacing w:after="0"/>
        <w:ind w:firstLine="709"/>
        <w:jc w:val="both"/>
        <w:rPr>
          <w:rFonts w:eastAsia="Times New Roman"/>
          <w:sz w:val="28"/>
          <w:szCs w:val="28"/>
        </w:rPr>
      </w:pPr>
      <w:r w:rsidRPr="00627D2A">
        <w:rPr>
          <w:rFonts w:eastAsia="Times New Roman"/>
          <w:sz w:val="28"/>
          <w:szCs w:val="28"/>
        </w:rPr>
        <w:t>1.</w:t>
      </w:r>
      <w:r w:rsidRPr="00627D2A">
        <w:t xml:space="preserve"> </w:t>
      </w:r>
      <w:r w:rsidRPr="00627D2A">
        <w:rPr>
          <w:rFonts w:eastAsia="Times New Roman"/>
          <w:sz w:val="28"/>
          <w:szCs w:val="28"/>
        </w:rPr>
        <w:t>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627D2A" w:rsidRPr="00627D2A" w:rsidRDefault="00627D2A" w:rsidP="00627D2A">
      <w:pPr>
        <w:spacing w:after="0"/>
        <w:ind w:firstLine="709"/>
        <w:jc w:val="both"/>
        <w:rPr>
          <w:rFonts w:eastAsia="Times New Roman"/>
          <w:sz w:val="28"/>
          <w:szCs w:val="28"/>
        </w:rPr>
      </w:pPr>
      <w:r w:rsidRPr="00627D2A">
        <w:rPr>
          <w:rFonts w:eastAsia="Times New Roman"/>
          <w:sz w:val="28"/>
          <w:szCs w:val="28"/>
        </w:rPr>
        <w:t>2.</w:t>
      </w:r>
      <w:r w:rsidRPr="00627D2A">
        <w:t xml:space="preserve"> </w:t>
      </w:r>
      <w:r w:rsidRPr="00627D2A">
        <w:rPr>
          <w:rFonts w:eastAsia="Times New Roman"/>
          <w:sz w:val="28"/>
          <w:szCs w:val="28"/>
        </w:rPr>
        <w:t>Организация и обеспечение отдыха и оздоровления детей, включая обеспечение безопасности их жизни и здоровья.</w:t>
      </w:r>
    </w:p>
    <w:p w:rsidR="00627D2A" w:rsidRPr="00627D2A" w:rsidRDefault="00627D2A" w:rsidP="00627D2A">
      <w:pPr>
        <w:spacing w:after="0"/>
        <w:ind w:firstLine="709"/>
        <w:jc w:val="both"/>
        <w:rPr>
          <w:sz w:val="28"/>
          <w:szCs w:val="28"/>
        </w:rPr>
      </w:pPr>
      <w:r w:rsidRPr="00627D2A">
        <w:rPr>
          <w:rFonts w:eastAsia="Times New Roman"/>
          <w:sz w:val="28"/>
          <w:szCs w:val="28"/>
        </w:rP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r w:rsidRPr="00627D2A">
        <w:rPr>
          <w:sz w:val="28"/>
          <w:szCs w:val="28"/>
        </w:rPr>
        <w:t xml:space="preserve"> </w:t>
      </w:r>
    </w:p>
    <w:p w:rsidR="00627D2A" w:rsidRPr="00627D2A" w:rsidRDefault="00627D2A" w:rsidP="00627D2A">
      <w:pPr>
        <w:spacing w:after="0"/>
        <w:ind w:firstLine="709"/>
        <w:jc w:val="both"/>
        <w:rPr>
          <w:sz w:val="28"/>
          <w:szCs w:val="28"/>
        </w:rPr>
      </w:pPr>
      <w:r w:rsidRPr="00627D2A">
        <w:rPr>
          <w:sz w:val="28"/>
          <w:szCs w:val="28"/>
        </w:rPr>
        <w:t>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p w:rsidR="00627D2A" w:rsidRPr="00627D2A" w:rsidRDefault="00627D2A" w:rsidP="00627D2A">
      <w:pPr>
        <w:spacing w:after="0"/>
        <w:ind w:firstLine="709"/>
        <w:jc w:val="both"/>
        <w:rPr>
          <w:sz w:val="28"/>
          <w:szCs w:val="28"/>
        </w:rPr>
      </w:pPr>
      <w:r w:rsidRPr="00627D2A">
        <w:rPr>
          <w:sz w:val="28"/>
          <w:szCs w:val="28"/>
        </w:rPr>
        <w:t>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rsidR="00627D2A" w:rsidRPr="00627D2A" w:rsidRDefault="00627D2A" w:rsidP="00627D2A">
      <w:pPr>
        <w:spacing w:after="0"/>
        <w:ind w:firstLine="709"/>
        <w:jc w:val="both"/>
        <w:rPr>
          <w:sz w:val="28"/>
          <w:szCs w:val="28"/>
        </w:rPr>
      </w:pPr>
      <w:r w:rsidRPr="00627D2A">
        <w:rPr>
          <w:sz w:val="28"/>
          <w:szCs w:val="28"/>
        </w:rPr>
        <w:t>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rsidR="00627D2A" w:rsidRPr="00627D2A" w:rsidRDefault="00627D2A" w:rsidP="00627D2A">
      <w:pPr>
        <w:spacing w:after="0"/>
        <w:ind w:firstLine="709"/>
        <w:jc w:val="both"/>
        <w:rPr>
          <w:sz w:val="28"/>
          <w:szCs w:val="28"/>
        </w:rPr>
      </w:pPr>
      <w:r w:rsidRPr="00627D2A">
        <w:rPr>
          <w:sz w:val="28"/>
          <w:szCs w:val="28"/>
        </w:rPr>
        <w:t>7. Совершенствование системы профилактики детского дорожно-транспортного травматизма, формирование навыков безопасного поведения на дорогах.</w:t>
      </w:r>
    </w:p>
    <w:p w:rsidR="00627D2A" w:rsidRPr="00627D2A" w:rsidRDefault="00627D2A" w:rsidP="00627D2A">
      <w:pPr>
        <w:tabs>
          <w:tab w:val="left" w:pos="284"/>
        </w:tabs>
        <w:autoSpaceDE w:val="0"/>
        <w:autoSpaceDN w:val="0"/>
        <w:adjustRightInd w:val="0"/>
        <w:spacing w:after="0"/>
        <w:ind w:firstLine="709"/>
        <w:jc w:val="both"/>
        <w:rPr>
          <w:sz w:val="28"/>
          <w:szCs w:val="28"/>
        </w:rPr>
      </w:pPr>
      <w:r w:rsidRPr="00627D2A">
        <w:rPr>
          <w:sz w:val="28"/>
          <w:szCs w:val="28"/>
        </w:rPr>
        <w:lastRenderedPageBreak/>
        <w:t xml:space="preserve">На финансирование муниципальной программы в 2023 году предусмотрены средства в объеме </w:t>
      </w:r>
      <w:r w:rsidRPr="00627D2A">
        <w:rPr>
          <w:rFonts w:eastAsia="Times New Roman"/>
          <w:bCs/>
          <w:sz w:val="28"/>
          <w:szCs w:val="28"/>
        </w:rPr>
        <w:t xml:space="preserve">8 595 271,8 </w:t>
      </w:r>
      <w:r w:rsidRPr="00627D2A">
        <w:rPr>
          <w:sz w:val="28"/>
          <w:szCs w:val="28"/>
        </w:rPr>
        <w:t>тыс. рублей.</w:t>
      </w:r>
    </w:p>
    <w:p w:rsidR="00627D2A" w:rsidRPr="00627D2A" w:rsidRDefault="00627D2A" w:rsidP="00627D2A">
      <w:pPr>
        <w:tabs>
          <w:tab w:val="left" w:pos="284"/>
        </w:tabs>
        <w:autoSpaceDE w:val="0"/>
        <w:autoSpaceDN w:val="0"/>
        <w:adjustRightInd w:val="0"/>
        <w:spacing w:after="0"/>
        <w:ind w:firstLine="709"/>
        <w:jc w:val="both"/>
        <w:rPr>
          <w:sz w:val="28"/>
          <w:szCs w:val="28"/>
        </w:rPr>
      </w:pPr>
      <w:r w:rsidRPr="00627D2A">
        <w:rPr>
          <w:sz w:val="28"/>
          <w:szCs w:val="28"/>
        </w:rPr>
        <w:t xml:space="preserve">Исполнение </w:t>
      </w:r>
      <w:r w:rsidRPr="00627D2A">
        <w:rPr>
          <w:bCs/>
          <w:sz w:val="28"/>
          <w:szCs w:val="28"/>
        </w:rPr>
        <w:t>муниципальной программы</w:t>
      </w:r>
      <w:r w:rsidRPr="00627D2A">
        <w:rPr>
          <w:sz w:val="28"/>
          <w:szCs w:val="28"/>
        </w:rPr>
        <w:t xml:space="preserve"> на отчетную дату составляет </w:t>
      </w:r>
      <w:r w:rsidRPr="00627D2A">
        <w:rPr>
          <w:rFonts w:eastAsia="Times New Roman"/>
          <w:bCs/>
          <w:sz w:val="28"/>
          <w:szCs w:val="28"/>
        </w:rPr>
        <w:t xml:space="preserve">8 558 883,9 </w:t>
      </w:r>
      <w:r w:rsidRPr="00627D2A">
        <w:rPr>
          <w:sz w:val="28"/>
          <w:szCs w:val="28"/>
        </w:rPr>
        <w:t xml:space="preserve">тыс. рублей или 99,6% от годового объема финансирования. </w:t>
      </w:r>
    </w:p>
    <w:p w:rsidR="00627D2A" w:rsidRPr="00627D2A" w:rsidRDefault="00627D2A" w:rsidP="00627D2A">
      <w:pPr>
        <w:tabs>
          <w:tab w:val="left" w:pos="0"/>
        </w:tabs>
        <w:suppressAutoHyphens/>
        <w:spacing w:after="0"/>
        <w:ind w:firstLine="709"/>
        <w:jc w:val="both"/>
        <w:rPr>
          <w:sz w:val="28"/>
          <w:szCs w:val="28"/>
        </w:rPr>
      </w:pPr>
      <w:r w:rsidRPr="00627D2A">
        <w:rPr>
          <w:sz w:val="28"/>
          <w:szCs w:val="28"/>
        </w:rPr>
        <w:t>Объемы бюджетных ассигнований распределены следующим образом:</w:t>
      </w:r>
    </w:p>
    <w:p w:rsidR="00627D2A" w:rsidRPr="00627D2A" w:rsidRDefault="00627D2A" w:rsidP="00627D2A">
      <w:pPr>
        <w:tabs>
          <w:tab w:val="left" w:pos="0"/>
        </w:tabs>
        <w:suppressAutoHyphens/>
        <w:spacing w:after="0" w:line="240" w:lineRule="auto"/>
        <w:ind w:firstLine="709"/>
        <w:rPr>
          <w:sz w:val="24"/>
          <w:szCs w:val="24"/>
          <w:highlight w:val="yellow"/>
        </w:rPr>
      </w:pPr>
    </w:p>
    <w:p w:rsidR="00627D2A" w:rsidRPr="00627D2A" w:rsidRDefault="00627D2A" w:rsidP="00627D2A">
      <w:pPr>
        <w:tabs>
          <w:tab w:val="left" w:pos="0"/>
        </w:tabs>
        <w:suppressAutoHyphens/>
        <w:spacing w:after="0" w:line="240" w:lineRule="auto"/>
        <w:ind w:firstLine="709"/>
        <w:rPr>
          <w:sz w:val="24"/>
          <w:szCs w:val="24"/>
        </w:rPr>
      </w:pPr>
      <w:r w:rsidRPr="00627D2A">
        <w:rPr>
          <w:sz w:val="24"/>
          <w:szCs w:val="24"/>
        </w:rPr>
        <w:t>Рисунок 3.5.1.</w:t>
      </w:r>
    </w:p>
    <w:p w:rsidR="00627D2A" w:rsidRPr="00627D2A" w:rsidRDefault="00627D2A" w:rsidP="00627D2A">
      <w:pPr>
        <w:tabs>
          <w:tab w:val="left" w:pos="459"/>
        </w:tabs>
        <w:suppressAutoHyphens/>
        <w:spacing w:after="0" w:line="240" w:lineRule="auto"/>
        <w:ind w:firstLine="709"/>
        <w:jc w:val="center"/>
        <w:rPr>
          <w:b/>
          <w:sz w:val="28"/>
          <w:szCs w:val="28"/>
        </w:rPr>
      </w:pPr>
      <w:r w:rsidRPr="00627D2A">
        <w:rPr>
          <w:b/>
          <w:bCs/>
          <w:sz w:val="28"/>
          <w:szCs w:val="28"/>
        </w:rPr>
        <w:t xml:space="preserve">Объёмы ассигнований на реализацию муниципальной программы </w:t>
      </w:r>
      <w:r w:rsidRPr="00627D2A">
        <w:rPr>
          <w:b/>
          <w:sz w:val="28"/>
          <w:szCs w:val="28"/>
        </w:rPr>
        <w:t>«Развитие образования в городе Ханты-Мансийске»</w:t>
      </w:r>
      <w:r w:rsidRPr="00627D2A">
        <w:rPr>
          <w:b/>
          <w:bCs/>
          <w:sz w:val="28"/>
          <w:szCs w:val="28"/>
        </w:rPr>
        <w:t>,</w:t>
      </w:r>
      <w:r w:rsidRPr="00627D2A">
        <w:rPr>
          <w:b/>
          <w:sz w:val="28"/>
          <w:szCs w:val="28"/>
        </w:rPr>
        <w:t xml:space="preserve"> тыс. рублей.</w:t>
      </w:r>
    </w:p>
    <w:p w:rsidR="00627D2A" w:rsidRPr="00627D2A" w:rsidRDefault="00627D2A" w:rsidP="00627D2A">
      <w:pPr>
        <w:tabs>
          <w:tab w:val="left" w:pos="459"/>
        </w:tabs>
        <w:suppressAutoHyphens/>
        <w:spacing w:after="0"/>
        <w:ind w:firstLine="709"/>
        <w:jc w:val="both"/>
        <w:rPr>
          <w:noProof/>
          <w:sz w:val="24"/>
          <w:szCs w:val="24"/>
        </w:rPr>
      </w:pPr>
    </w:p>
    <w:p w:rsidR="00627D2A" w:rsidRPr="00627D2A" w:rsidRDefault="00627D2A" w:rsidP="00627D2A">
      <w:pPr>
        <w:tabs>
          <w:tab w:val="left" w:pos="459"/>
        </w:tabs>
        <w:suppressAutoHyphens/>
        <w:spacing w:after="0"/>
        <w:ind w:firstLine="709"/>
        <w:jc w:val="both"/>
        <w:rPr>
          <w:noProof/>
          <w:sz w:val="24"/>
          <w:szCs w:val="24"/>
          <w:highlight w:val="yellow"/>
        </w:rPr>
      </w:pPr>
    </w:p>
    <w:p w:rsidR="00627D2A" w:rsidRPr="00627D2A" w:rsidRDefault="00627D2A" w:rsidP="00627D2A">
      <w:pPr>
        <w:suppressAutoHyphens/>
        <w:spacing w:after="0"/>
        <w:ind w:firstLine="709"/>
        <w:jc w:val="both"/>
        <w:rPr>
          <w:sz w:val="28"/>
          <w:szCs w:val="28"/>
          <w:highlight w:val="yellow"/>
        </w:rPr>
      </w:pPr>
      <w:r w:rsidRPr="00627D2A">
        <w:rPr>
          <w:noProof/>
        </w:rPr>
        <w:drawing>
          <wp:inline distT="0" distB="0" distL="0" distR="0" wp14:anchorId="29D0D470" wp14:editId="4B728363">
            <wp:extent cx="4956175" cy="20764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27D2A" w:rsidRPr="00627D2A" w:rsidRDefault="00627D2A" w:rsidP="00627D2A">
      <w:pPr>
        <w:tabs>
          <w:tab w:val="left" w:pos="0"/>
        </w:tabs>
        <w:suppressAutoHyphens/>
        <w:spacing w:after="0"/>
        <w:ind w:firstLine="709"/>
        <w:rPr>
          <w:sz w:val="28"/>
          <w:szCs w:val="28"/>
          <w:highlight w:val="yellow"/>
        </w:rPr>
      </w:pPr>
    </w:p>
    <w:p w:rsidR="00627D2A" w:rsidRPr="00627D2A" w:rsidRDefault="00627D2A" w:rsidP="00627D2A">
      <w:pPr>
        <w:tabs>
          <w:tab w:val="left" w:pos="0"/>
        </w:tabs>
        <w:suppressAutoHyphens/>
        <w:spacing w:after="0"/>
        <w:ind w:firstLine="709"/>
        <w:rPr>
          <w:sz w:val="24"/>
          <w:szCs w:val="24"/>
        </w:rPr>
      </w:pPr>
      <w:r w:rsidRPr="00627D2A">
        <w:rPr>
          <w:sz w:val="24"/>
          <w:szCs w:val="24"/>
        </w:rPr>
        <w:t>Таблица 3.5.2.</w:t>
      </w:r>
    </w:p>
    <w:p w:rsidR="00627D2A" w:rsidRPr="00627D2A" w:rsidRDefault="00627D2A" w:rsidP="00627D2A">
      <w:pPr>
        <w:tabs>
          <w:tab w:val="left" w:pos="459"/>
        </w:tabs>
        <w:suppressAutoHyphens/>
        <w:spacing w:after="0"/>
        <w:ind w:firstLine="709"/>
        <w:jc w:val="center"/>
        <w:rPr>
          <w:b/>
          <w:sz w:val="28"/>
          <w:szCs w:val="28"/>
        </w:rPr>
      </w:pPr>
      <w:r w:rsidRPr="00627D2A">
        <w:rPr>
          <w:b/>
          <w:sz w:val="28"/>
          <w:szCs w:val="28"/>
        </w:rPr>
        <w:t xml:space="preserve">Объем бюджетных ассигнований за 2023 год по основному исполнителю и соисполнителям муниципальной программы </w:t>
      </w:r>
    </w:p>
    <w:p w:rsidR="00627D2A" w:rsidRPr="00627D2A" w:rsidRDefault="00627D2A" w:rsidP="00627D2A">
      <w:pPr>
        <w:tabs>
          <w:tab w:val="left" w:pos="459"/>
        </w:tabs>
        <w:suppressAutoHyphens/>
        <w:spacing w:after="0"/>
        <w:ind w:firstLine="709"/>
        <w:jc w:val="center"/>
        <w:rPr>
          <w:b/>
          <w:sz w:val="28"/>
          <w:szCs w:val="28"/>
        </w:rPr>
      </w:pPr>
      <w:r w:rsidRPr="00627D2A">
        <w:rPr>
          <w:b/>
          <w:sz w:val="28"/>
          <w:szCs w:val="28"/>
        </w:rPr>
        <w:t>«Развитие образования в городе Ханты-Мансийске»</w:t>
      </w:r>
    </w:p>
    <w:p w:rsidR="00627D2A" w:rsidRPr="00627D2A" w:rsidRDefault="00627D2A" w:rsidP="00627D2A">
      <w:pPr>
        <w:tabs>
          <w:tab w:val="left" w:pos="459"/>
        </w:tabs>
        <w:suppressAutoHyphens/>
        <w:spacing w:after="0"/>
        <w:ind w:firstLine="709"/>
        <w:rPr>
          <w:sz w:val="24"/>
          <w:szCs w:val="24"/>
        </w:rPr>
      </w:pPr>
      <w:r w:rsidRPr="00627D2A">
        <w:rPr>
          <w:sz w:val="24"/>
          <w:szCs w:val="24"/>
        </w:rPr>
        <w:t>(тыс. рублей)</w:t>
      </w:r>
    </w:p>
    <w:tbl>
      <w:tblPr>
        <w:tblW w:w="9264" w:type="dxa"/>
        <w:tblInd w:w="92" w:type="dxa"/>
        <w:tblLook w:val="04A0" w:firstRow="1" w:lastRow="0" w:firstColumn="1" w:lastColumn="0" w:noHBand="0" w:noVBand="1"/>
      </w:tblPr>
      <w:tblGrid>
        <w:gridCol w:w="706"/>
        <w:gridCol w:w="3279"/>
        <w:gridCol w:w="1294"/>
        <w:gridCol w:w="1405"/>
        <w:gridCol w:w="1359"/>
        <w:gridCol w:w="1221"/>
      </w:tblGrid>
      <w:tr w:rsidR="00627D2A" w:rsidRPr="00627D2A" w:rsidTr="00CA1120">
        <w:trPr>
          <w:trHeight w:val="300"/>
          <w:tblHeader/>
        </w:trPr>
        <w:tc>
          <w:tcPr>
            <w:tcW w:w="706" w:type="dxa"/>
            <w:vMerge w:val="restart"/>
            <w:tcBorders>
              <w:top w:val="single" w:sz="4" w:space="0" w:color="auto"/>
              <w:left w:val="single" w:sz="4" w:space="0" w:color="auto"/>
              <w:right w:val="single" w:sz="4" w:space="0" w:color="auto"/>
            </w:tcBorders>
            <w:vAlign w:val="center"/>
          </w:tcPr>
          <w:p w:rsidR="00627D2A" w:rsidRPr="00627D2A" w:rsidRDefault="00627D2A" w:rsidP="00627D2A">
            <w:pPr>
              <w:spacing w:after="0" w:line="240" w:lineRule="auto"/>
              <w:jc w:val="center"/>
              <w:rPr>
                <w:sz w:val="20"/>
                <w:szCs w:val="20"/>
              </w:rPr>
            </w:pPr>
            <w:r w:rsidRPr="00627D2A">
              <w:rPr>
                <w:sz w:val="20"/>
                <w:szCs w:val="20"/>
              </w:rPr>
              <w:t>№ п/п</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7D2A" w:rsidRPr="00627D2A" w:rsidRDefault="00627D2A" w:rsidP="00627D2A">
            <w:pPr>
              <w:spacing w:after="0" w:line="240" w:lineRule="auto"/>
              <w:jc w:val="center"/>
              <w:rPr>
                <w:sz w:val="20"/>
                <w:szCs w:val="20"/>
              </w:rPr>
            </w:pPr>
            <w:r w:rsidRPr="00627D2A">
              <w:rPr>
                <w:sz w:val="20"/>
                <w:szCs w:val="20"/>
              </w:rPr>
              <w:t>Наименование основного исполнителя, соисполнителя муниципальной программы</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D2A" w:rsidRPr="00627D2A" w:rsidRDefault="00627D2A" w:rsidP="00627D2A">
            <w:pPr>
              <w:spacing w:after="0" w:line="240" w:lineRule="auto"/>
              <w:jc w:val="center"/>
              <w:rPr>
                <w:sz w:val="20"/>
                <w:szCs w:val="20"/>
              </w:rPr>
            </w:pPr>
            <w:r w:rsidRPr="00627D2A">
              <w:rPr>
                <w:sz w:val="20"/>
                <w:szCs w:val="20"/>
              </w:rPr>
              <w:t>2022 год (отчет)</w:t>
            </w:r>
          </w:p>
        </w:tc>
        <w:tc>
          <w:tcPr>
            <w:tcW w:w="3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627D2A" w:rsidRPr="00627D2A" w:rsidRDefault="00627D2A" w:rsidP="00627D2A">
            <w:pPr>
              <w:spacing w:after="0" w:line="240" w:lineRule="auto"/>
              <w:jc w:val="center"/>
              <w:rPr>
                <w:sz w:val="20"/>
                <w:szCs w:val="20"/>
              </w:rPr>
            </w:pPr>
            <w:r w:rsidRPr="00627D2A">
              <w:rPr>
                <w:sz w:val="20"/>
                <w:szCs w:val="20"/>
              </w:rPr>
              <w:t>2023 год</w:t>
            </w:r>
          </w:p>
        </w:tc>
      </w:tr>
      <w:tr w:rsidR="00627D2A" w:rsidRPr="00627D2A" w:rsidTr="00CA1120">
        <w:trPr>
          <w:trHeight w:val="900"/>
          <w:tblHeader/>
        </w:trPr>
        <w:tc>
          <w:tcPr>
            <w:tcW w:w="706" w:type="dxa"/>
            <w:vMerge/>
            <w:tcBorders>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sz w:val="20"/>
                <w:szCs w:val="20"/>
              </w:rPr>
            </w:pPr>
          </w:p>
        </w:tc>
        <w:tc>
          <w:tcPr>
            <w:tcW w:w="3279" w:type="dxa"/>
            <w:vMerge/>
            <w:tcBorders>
              <w:top w:val="single" w:sz="4" w:space="0" w:color="auto"/>
              <w:left w:val="single" w:sz="4" w:space="0" w:color="auto"/>
              <w:bottom w:val="single" w:sz="4" w:space="0" w:color="auto"/>
              <w:right w:val="single" w:sz="4" w:space="0" w:color="auto"/>
            </w:tcBorders>
            <w:hideMark/>
          </w:tcPr>
          <w:p w:rsidR="00627D2A" w:rsidRPr="00627D2A" w:rsidRDefault="00627D2A" w:rsidP="00627D2A">
            <w:pPr>
              <w:spacing w:after="0" w:line="240" w:lineRule="auto"/>
              <w:rPr>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627D2A" w:rsidRPr="00627D2A" w:rsidRDefault="00627D2A" w:rsidP="00627D2A">
            <w:pPr>
              <w:spacing w:after="0" w:line="240" w:lineRule="auto"/>
              <w:jc w:val="center"/>
              <w:rPr>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627D2A" w:rsidRPr="00627D2A" w:rsidRDefault="00627D2A" w:rsidP="00627D2A">
            <w:pPr>
              <w:spacing w:after="0" w:line="240" w:lineRule="auto"/>
              <w:jc w:val="center"/>
              <w:rPr>
                <w:sz w:val="20"/>
                <w:szCs w:val="20"/>
              </w:rPr>
            </w:pPr>
            <w:r w:rsidRPr="00627D2A">
              <w:rPr>
                <w:sz w:val="20"/>
                <w:szCs w:val="20"/>
              </w:rPr>
              <w:t>Уточненный план</w:t>
            </w:r>
          </w:p>
        </w:tc>
        <w:tc>
          <w:tcPr>
            <w:tcW w:w="1359" w:type="dxa"/>
            <w:tcBorders>
              <w:top w:val="nil"/>
              <w:left w:val="nil"/>
              <w:bottom w:val="single" w:sz="4" w:space="0" w:color="auto"/>
              <w:right w:val="single" w:sz="4" w:space="0" w:color="auto"/>
            </w:tcBorders>
            <w:shd w:val="clear" w:color="auto" w:fill="auto"/>
            <w:vAlign w:val="center"/>
            <w:hideMark/>
          </w:tcPr>
          <w:p w:rsidR="00627D2A" w:rsidRPr="00627D2A" w:rsidRDefault="00627D2A" w:rsidP="00627D2A">
            <w:pPr>
              <w:spacing w:after="0" w:line="240" w:lineRule="auto"/>
              <w:jc w:val="center"/>
              <w:rPr>
                <w:sz w:val="20"/>
                <w:szCs w:val="20"/>
              </w:rPr>
            </w:pPr>
            <w:r w:rsidRPr="00627D2A">
              <w:rPr>
                <w:sz w:val="20"/>
                <w:szCs w:val="20"/>
              </w:rPr>
              <w:t>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627D2A" w:rsidRPr="00627D2A" w:rsidRDefault="00627D2A" w:rsidP="00627D2A">
            <w:pPr>
              <w:spacing w:after="0" w:line="240" w:lineRule="auto"/>
              <w:jc w:val="center"/>
              <w:rPr>
                <w:sz w:val="20"/>
                <w:szCs w:val="20"/>
              </w:rPr>
            </w:pPr>
            <w:r w:rsidRPr="00627D2A">
              <w:rPr>
                <w:sz w:val="20"/>
                <w:szCs w:val="20"/>
              </w:rPr>
              <w:t>% исполнения</w:t>
            </w:r>
          </w:p>
        </w:tc>
      </w:tr>
      <w:tr w:rsidR="00627D2A" w:rsidRPr="00627D2A" w:rsidTr="00CA1120">
        <w:trPr>
          <w:trHeight w:val="300"/>
        </w:trPr>
        <w:tc>
          <w:tcPr>
            <w:tcW w:w="706" w:type="dxa"/>
            <w:tcBorders>
              <w:top w:val="nil"/>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sz w:val="20"/>
                <w:szCs w:val="20"/>
              </w:rPr>
            </w:pPr>
          </w:p>
        </w:tc>
        <w:tc>
          <w:tcPr>
            <w:tcW w:w="3279" w:type="dxa"/>
            <w:tcBorders>
              <w:top w:val="nil"/>
              <w:left w:val="single" w:sz="4" w:space="0" w:color="auto"/>
              <w:bottom w:val="single" w:sz="4" w:space="0" w:color="auto"/>
              <w:right w:val="single" w:sz="4" w:space="0" w:color="auto"/>
            </w:tcBorders>
            <w:shd w:val="clear" w:color="auto" w:fill="auto"/>
            <w:hideMark/>
          </w:tcPr>
          <w:p w:rsidR="00627D2A" w:rsidRPr="00627D2A" w:rsidRDefault="00627D2A" w:rsidP="00627D2A">
            <w:pPr>
              <w:spacing w:after="0" w:line="240" w:lineRule="auto"/>
              <w:jc w:val="left"/>
              <w:rPr>
                <w:sz w:val="20"/>
                <w:szCs w:val="20"/>
              </w:rPr>
            </w:pPr>
            <w:r w:rsidRPr="00627D2A">
              <w:rPr>
                <w:sz w:val="20"/>
                <w:szCs w:val="20"/>
              </w:rPr>
              <w:t>Всего по муниципальной программе, в том числе:</w:t>
            </w:r>
          </w:p>
        </w:tc>
        <w:tc>
          <w:tcPr>
            <w:tcW w:w="1294" w:type="dxa"/>
            <w:tcBorders>
              <w:top w:val="nil"/>
              <w:left w:val="nil"/>
              <w:bottom w:val="single" w:sz="4" w:space="0" w:color="auto"/>
              <w:right w:val="single" w:sz="4" w:space="0" w:color="auto"/>
            </w:tcBorders>
            <w:shd w:val="clear" w:color="auto" w:fill="auto"/>
            <w:hideMark/>
          </w:tcPr>
          <w:p w:rsidR="00627D2A" w:rsidRPr="00627D2A" w:rsidRDefault="00627D2A" w:rsidP="00627D2A">
            <w:pPr>
              <w:jc w:val="center"/>
              <w:rPr>
                <w:sz w:val="20"/>
                <w:szCs w:val="20"/>
              </w:rPr>
            </w:pPr>
            <w:r w:rsidRPr="00627D2A">
              <w:rPr>
                <w:sz w:val="20"/>
                <w:szCs w:val="20"/>
              </w:rPr>
              <w:t>6 665 095,3</w:t>
            </w:r>
          </w:p>
        </w:tc>
        <w:tc>
          <w:tcPr>
            <w:tcW w:w="1405"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8 595 271,8</w:t>
            </w:r>
          </w:p>
        </w:tc>
        <w:tc>
          <w:tcPr>
            <w:tcW w:w="1359"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8 558 883,9</w:t>
            </w:r>
          </w:p>
        </w:tc>
        <w:tc>
          <w:tcPr>
            <w:tcW w:w="1221" w:type="dxa"/>
            <w:tcBorders>
              <w:top w:val="nil"/>
              <w:left w:val="nil"/>
              <w:bottom w:val="single" w:sz="4" w:space="0" w:color="auto"/>
              <w:right w:val="single" w:sz="4" w:space="0" w:color="auto"/>
            </w:tcBorders>
            <w:shd w:val="clear" w:color="auto" w:fill="auto"/>
            <w:hideMark/>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99,6%</w:t>
            </w:r>
          </w:p>
        </w:tc>
      </w:tr>
      <w:tr w:rsidR="00627D2A" w:rsidRPr="00627D2A" w:rsidTr="00CA1120">
        <w:trPr>
          <w:trHeight w:val="248"/>
        </w:trPr>
        <w:tc>
          <w:tcPr>
            <w:tcW w:w="706" w:type="dxa"/>
            <w:tcBorders>
              <w:top w:val="nil"/>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w:t>
            </w:r>
          </w:p>
        </w:tc>
        <w:tc>
          <w:tcPr>
            <w:tcW w:w="3279" w:type="dxa"/>
            <w:tcBorders>
              <w:top w:val="nil"/>
              <w:left w:val="single" w:sz="4" w:space="0" w:color="auto"/>
              <w:bottom w:val="single" w:sz="4" w:space="0" w:color="auto"/>
              <w:right w:val="single" w:sz="4" w:space="0" w:color="auto"/>
            </w:tcBorders>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xml:space="preserve">Департамент образования Администрации города </w:t>
            </w:r>
          </w:p>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Ханты-Мансийска</w:t>
            </w:r>
          </w:p>
        </w:tc>
        <w:tc>
          <w:tcPr>
            <w:tcW w:w="1294" w:type="dxa"/>
            <w:tcBorders>
              <w:top w:val="nil"/>
              <w:left w:val="nil"/>
              <w:bottom w:val="single" w:sz="4" w:space="0" w:color="auto"/>
              <w:right w:val="single" w:sz="4" w:space="0" w:color="auto"/>
            </w:tcBorders>
            <w:shd w:val="clear" w:color="auto" w:fill="auto"/>
            <w:hideMark/>
          </w:tcPr>
          <w:p w:rsidR="00627D2A" w:rsidRPr="00627D2A" w:rsidRDefault="00627D2A" w:rsidP="00627D2A">
            <w:pPr>
              <w:spacing w:line="240" w:lineRule="auto"/>
              <w:jc w:val="center"/>
              <w:rPr>
                <w:sz w:val="20"/>
                <w:szCs w:val="20"/>
              </w:rPr>
            </w:pPr>
            <w:r w:rsidRPr="00627D2A">
              <w:rPr>
                <w:sz w:val="20"/>
                <w:szCs w:val="20"/>
              </w:rPr>
              <w:t>5 281 213,4</w:t>
            </w:r>
          </w:p>
        </w:tc>
        <w:tc>
          <w:tcPr>
            <w:tcW w:w="1405"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6 085 592,8</w:t>
            </w:r>
          </w:p>
        </w:tc>
        <w:tc>
          <w:tcPr>
            <w:tcW w:w="1359"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6 077 356,5</w:t>
            </w:r>
          </w:p>
        </w:tc>
        <w:tc>
          <w:tcPr>
            <w:tcW w:w="1221" w:type="dxa"/>
            <w:tcBorders>
              <w:top w:val="nil"/>
              <w:left w:val="nil"/>
              <w:bottom w:val="single" w:sz="4" w:space="0" w:color="auto"/>
              <w:right w:val="single" w:sz="4" w:space="0" w:color="auto"/>
            </w:tcBorders>
            <w:shd w:val="clear" w:color="auto" w:fill="auto"/>
            <w:hideMark/>
          </w:tcPr>
          <w:p w:rsidR="00627D2A" w:rsidRPr="00627D2A" w:rsidRDefault="00627D2A" w:rsidP="00627D2A">
            <w:pPr>
              <w:spacing w:after="0" w:line="240" w:lineRule="auto"/>
              <w:jc w:val="center"/>
              <w:rPr>
                <w:sz w:val="20"/>
                <w:szCs w:val="20"/>
              </w:rPr>
            </w:pPr>
            <w:r w:rsidRPr="00627D2A">
              <w:rPr>
                <w:sz w:val="20"/>
                <w:szCs w:val="20"/>
              </w:rPr>
              <w:t>99,9%</w:t>
            </w:r>
          </w:p>
        </w:tc>
      </w:tr>
      <w:tr w:rsidR="00627D2A" w:rsidRPr="00627D2A" w:rsidTr="00CA1120">
        <w:trPr>
          <w:trHeight w:val="721"/>
        </w:trPr>
        <w:tc>
          <w:tcPr>
            <w:tcW w:w="706" w:type="dxa"/>
            <w:tcBorders>
              <w:top w:val="nil"/>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w:t>
            </w:r>
          </w:p>
        </w:tc>
        <w:tc>
          <w:tcPr>
            <w:tcW w:w="3279" w:type="dxa"/>
            <w:tcBorders>
              <w:top w:val="nil"/>
              <w:left w:val="single" w:sz="4" w:space="0" w:color="auto"/>
              <w:bottom w:val="single" w:sz="4" w:space="0" w:color="auto"/>
              <w:right w:val="single" w:sz="4" w:space="0" w:color="auto"/>
            </w:tcBorders>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Департамент градостроительства и архитектуры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hideMark/>
          </w:tcPr>
          <w:p w:rsidR="00627D2A" w:rsidRPr="00627D2A" w:rsidRDefault="00627D2A" w:rsidP="00627D2A">
            <w:pPr>
              <w:spacing w:line="240" w:lineRule="auto"/>
              <w:jc w:val="center"/>
              <w:rPr>
                <w:sz w:val="20"/>
                <w:szCs w:val="20"/>
              </w:rPr>
            </w:pPr>
            <w:r w:rsidRPr="00627D2A">
              <w:rPr>
                <w:sz w:val="20"/>
                <w:szCs w:val="20"/>
              </w:rPr>
              <w:t>1 382 786,3</w:t>
            </w:r>
          </w:p>
        </w:tc>
        <w:tc>
          <w:tcPr>
            <w:tcW w:w="1405"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bCs/>
                <w:sz w:val="20"/>
                <w:szCs w:val="20"/>
              </w:rPr>
            </w:pPr>
            <w:r w:rsidRPr="00627D2A">
              <w:rPr>
                <w:bCs/>
                <w:sz w:val="20"/>
                <w:szCs w:val="20"/>
              </w:rPr>
              <w:t>2 433 041,2</w:t>
            </w:r>
          </w:p>
        </w:tc>
        <w:tc>
          <w:tcPr>
            <w:tcW w:w="1359"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bCs/>
                <w:sz w:val="20"/>
                <w:szCs w:val="20"/>
              </w:rPr>
            </w:pPr>
            <w:r w:rsidRPr="00627D2A">
              <w:rPr>
                <w:bCs/>
                <w:sz w:val="20"/>
                <w:szCs w:val="20"/>
              </w:rPr>
              <w:t>2 406 541,9</w:t>
            </w:r>
          </w:p>
        </w:tc>
        <w:tc>
          <w:tcPr>
            <w:tcW w:w="1221" w:type="dxa"/>
            <w:tcBorders>
              <w:top w:val="nil"/>
              <w:left w:val="nil"/>
              <w:bottom w:val="single" w:sz="4" w:space="0" w:color="auto"/>
              <w:right w:val="single" w:sz="4" w:space="0" w:color="auto"/>
            </w:tcBorders>
            <w:shd w:val="clear" w:color="auto" w:fill="auto"/>
            <w:hideMark/>
          </w:tcPr>
          <w:p w:rsidR="00627D2A" w:rsidRPr="00627D2A" w:rsidRDefault="00627D2A" w:rsidP="00627D2A">
            <w:pPr>
              <w:spacing w:after="0" w:line="240" w:lineRule="auto"/>
              <w:jc w:val="center"/>
              <w:rPr>
                <w:bCs/>
                <w:sz w:val="20"/>
                <w:szCs w:val="20"/>
              </w:rPr>
            </w:pPr>
            <w:r w:rsidRPr="00627D2A">
              <w:rPr>
                <w:bCs/>
                <w:sz w:val="20"/>
                <w:szCs w:val="20"/>
              </w:rPr>
              <w:t>98,9%</w:t>
            </w:r>
          </w:p>
        </w:tc>
      </w:tr>
      <w:tr w:rsidR="00627D2A" w:rsidRPr="00627D2A" w:rsidTr="00CA1120">
        <w:trPr>
          <w:trHeight w:val="906"/>
        </w:trPr>
        <w:tc>
          <w:tcPr>
            <w:tcW w:w="706" w:type="dxa"/>
            <w:tcBorders>
              <w:top w:val="single" w:sz="4" w:space="0" w:color="auto"/>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w:t>
            </w:r>
          </w:p>
        </w:tc>
        <w:tc>
          <w:tcPr>
            <w:tcW w:w="3279" w:type="dxa"/>
            <w:tcBorders>
              <w:top w:val="single" w:sz="4" w:space="0" w:color="auto"/>
              <w:left w:val="single" w:sz="4" w:space="0" w:color="auto"/>
              <w:bottom w:val="single" w:sz="4" w:space="0" w:color="auto"/>
              <w:right w:val="single" w:sz="4" w:space="0" w:color="auto"/>
            </w:tcBorders>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xml:space="preserve">Управление физической культуры, спорта и молодежной политики Администрации города </w:t>
            </w:r>
          </w:p>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Ханты-Мансийска</w:t>
            </w:r>
          </w:p>
        </w:tc>
        <w:tc>
          <w:tcPr>
            <w:tcW w:w="1294" w:type="dxa"/>
            <w:tcBorders>
              <w:top w:val="single" w:sz="4" w:space="0" w:color="auto"/>
              <w:left w:val="nil"/>
              <w:bottom w:val="single" w:sz="4" w:space="0" w:color="auto"/>
              <w:right w:val="single" w:sz="4" w:space="0" w:color="auto"/>
            </w:tcBorders>
            <w:shd w:val="clear" w:color="auto" w:fill="auto"/>
            <w:hideMark/>
          </w:tcPr>
          <w:p w:rsidR="00627D2A" w:rsidRPr="00627D2A" w:rsidRDefault="00627D2A" w:rsidP="00627D2A">
            <w:pPr>
              <w:spacing w:line="240" w:lineRule="auto"/>
              <w:jc w:val="center"/>
              <w:rPr>
                <w:sz w:val="20"/>
                <w:szCs w:val="20"/>
              </w:rPr>
            </w:pPr>
            <w:r w:rsidRPr="00627D2A">
              <w:rPr>
                <w:sz w:val="20"/>
                <w:szCs w:val="20"/>
              </w:rPr>
              <w:t>1 095,6</w:t>
            </w:r>
          </w:p>
        </w:tc>
        <w:tc>
          <w:tcPr>
            <w:tcW w:w="1405"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0,0</w:t>
            </w:r>
          </w:p>
        </w:tc>
        <w:tc>
          <w:tcPr>
            <w:tcW w:w="1359"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0,0</w:t>
            </w:r>
          </w:p>
        </w:tc>
        <w:tc>
          <w:tcPr>
            <w:tcW w:w="1221" w:type="dxa"/>
            <w:tcBorders>
              <w:top w:val="single" w:sz="4" w:space="0" w:color="auto"/>
              <w:left w:val="nil"/>
              <w:bottom w:val="single" w:sz="4" w:space="0" w:color="auto"/>
              <w:right w:val="single" w:sz="4" w:space="0" w:color="auto"/>
            </w:tcBorders>
            <w:shd w:val="clear" w:color="auto" w:fill="auto"/>
            <w:hideMark/>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906"/>
        </w:trPr>
        <w:tc>
          <w:tcPr>
            <w:tcW w:w="706" w:type="dxa"/>
            <w:tcBorders>
              <w:top w:val="single" w:sz="4" w:space="0" w:color="auto"/>
              <w:left w:val="single" w:sz="4" w:space="0" w:color="auto"/>
              <w:bottom w:val="single" w:sz="4" w:space="0" w:color="auto"/>
              <w:right w:val="single" w:sz="4" w:space="0" w:color="auto"/>
            </w:tcBorders>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627D2A" w:rsidRPr="00627D2A" w:rsidRDefault="00627D2A" w:rsidP="00627D2A">
            <w:pPr>
              <w:spacing w:after="0" w:line="240" w:lineRule="auto"/>
              <w:jc w:val="left"/>
              <w:rPr>
                <w:rFonts w:eastAsia="Times New Roman"/>
                <w:sz w:val="20"/>
                <w:szCs w:val="20"/>
              </w:rPr>
            </w:pPr>
            <w:r w:rsidRPr="00627D2A">
              <w:rPr>
                <w:bCs/>
                <w:sz w:val="20"/>
                <w:szCs w:val="20"/>
              </w:rPr>
              <w:t>Департамент городского хозяйства Администрации города Ханты-Мансийска</w:t>
            </w:r>
          </w:p>
        </w:tc>
        <w:tc>
          <w:tcPr>
            <w:tcW w:w="1294"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line="240" w:lineRule="auto"/>
              <w:jc w:val="center"/>
              <w:rPr>
                <w:sz w:val="20"/>
                <w:szCs w:val="20"/>
              </w:rPr>
            </w:pPr>
            <w:r w:rsidRPr="00627D2A">
              <w:rPr>
                <w:sz w:val="20"/>
                <w:szCs w:val="20"/>
              </w:rPr>
              <w:t>0,0</w:t>
            </w:r>
          </w:p>
        </w:tc>
        <w:tc>
          <w:tcPr>
            <w:tcW w:w="1405"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76 637,8</w:t>
            </w:r>
          </w:p>
        </w:tc>
        <w:tc>
          <w:tcPr>
            <w:tcW w:w="1359"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74 985,5</w:t>
            </w:r>
          </w:p>
        </w:tc>
        <w:tc>
          <w:tcPr>
            <w:tcW w:w="1221" w:type="dxa"/>
            <w:tcBorders>
              <w:top w:val="single" w:sz="4" w:space="0" w:color="auto"/>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97,8%</w:t>
            </w:r>
          </w:p>
        </w:tc>
      </w:tr>
    </w:tbl>
    <w:p w:rsidR="00627D2A" w:rsidRPr="00627D2A" w:rsidRDefault="00627D2A" w:rsidP="00627D2A">
      <w:pPr>
        <w:tabs>
          <w:tab w:val="left" w:pos="0"/>
        </w:tabs>
        <w:suppressAutoHyphens/>
        <w:spacing w:after="0"/>
        <w:ind w:firstLine="709"/>
        <w:rPr>
          <w:sz w:val="24"/>
          <w:szCs w:val="24"/>
          <w:highlight w:val="green"/>
        </w:rPr>
      </w:pPr>
    </w:p>
    <w:p w:rsidR="00627D2A" w:rsidRPr="00627D2A" w:rsidRDefault="00627D2A" w:rsidP="00627D2A">
      <w:pPr>
        <w:tabs>
          <w:tab w:val="left" w:pos="0"/>
        </w:tabs>
        <w:suppressAutoHyphens/>
        <w:spacing w:after="0"/>
        <w:ind w:firstLine="709"/>
        <w:rPr>
          <w:sz w:val="24"/>
          <w:szCs w:val="24"/>
        </w:rPr>
      </w:pPr>
      <w:r w:rsidRPr="00627D2A">
        <w:rPr>
          <w:sz w:val="24"/>
          <w:szCs w:val="24"/>
        </w:rPr>
        <w:lastRenderedPageBreak/>
        <w:t>Рисунок 3.5.2.</w:t>
      </w:r>
    </w:p>
    <w:p w:rsidR="00627D2A" w:rsidRPr="00627D2A" w:rsidRDefault="00627D2A" w:rsidP="00627D2A">
      <w:pPr>
        <w:tabs>
          <w:tab w:val="left" w:pos="0"/>
        </w:tabs>
        <w:suppressAutoHyphens/>
        <w:spacing w:after="0"/>
        <w:ind w:firstLine="709"/>
        <w:rPr>
          <w:sz w:val="24"/>
          <w:szCs w:val="24"/>
        </w:rPr>
      </w:pPr>
    </w:p>
    <w:p w:rsidR="00627D2A" w:rsidRPr="00627D2A" w:rsidRDefault="00627D2A" w:rsidP="00627D2A">
      <w:pPr>
        <w:tabs>
          <w:tab w:val="left" w:pos="0"/>
        </w:tabs>
        <w:suppressAutoHyphens/>
        <w:spacing w:after="0"/>
        <w:ind w:firstLine="709"/>
        <w:jc w:val="center"/>
        <w:rPr>
          <w:b/>
          <w:sz w:val="28"/>
          <w:szCs w:val="28"/>
        </w:rPr>
      </w:pPr>
      <w:r w:rsidRPr="00627D2A">
        <w:rPr>
          <w:b/>
          <w:sz w:val="28"/>
          <w:szCs w:val="28"/>
        </w:rPr>
        <w:t xml:space="preserve">Структура расходов муниципальной программы </w:t>
      </w:r>
    </w:p>
    <w:p w:rsidR="00627D2A" w:rsidRPr="00627D2A" w:rsidRDefault="00627D2A" w:rsidP="00627D2A">
      <w:pPr>
        <w:tabs>
          <w:tab w:val="left" w:pos="0"/>
        </w:tabs>
        <w:suppressAutoHyphens/>
        <w:spacing w:after="0"/>
        <w:ind w:firstLine="709"/>
        <w:jc w:val="center"/>
        <w:rPr>
          <w:b/>
          <w:sz w:val="28"/>
          <w:szCs w:val="28"/>
        </w:rPr>
      </w:pPr>
      <w:r w:rsidRPr="00627D2A">
        <w:rPr>
          <w:b/>
          <w:sz w:val="28"/>
          <w:szCs w:val="28"/>
        </w:rPr>
        <w:t>«Развитие образования в городе Ханты-Мансийске», тыс. рублей.</w:t>
      </w:r>
    </w:p>
    <w:p w:rsidR="00627D2A" w:rsidRPr="00627D2A" w:rsidRDefault="00627D2A" w:rsidP="00627D2A">
      <w:pPr>
        <w:tabs>
          <w:tab w:val="left" w:pos="459"/>
        </w:tabs>
        <w:suppressAutoHyphens/>
        <w:spacing w:after="0"/>
        <w:rPr>
          <w:sz w:val="28"/>
          <w:szCs w:val="28"/>
          <w:highlight w:val="green"/>
        </w:rPr>
      </w:pPr>
      <w:r w:rsidRPr="00627D2A">
        <w:rPr>
          <w:noProof/>
        </w:rPr>
        <w:drawing>
          <wp:inline distT="0" distB="0" distL="0" distR="0" wp14:anchorId="0327375F" wp14:editId="1283F927">
            <wp:extent cx="5939790" cy="5300980"/>
            <wp:effectExtent l="0" t="0" r="381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27D2A" w:rsidRPr="00627D2A" w:rsidRDefault="00627D2A" w:rsidP="00627D2A">
      <w:pPr>
        <w:tabs>
          <w:tab w:val="left" w:pos="459"/>
        </w:tabs>
        <w:suppressAutoHyphens/>
        <w:spacing w:after="0"/>
        <w:ind w:firstLine="709"/>
        <w:rPr>
          <w:sz w:val="28"/>
          <w:szCs w:val="28"/>
          <w:highlight w:val="green"/>
        </w:rPr>
      </w:pPr>
    </w:p>
    <w:p w:rsidR="00627D2A" w:rsidRPr="00627D2A" w:rsidRDefault="00627D2A" w:rsidP="00627D2A">
      <w:pPr>
        <w:tabs>
          <w:tab w:val="left" w:pos="459"/>
        </w:tabs>
        <w:suppressAutoHyphens/>
        <w:spacing w:after="0"/>
        <w:ind w:firstLine="709"/>
        <w:rPr>
          <w:sz w:val="24"/>
          <w:szCs w:val="24"/>
        </w:rPr>
      </w:pPr>
      <w:r w:rsidRPr="00627D2A">
        <w:rPr>
          <w:sz w:val="24"/>
          <w:szCs w:val="24"/>
        </w:rPr>
        <w:t>Таблица 3.5.2.</w:t>
      </w:r>
    </w:p>
    <w:p w:rsidR="00627D2A" w:rsidRPr="00627D2A" w:rsidRDefault="00627D2A" w:rsidP="00627D2A">
      <w:pPr>
        <w:tabs>
          <w:tab w:val="left" w:pos="459"/>
        </w:tabs>
        <w:suppressAutoHyphens/>
        <w:spacing w:after="0" w:line="240" w:lineRule="auto"/>
        <w:jc w:val="center"/>
        <w:rPr>
          <w:b/>
          <w:sz w:val="28"/>
          <w:szCs w:val="28"/>
        </w:rPr>
      </w:pPr>
      <w:r w:rsidRPr="00627D2A">
        <w:rPr>
          <w:b/>
          <w:sz w:val="28"/>
          <w:szCs w:val="28"/>
        </w:rPr>
        <w:t xml:space="preserve">Структура расходов муниципальной программы </w:t>
      </w:r>
    </w:p>
    <w:p w:rsidR="00627D2A" w:rsidRPr="00627D2A" w:rsidRDefault="00627D2A" w:rsidP="00627D2A">
      <w:pPr>
        <w:tabs>
          <w:tab w:val="left" w:pos="459"/>
        </w:tabs>
        <w:suppressAutoHyphens/>
        <w:spacing w:after="0" w:line="240" w:lineRule="auto"/>
        <w:jc w:val="center"/>
        <w:rPr>
          <w:b/>
          <w:sz w:val="28"/>
          <w:szCs w:val="28"/>
        </w:rPr>
      </w:pPr>
      <w:r w:rsidRPr="00627D2A">
        <w:rPr>
          <w:b/>
          <w:sz w:val="28"/>
          <w:szCs w:val="28"/>
        </w:rPr>
        <w:t>«Развитие образования в городе Ханты-Мансийске»</w:t>
      </w:r>
    </w:p>
    <w:p w:rsidR="00627D2A" w:rsidRPr="00627D2A" w:rsidRDefault="00627D2A" w:rsidP="00627D2A">
      <w:pPr>
        <w:tabs>
          <w:tab w:val="left" w:pos="459"/>
        </w:tabs>
        <w:suppressAutoHyphens/>
        <w:spacing w:after="0" w:line="240" w:lineRule="auto"/>
        <w:ind w:firstLine="709"/>
        <w:rPr>
          <w:sz w:val="24"/>
          <w:szCs w:val="24"/>
        </w:rPr>
      </w:pPr>
      <w:r w:rsidRPr="00627D2A">
        <w:rPr>
          <w:sz w:val="24"/>
          <w:szCs w:val="24"/>
        </w:rPr>
        <w:t xml:space="preserve"> (тыс. рублей)</w:t>
      </w:r>
    </w:p>
    <w:tbl>
      <w:tblPr>
        <w:tblStyle w:val="af5"/>
        <w:tblW w:w="9351" w:type="dxa"/>
        <w:tblLayout w:type="fixed"/>
        <w:tblLook w:val="04A0" w:firstRow="1" w:lastRow="0" w:firstColumn="1" w:lastColumn="0" w:noHBand="0" w:noVBand="1"/>
      </w:tblPr>
      <w:tblGrid>
        <w:gridCol w:w="3936"/>
        <w:gridCol w:w="1275"/>
        <w:gridCol w:w="1560"/>
        <w:gridCol w:w="1304"/>
        <w:gridCol w:w="1276"/>
      </w:tblGrid>
      <w:tr w:rsidR="00627D2A" w:rsidRPr="00627D2A" w:rsidTr="00CA1120">
        <w:trPr>
          <w:trHeight w:val="300"/>
          <w:tblHeader/>
        </w:trPr>
        <w:tc>
          <w:tcPr>
            <w:tcW w:w="3936" w:type="dxa"/>
            <w:vMerge w:val="restart"/>
            <w:hideMark/>
          </w:tcPr>
          <w:p w:rsidR="00627D2A" w:rsidRPr="00627D2A" w:rsidRDefault="00627D2A" w:rsidP="00627D2A">
            <w:pPr>
              <w:spacing w:after="0" w:line="240" w:lineRule="auto"/>
              <w:jc w:val="center"/>
              <w:rPr>
                <w:sz w:val="20"/>
                <w:szCs w:val="20"/>
              </w:rPr>
            </w:pPr>
            <w:r w:rsidRPr="00627D2A">
              <w:rPr>
                <w:sz w:val="20"/>
                <w:szCs w:val="20"/>
              </w:rPr>
              <w:t>Наименование муниципальной программы, подпрограммы муниципальной программы, мероприятия муниципальной программы</w:t>
            </w:r>
          </w:p>
        </w:tc>
        <w:tc>
          <w:tcPr>
            <w:tcW w:w="1275" w:type="dxa"/>
            <w:vMerge w:val="restart"/>
            <w:noWrap/>
            <w:vAlign w:val="center"/>
            <w:hideMark/>
          </w:tcPr>
          <w:p w:rsidR="00627D2A" w:rsidRPr="00627D2A" w:rsidRDefault="00627D2A" w:rsidP="00627D2A">
            <w:pPr>
              <w:spacing w:after="0" w:line="240" w:lineRule="auto"/>
              <w:jc w:val="center"/>
              <w:rPr>
                <w:sz w:val="20"/>
                <w:szCs w:val="20"/>
              </w:rPr>
            </w:pPr>
          </w:p>
          <w:p w:rsidR="00627D2A" w:rsidRPr="00627D2A" w:rsidRDefault="00627D2A" w:rsidP="00627D2A">
            <w:pPr>
              <w:spacing w:after="0" w:line="240" w:lineRule="auto"/>
              <w:jc w:val="center"/>
              <w:rPr>
                <w:sz w:val="20"/>
                <w:szCs w:val="20"/>
              </w:rPr>
            </w:pPr>
            <w:r w:rsidRPr="00627D2A">
              <w:rPr>
                <w:sz w:val="20"/>
                <w:szCs w:val="20"/>
              </w:rPr>
              <w:t>2022 год (отчет)</w:t>
            </w:r>
          </w:p>
        </w:tc>
        <w:tc>
          <w:tcPr>
            <w:tcW w:w="4140" w:type="dxa"/>
            <w:gridSpan w:val="3"/>
            <w:noWrap/>
            <w:vAlign w:val="center"/>
            <w:hideMark/>
          </w:tcPr>
          <w:p w:rsidR="00627D2A" w:rsidRPr="00627D2A" w:rsidRDefault="00627D2A" w:rsidP="00627D2A">
            <w:pPr>
              <w:spacing w:after="0" w:line="240" w:lineRule="auto"/>
              <w:jc w:val="center"/>
              <w:rPr>
                <w:sz w:val="20"/>
                <w:szCs w:val="20"/>
              </w:rPr>
            </w:pPr>
            <w:r w:rsidRPr="00627D2A">
              <w:rPr>
                <w:sz w:val="20"/>
                <w:szCs w:val="20"/>
              </w:rPr>
              <w:t>2023 год</w:t>
            </w:r>
          </w:p>
        </w:tc>
      </w:tr>
      <w:tr w:rsidR="00627D2A" w:rsidRPr="00627D2A" w:rsidTr="00CA1120">
        <w:trPr>
          <w:trHeight w:val="515"/>
          <w:tblHeader/>
        </w:trPr>
        <w:tc>
          <w:tcPr>
            <w:tcW w:w="3936" w:type="dxa"/>
            <w:vMerge/>
            <w:hideMark/>
          </w:tcPr>
          <w:p w:rsidR="00627D2A" w:rsidRPr="00627D2A" w:rsidRDefault="00627D2A" w:rsidP="00627D2A">
            <w:pPr>
              <w:spacing w:after="0" w:line="240" w:lineRule="auto"/>
              <w:rPr>
                <w:sz w:val="20"/>
                <w:szCs w:val="20"/>
              </w:rPr>
            </w:pPr>
          </w:p>
        </w:tc>
        <w:tc>
          <w:tcPr>
            <w:tcW w:w="1275" w:type="dxa"/>
            <w:vMerge/>
            <w:vAlign w:val="center"/>
            <w:hideMark/>
          </w:tcPr>
          <w:p w:rsidR="00627D2A" w:rsidRPr="00627D2A" w:rsidRDefault="00627D2A" w:rsidP="00627D2A">
            <w:pPr>
              <w:spacing w:after="0" w:line="240" w:lineRule="auto"/>
              <w:jc w:val="center"/>
              <w:rPr>
                <w:sz w:val="20"/>
                <w:szCs w:val="20"/>
              </w:rPr>
            </w:pPr>
          </w:p>
        </w:tc>
        <w:tc>
          <w:tcPr>
            <w:tcW w:w="1560" w:type="dxa"/>
            <w:vAlign w:val="center"/>
            <w:hideMark/>
          </w:tcPr>
          <w:p w:rsidR="00627D2A" w:rsidRPr="00627D2A" w:rsidRDefault="00627D2A" w:rsidP="00627D2A">
            <w:pPr>
              <w:spacing w:after="0" w:line="240" w:lineRule="auto"/>
              <w:jc w:val="center"/>
              <w:rPr>
                <w:sz w:val="20"/>
                <w:szCs w:val="20"/>
              </w:rPr>
            </w:pPr>
          </w:p>
          <w:p w:rsidR="00627D2A" w:rsidRPr="00627D2A" w:rsidRDefault="00627D2A" w:rsidP="00627D2A">
            <w:pPr>
              <w:spacing w:after="0" w:line="240" w:lineRule="auto"/>
              <w:jc w:val="center"/>
              <w:rPr>
                <w:sz w:val="20"/>
                <w:szCs w:val="20"/>
              </w:rPr>
            </w:pPr>
            <w:r w:rsidRPr="00627D2A">
              <w:rPr>
                <w:sz w:val="20"/>
                <w:szCs w:val="20"/>
              </w:rPr>
              <w:t>Уточненный план</w:t>
            </w:r>
          </w:p>
        </w:tc>
        <w:tc>
          <w:tcPr>
            <w:tcW w:w="1304" w:type="dxa"/>
            <w:vAlign w:val="center"/>
            <w:hideMark/>
          </w:tcPr>
          <w:p w:rsidR="00627D2A" w:rsidRPr="00627D2A" w:rsidRDefault="00627D2A" w:rsidP="00627D2A">
            <w:pPr>
              <w:spacing w:after="0" w:line="240" w:lineRule="auto"/>
              <w:jc w:val="center"/>
              <w:rPr>
                <w:sz w:val="20"/>
                <w:szCs w:val="20"/>
              </w:rPr>
            </w:pPr>
          </w:p>
          <w:p w:rsidR="00627D2A" w:rsidRPr="00627D2A" w:rsidRDefault="00627D2A" w:rsidP="00627D2A">
            <w:pPr>
              <w:spacing w:after="0" w:line="240" w:lineRule="auto"/>
              <w:jc w:val="center"/>
              <w:rPr>
                <w:sz w:val="20"/>
                <w:szCs w:val="20"/>
              </w:rPr>
            </w:pPr>
            <w:r w:rsidRPr="00627D2A">
              <w:rPr>
                <w:sz w:val="20"/>
                <w:szCs w:val="20"/>
              </w:rPr>
              <w:t>Исполнение</w:t>
            </w:r>
          </w:p>
        </w:tc>
        <w:tc>
          <w:tcPr>
            <w:tcW w:w="1276" w:type="dxa"/>
            <w:shd w:val="clear" w:color="auto" w:fill="auto"/>
            <w:vAlign w:val="center"/>
            <w:hideMark/>
          </w:tcPr>
          <w:p w:rsidR="00627D2A" w:rsidRPr="00627D2A" w:rsidRDefault="00627D2A" w:rsidP="00627D2A">
            <w:pPr>
              <w:spacing w:after="0" w:line="240" w:lineRule="auto"/>
              <w:jc w:val="center"/>
              <w:rPr>
                <w:sz w:val="20"/>
                <w:szCs w:val="20"/>
              </w:rPr>
            </w:pPr>
          </w:p>
          <w:p w:rsidR="00627D2A" w:rsidRPr="00627D2A" w:rsidRDefault="00627D2A" w:rsidP="00627D2A">
            <w:pPr>
              <w:spacing w:after="0" w:line="240" w:lineRule="auto"/>
              <w:jc w:val="center"/>
              <w:rPr>
                <w:sz w:val="20"/>
                <w:szCs w:val="20"/>
              </w:rPr>
            </w:pPr>
            <w:r w:rsidRPr="00627D2A">
              <w:rPr>
                <w:sz w:val="20"/>
                <w:szCs w:val="20"/>
              </w:rPr>
              <w:t>% исполнения</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highlight w:val="yellow"/>
              </w:rPr>
            </w:pPr>
            <w:r w:rsidRPr="00627D2A">
              <w:rPr>
                <w:rFonts w:eastAsia="Times New Roman"/>
                <w:sz w:val="20"/>
                <w:szCs w:val="20"/>
              </w:rPr>
              <w:t>Всего по муниципальной программе, в том числе:</w:t>
            </w:r>
          </w:p>
        </w:tc>
        <w:tc>
          <w:tcPr>
            <w:tcW w:w="1275"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sz w:val="20"/>
                <w:szCs w:val="20"/>
              </w:rPr>
            </w:pPr>
            <w:r w:rsidRPr="00627D2A">
              <w:rPr>
                <w:sz w:val="20"/>
                <w:szCs w:val="20"/>
              </w:rPr>
              <w:t>6 665 095,3</w:t>
            </w:r>
          </w:p>
        </w:tc>
        <w:tc>
          <w:tcPr>
            <w:tcW w:w="1560"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8 595 271,8</w:t>
            </w:r>
          </w:p>
        </w:tc>
        <w:tc>
          <w:tcPr>
            <w:tcW w:w="1304"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8 558 883,9</w:t>
            </w:r>
          </w:p>
        </w:tc>
        <w:tc>
          <w:tcPr>
            <w:tcW w:w="1276" w:type="dxa"/>
            <w:tcBorders>
              <w:top w:val="nil"/>
              <w:left w:val="nil"/>
              <w:bottom w:val="single" w:sz="4" w:space="0" w:color="auto"/>
              <w:right w:val="single" w:sz="4" w:space="0" w:color="auto"/>
            </w:tcBorders>
            <w:shd w:val="clear" w:color="auto" w:fill="auto"/>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99,6%</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103 850,8</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153 423,1</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153 047,7</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99,8%</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5 097 398,0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6 904 676,9</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6 880 372,0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99,6%</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1 463 846,5</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1 537 171,8</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1 525 464,2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99,2%</w:t>
            </w:r>
          </w:p>
        </w:tc>
      </w:tr>
      <w:tr w:rsidR="00627D2A" w:rsidRPr="00627D2A" w:rsidTr="00CA1120">
        <w:trPr>
          <w:trHeight w:val="798"/>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highlight w:val="yellow"/>
              </w:rPr>
            </w:pPr>
            <w:r w:rsidRPr="00627D2A">
              <w:rPr>
                <w:rFonts w:eastAsia="Times New Roman"/>
                <w:sz w:val="20"/>
                <w:szCs w:val="20"/>
              </w:rPr>
              <w:t>Подпрограмма I «Общее образование. Дополнительное образование детей»,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highlight w:val="yellow"/>
              </w:rPr>
            </w:pPr>
            <w:r w:rsidRPr="00627D2A">
              <w:rPr>
                <w:sz w:val="20"/>
                <w:szCs w:val="20"/>
              </w:rPr>
              <w:t>4 858 380,7</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5 579 527,3</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5 571 746,8</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99,9%</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lastRenderedPageBreak/>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103 850,8</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124 484,1</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124 108,7</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99,7%</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3 853 394,3</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4 462 677,8</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4 462 156,2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901 135,6</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992 365,4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985 481,9</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99,3%</w:t>
            </w:r>
          </w:p>
        </w:tc>
      </w:tr>
      <w:tr w:rsidR="00627D2A" w:rsidRPr="00627D2A" w:rsidTr="00CA1120">
        <w:trPr>
          <w:trHeight w:val="525"/>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«Развитие системы дошкольного и общего образования»,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1 884,7</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4 023,2</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3 905,3</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97,1%</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1 884,7</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4 023,2</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3 905,3</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97,1%</w:t>
            </w:r>
          </w:p>
        </w:tc>
      </w:tr>
      <w:tr w:rsidR="00627D2A" w:rsidRPr="00627D2A" w:rsidTr="00CA1120">
        <w:trPr>
          <w:trHeight w:val="78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«Развитие системы дополнительного образования детей. Организация отдыха и оздоровления детей»,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44 180,9</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63 975,9</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63 228,5</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color w:val="FFFFFF" w:themeColor="background1"/>
                <w:sz w:val="20"/>
                <w:szCs w:val="20"/>
              </w:rPr>
            </w:pPr>
            <w:r w:rsidRPr="00627D2A">
              <w:rPr>
                <w:rFonts w:eastAsia="Times New Roman"/>
                <w:sz w:val="20"/>
                <w:szCs w:val="20"/>
              </w:rPr>
              <w:t>98,8%</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28 322,0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47 398,6</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47 283,1</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99,8%</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15 858,9</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16 577,3</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15 945,4</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96,2%</w:t>
            </w:r>
          </w:p>
        </w:tc>
      </w:tr>
      <w:tr w:rsidR="00627D2A" w:rsidRPr="00627D2A" w:rsidTr="00CA1120">
        <w:trPr>
          <w:trHeight w:val="450"/>
        </w:trPr>
        <w:tc>
          <w:tcPr>
            <w:tcW w:w="3936" w:type="dxa"/>
            <w:hideMark/>
          </w:tcPr>
          <w:p w:rsidR="00627D2A" w:rsidRPr="00627D2A" w:rsidRDefault="00627D2A" w:rsidP="00627D2A">
            <w:pPr>
              <w:spacing w:after="0" w:line="240" w:lineRule="auto"/>
              <w:jc w:val="left"/>
              <w:rPr>
                <w:rFonts w:eastAsia="Times New Roman"/>
                <w:sz w:val="20"/>
                <w:szCs w:val="20"/>
                <w:highlight w:val="yellow"/>
              </w:rPr>
            </w:pPr>
            <w:r w:rsidRPr="00627D2A">
              <w:rPr>
                <w:rFonts w:eastAsia="Times New Roman"/>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4 752 957,3</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5 455 897,4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5 449 055,2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99,9%</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103 123,3</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122 176,4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121 825,8</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99,7%</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3 823 934,4</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4 411 669,6</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4 411 302,4</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825 899,6</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922 051,4</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915 927,0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99,3%</w:t>
            </w:r>
          </w:p>
        </w:tc>
      </w:tr>
      <w:tr w:rsidR="00627D2A" w:rsidRPr="00627D2A" w:rsidTr="00CA1120">
        <w:trPr>
          <w:trHeight w:val="1124"/>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57 492 ,4</w:t>
            </w:r>
          </w:p>
        </w:tc>
        <w:tc>
          <w:tcPr>
            <w:tcW w:w="1560" w:type="dxa"/>
            <w:vAlign w:val="center"/>
          </w:tcPr>
          <w:p w:rsidR="00627D2A" w:rsidRPr="00627D2A" w:rsidRDefault="00627D2A" w:rsidP="00627D2A">
            <w:pPr>
              <w:spacing w:after="0" w:line="240" w:lineRule="auto"/>
              <w:jc w:val="center"/>
              <w:rPr>
                <w:bCs/>
                <w:sz w:val="20"/>
                <w:szCs w:val="20"/>
              </w:rPr>
            </w:pPr>
            <w:r w:rsidRPr="00627D2A">
              <w:rPr>
                <w:bCs/>
                <w:sz w:val="20"/>
                <w:szCs w:val="20"/>
              </w:rPr>
              <w:t>49 653,7</w:t>
            </w:r>
          </w:p>
        </w:tc>
        <w:tc>
          <w:tcPr>
            <w:tcW w:w="1304" w:type="dxa"/>
            <w:vAlign w:val="center"/>
          </w:tcPr>
          <w:p w:rsidR="00627D2A" w:rsidRPr="00627D2A" w:rsidRDefault="00627D2A" w:rsidP="00627D2A">
            <w:pPr>
              <w:spacing w:after="0" w:line="240" w:lineRule="auto"/>
              <w:jc w:val="center"/>
              <w:rPr>
                <w:bCs/>
                <w:sz w:val="20"/>
                <w:szCs w:val="20"/>
              </w:rPr>
            </w:pPr>
            <w:r w:rsidRPr="00627D2A">
              <w:rPr>
                <w:bCs/>
                <w:sz w:val="20"/>
                <w:szCs w:val="20"/>
              </w:rPr>
              <w:t>49 645,0</w:t>
            </w:r>
          </w:p>
        </w:tc>
        <w:tc>
          <w:tcPr>
            <w:tcW w:w="1276" w:type="dxa"/>
            <w:shd w:val="clear" w:color="auto" w:fill="FFFFFF" w:themeFill="background1"/>
            <w:vAlign w:val="center"/>
          </w:tcPr>
          <w:p w:rsidR="00627D2A" w:rsidRPr="00627D2A" w:rsidRDefault="00627D2A" w:rsidP="00627D2A">
            <w:pPr>
              <w:spacing w:after="0" w:line="240" w:lineRule="auto"/>
              <w:jc w:val="center"/>
              <w:rPr>
                <w:bCs/>
                <w:sz w:val="20"/>
                <w:szCs w:val="20"/>
              </w:rPr>
            </w:pPr>
            <w:r w:rsidRPr="00627D2A">
              <w:rPr>
                <w:bCs/>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57 492 ,4</w:t>
            </w:r>
          </w:p>
        </w:tc>
        <w:tc>
          <w:tcPr>
            <w:tcW w:w="1560" w:type="dxa"/>
            <w:vAlign w:val="center"/>
          </w:tcPr>
          <w:p w:rsidR="00627D2A" w:rsidRPr="00627D2A" w:rsidRDefault="00627D2A" w:rsidP="00627D2A">
            <w:pPr>
              <w:spacing w:after="0" w:line="240" w:lineRule="auto"/>
              <w:jc w:val="center"/>
              <w:rPr>
                <w:bCs/>
                <w:sz w:val="20"/>
                <w:szCs w:val="20"/>
              </w:rPr>
            </w:pPr>
            <w:r w:rsidRPr="00627D2A">
              <w:rPr>
                <w:bCs/>
                <w:sz w:val="20"/>
                <w:szCs w:val="20"/>
              </w:rPr>
              <w:t>49 653,7</w:t>
            </w:r>
          </w:p>
        </w:tc>
        <w:tc>
          <w:tcPr>
            <w:tcW w:w="1304" w:type="dxa"/>
            <w:vAlign w:val="center"/>
          </w:tcPr>
          <w:p w:rsidR="00627D2A" w:rsidRPr="00627D2A" w:rsidRDefault="00627D2A" w:rsidP="00627D2A">
            <w:pPr>
              <w:spacing w:after="0" w:line="240" w:lineRule="auto"/>
              <w:jc w:val="center"/>
              <w:rPr>
                <w:bCs/>
                <w:sz w:val="20"/>
                <w:szCs w:val="20"/>
              </w:rPr>
            </w:pPr>
            <w:r w:rsidRPr="00627D2A">
              <w:rPr>
                <w:bCs/>
                <w:sz w:val="20"/>
                <w:szCs w:val="20"/>
              </w:rPr>
              <w:t>49 645,0</w:t>
            </w:r>
          </w:p>
        </w:tc>
        <w:tc>
          <w:tcPr>
            <w:tcW w:w="1276" w:type="dxa"/>
            <w:shd w:val="clear" w:color="auto" w:fill="FFFFFF" w:themeFill="background1"/>
            <w:vAlign w:val="center"/>
          </w:tcPr>
          <w:p w:rsidR="00627D2A" w:rsidRPr="00627D2A" w:rsidRDefault="00627D2A" w:rsidP="00627D2A">
            <w:pPr>
              <w:spacing w:after="0" w:line="240" w:lineRule="auto"/>
              <w:jc w:val="center"/>
              <w:rPr>
                <w:bCs/>
                <w:sz w:val="20"/>
                <w:szCs w:val="20"/>
              </w:rPr>
            </w:pPr>
            <w:r w:rsidRPr="00627D2A">
              <w:rPr>
                <w:bCs/>
                <w:sz w:val="20"/>
                <w:szCs w:val="20"/>
              </w:rPr>
              <w:t>100%</w:t>
            </w:r>
          </w:p>
        </w:tc>
      </w:tr>
      <w:tr w:rsidR="00627D2A" w:rsidRPr="00627D2A" w:rsidTr="00CA1120">
        <w:trPr>
          <w:trHeight w:val="377"/>
        </w:trPr>
        <w:tc>
          <w:tcPr>
            <w:tcW w:w="3936" w:type="dxa"/>
            <w:shd w:val="clear" w:color="auto" w:fill="FFFFFF" w:themeFill="background1"/>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Региональный проект «Патриотическое воспитание граждан Российской Федерации», всего, в том числе:</w:t>
            </w:r>
          </w:p>
        </w:tc>
        <w:tc>
          <w:tcPr>
            <w:tcW w:w="1275"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1 865,4</w:t>
            </w:r>
          </w:p>
        </w:tc>
        <w:tc>
          <w:tcPr>
            <w:tcW w:w="1560"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5 977,1</w:t>
            </w:r>
          </w:p>
        </w:tc>
        <w:tc>
          <w:tcPr>
            <w:tcW w:w="1304"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5 912,8</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highlight w:val="yellow"/>
              </w:rPr>
            </w:pPr>
            <w:r w:rsidRPr="00627D2A">
              <w:rPr>
                <w:rFonts w:eastAsia="Times New Roman"/>
                <w:sz w:val="20"/>
                <w:szCs w:val="20"/>
              </w:rPr>
              <w:t>98,9%</w:t>
            </w:r>
          </w:p>
        </w:tc>
      </w:tr>
      <w:tr w:rsidR="00627D2A" w:rsidRPr="00627D2A" w:rsidTr="00CA1120">
        <w:trPr>
          <w:trHeight w:val="339"/>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727,5</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2 307,7</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2 282,9</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highlight w:val="yellow"/>
              </w:rPr>
            </w:pPr>
            <w:r w:rsidRPr="00627D2A">
              <w:rPr>
                <w:rFonts w:eastAsia="Times New Roman"/>
                <w:sz w:val="20"/>
                <w:szCs w:val="20"/>
              </w:rPr>
              <w:t>98,9%</w:t>
            </w:r>
          </w:p>
        </w:tc>
      </w:tr>
      <w:tr w:rsidR="00627D2A" w:rsidRPr="00627D2A" w:rsidTr="00CA1120">
        <w:trPr>
          <w:trHeight w:val="273"/>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1 137,9</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3 609,6</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3 570,7</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98,9%</w:t>
            </w:r>
          </w:p>
        </w:tc>
      </w:tr>
      <w:tr w:rsidR="00627D2A" w:rsidRPr="00627D2A" w:rsidTr="00CA1120">
        <w:trPr>
          <w:trHeight w:val="276"/>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59,8</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59,2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highlight w:val="yellow"/>
              </w:rPr>
            </w:pPr>
            <w:r w:rsidRPr="00627D2A">
              <w:rPr>
                <w:rFonts w:eastAsia="Times New Roman"/>
                <w:sz w:val="20"/>
                <w:szCs w:val="20"/>
              </w:rPr>
              <w:t>99%</w:t>
            </w:r>
          </w:p>
        </w:tc>
      </w:tr>
      <w:tr w:rsidR="00627D2A" w:rsidRPr="00627D2A" w:rsidTr="00CA1120">
        <w:trPr>
          <w:trHeight w:val="765"/>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Подпрограмма II «Система оценки качества образования и информационная прозрачность системы образования»,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543,9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543,9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129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w:t>
            </w:r>
            <w:r w:rsidRPr="00627D2A">
              <w:rPr>
                <w:rFonts w:eastAsia="Times New Roman"/>
                <w:sz w:val="20"/>
                <w:szCs w:val="20"/>
              </w:rPr>
              <w:lastRenderedPageBreak/>
              <w:t>динамики достижений каждого обучающегося»,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lastRenderedPageBreak/>
              <w:t>543,9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543,9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357,4</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525"/>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Подпрограмма III «Допризывная подготовка обучающихся»,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3 512,6</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3 736,1</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3 736,1</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400,0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400,0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100%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3 512,6</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3 336,1</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3 336,1</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525"/>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«Поддержка детских и юношеских общественных организаций, и объединений»,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1 542,6</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1 630,7</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1 630,7</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 xml:space="preserve">100% </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1 542,6</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1 630,7</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1 630,7</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 xml:space="preserve">100% </w:t>
            </w:r>
          </w:p>
        </w:tc>
      </w:tr>
      <w:tr w:rsidR="00627D2A" w:rsidRPr="00627D2A" w:rsidTr="00CA1120">
        <w:trPr>
          <w:trHeight w:val="78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«Создание условий для развития гражданско-, военно-патриотических качеств обучающихся»,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1 970,0</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2 105,4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2 105,4</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400,0</w:t>
            </w:r>
          </w:p>
        </w:tc>
        <w:tc>
          <w:tcPr>
            <w:tcW w:w="1304"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400,0</w:t>
            </w:r>
          </w:p>
        </w:tc>
        <w:tc>
          <w:tcPr>
            <w:tcW w:w="1276"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100%</w:t>
            </w:r>
          </w:p>
        </w:tc>
      </w:tr>
      <w:tr w:rsidR="00627D2A" w:rsidRPr="00627D2A" w:rsidTr="00CA1120">
        <w:trPr>
          <w:trHeight w:val="270"/>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1 970,0</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1 705,4</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1 705,4</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525"/>
        </w:trPr>
        <w:tc>
          <w:tcPr>
            <w:tcW w:w="3936" w:type="dxa"/>
            <w:shd w:val="clear" w:color="auto" w:fill="auto"/>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Подпрограмма IV «Ресурсное обеспечение системы образования»,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1 802 571,2</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3 011 611,0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2 983 003,6</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99,1%</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28 939,0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28 939,0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1 244 003,7</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2 441 599,1</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2 417 815,8</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558 567,5</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541 072,9</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536 248,8</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99,1%</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«Обеспечение функций управления и контроля в сфере образования»,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28 243,1</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33 250,8</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32 893,5</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98,9%</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28 243,1</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33 250,8</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32 893,5</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98,9%</w:t>
            </w:r>
          </w:p>
        </w:tc>
      </w:tr>
      <w:tr w:rsidR="00627D2A" w:rsidRPr="00627D2A" w:rsidTr="00CA1120">
        <w:trPr>
          <w:trHeight w:val="914"/>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«Финансовое обеспечение полномочий органов местного самоуправления города Ханты-Мансийска в сфере образования»,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125 835,5</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114 553,4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114 455,0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99,9%</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125 835,5</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114 553,4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114 455,0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99,9%</w:t>
            </w:r>
          </w:p>
        </w:tc>
      </w:tr>
      <w:tr w:rsidR="00627D2A" w:rsidRPr="00627D2A" w:rsidTr="00CA1120">
        <w:trPr>
          <w:trHeight w:val="525"/>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«Обеспечение комплексной безопасности образовательных организаций»,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238 741,2</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89 928,3</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88 275,9</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98,2%</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lastRenderedPageBreak/>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238 741,2</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89 928,3</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88 275,9</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98,2%</w:t>
            </w:r>
          </w:p>
        </w:tc>
      </w:tr>
      <w:tr w:rsidR="00627D2A" w:rsidRPr="00627D2A" w:rsidTr="00CA1120">
        <w:trPr>
          <w:trHeight w:val="525"/>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«Развитие материально-технической базы образовательных организаций»,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30 580,6</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547 071,8</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536 533,2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98,1%</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2 750,0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462 077,8</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453 088,0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98,1%</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27 830,6</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84 994,0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83 445,2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98,2%</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Региональный проект «Современная школа»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1 379 170,8</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2 226 806,7</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2 210 846,0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99,3%</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28 939,0</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28 939,0</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1 241 253,7</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1 979 521,3</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1 964 727,8</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99,3%</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137 917,1</w:t>
            </w:r>
          </w:p>
        </w:tc>
        <w:tc>
          <w:tcPr>
            <w:tcW w:w="1560"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218 346,4</w:t>
            </w:r>
          </w:p>
        </w:tc>
        <w:tc>
          <w:tcPr>
            <w:tcW w:w="1304" w:type="dxa"/>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217 179,2</w:t>
            </w:r>
          </w:p>
        </w:tc>
        <w:tc>
          <w:tcPr>
            <w:tcW w:w="1276" w:type="dxa"/>
            <w:shd w:val="clear" w:color="auto" w:fill="FFFFFF" w:themeFill="background1"/>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99,5%</w:t>
            </w:r>
          </w:p>
        </w:tc>
      </w:tr>
      <w:tr w:rsidR="00627D2A" w:rsidRPr="00627D2A" w:rsidTr="00CA1120">
        <w:trPr>
          <w:trHeight w:val="270"/>
        </w:trPr>
        <w:tc>
          <w:tcPr>
            <w:tcW w:w="3936" w:type="dxa"/>
            <w:shd w:val="clear" w:color="auto" w:fill="auto"/>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Подпрограмма V «Формирование законопослушного поведения участников дорожного движения», всего, в том числе:</w:t>
            </w:r>
          </w:p>
        </w:tc>
        <w:tc>
          <w:tcPr>
            <w:tcW w:w="1275" w:type="dxa"/>
            <w:shd w:val="clear" w:color="auto" w:fill="auto"/>
            <w:vAlign w:val="center"/>
          </w:tcPr>
          <w:p w:rsidR="00627D2A" w:rsidRPr="00627D2A" w:rsidRDefault="00627D2A" w:rsidP="00627D2A">
            <w:pPr>
              <w:spacing w:after="0" w:line="240" w:lineRule="auto"/>
              <w:jc w:val="center"/>
              <w:rPr>
                <w:sz w:val="20"/>
                <w:szCs w:val="20"/>
              </w:rPr>
            </w:pPr>
            <w:r w:rsidRPr="00627D2A">
              <w:rPr>
                <w:sz w:val="20"/>
                <w:szCs w:val="20"/>
              </w:rPr>
              <w:t>86,9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86,9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Основное мероприятие «Формирование законопослушного поведения участников дорожного движения» всего, в том числе:</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86,9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федеральный бюджет</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автономного округа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560"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304" w:type="dxa"/>
            <w:vAlign w:val="center"/>
          </w:tcPr>
          <w:p w:rsidR="00627D2A" w:rsidRPr="00627D2A" w:rsidRDefault="00627D2A" w:rsidP="00627D2A">
            <w:pPr>
              <w:spacing w:after="0" w:line="240" w:lineRule="auto"/>
              <w:jc w:val="center"/>
              <w:rPr>
                <w:sz w:val="20"/>
                <w:szCs w:val="20"/>
              </w:rPr>
            </w:pPr>
            <w:r w:rsidRPr="00627D2A">
              <w:rPr>
                <w:sz w:val="20"/>
                <w:szCs w:val="20"/>
              </w:rPr>
              <w:t>0,0</w:t>
            </w:r>
          </w:p>
        </w:tc>
        <w:tc>
          <w:tcPr>
            <w:tcW w:w="1276" w:type="dxa"/>
            <w:shd w:val="clear" w:color="auto" w:fill="FFFFFF" w:themeFill="background1"/>
            <w:vAlign w:val="center"/>
          </w:tcPr>
          <w:p w:rsidR="00627D2A" w:rsidRPr="00627D2A" w:rsidRDefault="00627D2A" w:rsidP="00627D2A">
            <w:pPr>
              <w:spacing w:after="0" w:line="240" w:lineRule="auto"/>
              <w:jc w:val="center"/>
              <w:rPr>
                <w:sz w:val="20"/>
                <w:szCs w:val="20"/>
              </w:rPr>
            </w:pPr>
            <w:r w:rsidRPr="00627D2A">
              <w:rPr>
                <w:sz w:val="20"/>
                <w:szCs w:val="20"/>
              </w:rPr>
              <w:t>0%</w:t>
            </w:r>
          </w:p>
        </w:tc>
      </w:tr>
      <w:tr w:rsidR="00627D2A" w:rsidRPr="00627D2A" w:rsidTr="00CA1120">
        <w:trPr>
          <w:trHeight w:val="270"/>
        </w:trPr>
        <w:tc>
          <w:tcPr>
            <w:tcW w:w="3936" w:type="dxa"/>
            <w:hideMark/>
          </w:tcPr>
          <w:p w:rsidR="00627D2A" w:rsidRPr="00627D2A" w:rsidRDefault="00627D2A" w:rsidP="00627D2A">
            <w:pPr>
              <w:spacing w:after="0" w:line="240" w:lineRule="auto"/>
              <w:jc w:val="left"/>
              <w:rPr>
                <w:rFonts w:eastAsia="Times New Roman"/>
                <w:sz w:val="20"/>
                <w:szCs w:val="20"/>
              </w:rPr>
            </w:pPr>
            <w:r w:rsidRPr="00627D2A">
              <w:rPr>
                <w:rFonts w:eastAsia="Times New Roman"/>
                <w:sz w:val="20"/>
                <w:szCs w:val="20"/>
              </w:rPr>
              <w:t>- бюджет города</w:t>
            </w:r>
          </w:p>
        </w:tc>
        <w:tc>
          <w:tcPr>
            <w:tcW w:w="1275" w:type="dxa"/>
            <w:vAlign w:val="center"/>
          </w:tcPr>
          <w:p w:rsidR="00627D2A" w:rsidRPr="00627D2A" w:rsidRDefault="00627D2A" w:rsidP="00627D2A">
            <w:pPr>
              <w:spacing w:after="0" w:line="240" w:lineRule="auto"/>
              <w:jc w:val="center"/>
              <w:rPr>
                <w:sz w:val="20"/>
                <w:szCs w:val="20"/>
              </w:rPr>
            </w:pPr>
            <w:r w:rsidRPr="00627D2A">
              <w:rPr>
                <w:sz w:val="20"/>
                <w:szCs w:val="20"/>
              </w:rPr>
              <w:t>86,9</w:t>
            </w:r>
          </w:p>
        </w:tc>
        <w:tc>
          <w:tcPr>
            <w:tcW w:w="1560"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304"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40,0</w:t>
            </w:r>
          </w:p>
        </w:tc>
        <w:tc>
          <w:tcPr>
            <w:tcW w:w="1276" w:type="dxa"/>
            <w:shd w:val="clear" w:color="auto" w:fill="auto"/>
            <w:vAlign w:val="center"/>
          </w:tcPr>
          <w:p w:rsidR="00627D2A" w:rsidRPr="00627D2A" w:rsidRDefault="00627D2A" w:rsidP="00627D2A">
            <w:pPr>
              <w:spacing w:after="0" w:line="240" w:lineRule="auto"/>
              <w:jc w:val="center"/>
              <w:rPr>
                <w:rFonts w:eastAsia="Times New Roman"/>
                <w:sz w:val="20"/>
                <w:szCs w:val="20"/>
              </w:rPr>
            </w:pPr>
            <w:r w:rsidRPr="00627D2A">
              <w:rPr>
                <w:rFonts w:eastAsia="Times New Roman"/>
                <w:sz w:val="20"/>
                <w:szCs w:val="20"/>
              </w:rPr>
              <w:t>100%</w:t>
            </w:r>
          </w:p>
        </w:tc>
      </w:tr>
    </w:tbl>
    <w:p w:rsidR="00627D2A" w:rsidRPr="00627D2A" w:rsidRDefault="00627D2A" w:rsidP="00627D2A">
      <w:pPr>
        <w:spacing w:after="0"/>
        <w:ind w:firstLine="709"/>
        <w:jc w:val="both"/>
        <w:rPr>
          <w:rFonts w:eastAsia="Times New Roman"/>
          <w:sz w:val="28"/>
          <w:szCs w:val="28"/>
          <w:highlight w:val="yellow"/>
        </w:rPr>
      </w:pPr>
    </w:p>
    <w:p w:rsidR="00627D2A" w:rsidRPr="00627D2A" w:rsidRDefault="00627D2A" w:rsidP="00627D2A">
      <w:pPr>
        <w:autoSpaceDE w:val="0"/>
        <w:autoSpaceDN w:val="0"/>
        <w:adjustRightInd w:val="0"/>
        <w:spacing w:after="0"/>
        <w:ind w:right="-1" w:firstLine="851"/>
        <w:jc w:val="both"/>
        <w:rPr>
          <w:bCs/>
          <w:iCs/>
          <w:sz w:val="28"/>
          <w:szCs w:val="28"/>
        </w:rPr>
      </w:pPr>
      <w:r w:rsidRPr="00627D2A">
        <w:rPr>
          <w:sz w:val="28"/>
          <w:szCs w:val="28"/>
        </w:rPr>
        <w:t>Для достижения целей программы были реализованы:</w:t>
      </w:r>
    </w:p>
    <w:p w:rsidR="00627D2A" w:rsidRPr="00627D2A" w:rsidRDefault="00627D2A" w:rsidP="00627D2A">
      <w:pPr>
        <w:spacing w:after="0"/>
        <w:ind w:firstLine="709"/>
        <w:jc w:val="both"/>
        <w:rPr>
          <w:rFonts w:eastAsia="Times New Roman"/>
          <w:sz w:val="28"/>
          <w:szCs w:val="28"/>
        </w:rPr>
      </w:pPr>
      <w:r w:rsidRPr="00627D2A">
        <w:rPr>
          <w:rFonts w:eastAsia="Times New Roman"/>
          <w:sz w:val="28"/>
          <w:szCs w:val="28"/>
        </w:rPr>
        <w:t>Подпрограмма I «Общее образование. Дополнительное образование детей»:</w:t>
      </w:r>
    </w:p>
    <w:p w:rsidR="00627D2A" w:rsidRPr="00627D2A" w:rsidRDefault="00627D2A" w:rsidP="00627D2A">
      <w:pPr>
        <w:widowControl w:val="0"/>
        <w:spacing w:after="0"/>
        <w:ind w:right="-1" w:firstLine="851"/>
        <w:jc w:val="both"/>
        <w:rPr>
          <w:sz w:val="28"/>
          <w:szCs w:val="28"/>
        </w:rPr>
      </w:pPr>
      <w:r w:rsidRPr="00627D2A">
        <w:rPr>
          <w:sz w:val="28"/>
          <w:szCs w:val="28"/>
        </w:rPr>
        <w:t xml:space="preserve">В 2023 году на реализацию мероприятий подпрограммы предусмотрено 5 579 527,3 тыс. рублей, исполнение составило 5 571 746,8 тыс. рублей или 99,9%, в том числе: 4 462 156,2 тыс. рублей – средства бюджета автономного округа, 124 108,7 тыс. рублей – средства федерального бюджета, 985 481,9 тыс. рублей – средства городского бюджета, в том числе: </w:t>
      </w:r>
    </w:p>
    <w:p w:rsidR="00627D2A" w:rsidRPr="00627D2A" w:rsidRDefault="00627D2A" w:rsidP="00627D2A">
      <w:pPr>
        <w:spacing w:after="0"/>
        <w:ind w:firstLine="709"/>
        <w:jc w:val="both"/>
        <w:rPr>
          <w:rFonts w:eastAsia="Times New Roman"/>
          <w:sz w:val="28"/>
          <w:szCs w:val="28"/>
        </w:rPr>
      </w:pPr>
    </w:p>
    <w:p w:rsidR="00627D2A" w:rsidRPr="00627D2A" w:rsidRDefault="00627D2A" w:rsidP="00627D2A">
      <w:pPr>
        <w:widowControl w:val="0"/>
        <w:spacing w:after="0"/>
        <w:ind w:firstLine="709"/>
        <w:jc w:val="both"/>
        <w:rPr>
          <w:rFonts w:eastAsia="Times New Roman"/>
          <w:sz w:val="28"/>
          <w:szCs w:val="28"/>
          <w:highlight w:val="yellow"/>
        </w:rPr>
      </w:pPr>
      <w:r w:rsidRPr="00627D2A">
        <w:rPr>
          <w:rFonts w:eastAsia="Times New Roman"/>
          <w:sz w:val="28"/>
          <w:szCs w:val="28"/>
        </w:rPr>
        <w:t>1. Основное мероприятие «Развитие системы дошкольного и общего образования»</w:t>
      </w:r>
      <w:r w:rsidRPr="00627D2A">
        <w:rPr>
          <w:sz w:val="28"/>
          <w:szCs w:val="28"/>
        </w:rPr>
        <w:t xml:space="preserve"> </w:t>
      </w:r>
      <w:r w:rsidRPr="00627D2A">
        <w:rPr>
          <w:rFonts w:eastAsia="Times New Roman"/>
          <w:sz w:val="28"/>
          <w:szCs w:val="28"/>
        </w:rPr>
        <w:t>при плане 4 023,2 тыс. рублей, исполнение составило 3 905,3 тыс. рублей или 97,1% от годового плана.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Средства направлены на реализацию мероприятий (городских, окружных и всероссийских соревнований, олимпиад, конкурсов, спартакиад, конференций, выставок и т.д.):</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окружной конкурс «Учитель года»;</w:t>
      </w:r>
    </w:p>
    <w:p w:rsidR="00627D2A" w:rsidRPr="00627D2A" w:rsidRDefault="00627D2A" w:rsidP="00627D2A">
      <w:pPr>
        <w:tabs>
          <w:tab w:val="left" w:pos="0"/>
        </w:tabs>
        <w:spacing w:after="0"/>
        <w:ind w:firstLine="709"/>
        <w:contextualSpacing/>
        <w:jc w:val="both"/>
        <w:rPr>
          <w:rFonts w:eastAsia="Calibri"/>
          <w:sz w:val="28"/>
          <w:szCs w:val="28"/>
          <w:lang w:eastAsia="en-US"/>
        </w:rPr>
      </w:pPr>
      <w:r w:rsidRPr="00627D2A">
        <w:rPr>
          <w:rFonts w:eastAsia="Calibri"/>
          <w:sz w:val="28"/>
          <w:szCs w:val="28"/>
          <w:lang w:eastAsia="en-US"/>
        </w:rPr>
        <w:t>- городская сессия старшеклассников;</w:t>
      </w:r>
    </w:p>
    <w:p w:rsidR="00627D2A" w:rsidRPr="00627D2A" w:rsidRDefault="00627D2A" w:rsidP="00627D2A">
      <w:pPr>
        <w:tabs>
          <w:tab w:val="left" w:pos="0"/>
          <w:tab w:val="left" w:pos="709"/>
          <w:tab w:val="left" w:pos="851"/>
        </w:tabs>
        <w:spacing w:after="0"/>
        <w:ind w:firstLine="709"/>
        <w:contextualSpacing/>
        <w:jc w:val="both"/>
        <w:rPr>
          <w:rFonts w:eastAsia="Calibri"/>
          <w:sz w:val="28"/>
          <w:szCs w:val="28"/>
          <w:lang w:eastAsia="en-US"/>
        </w:rPr>
      </w:pPr>
      <w:r w:rsidRPr="00627D2A">
        <w:rPr>
          <w:rFonts w:eastAsia="Calibri"/>
          <w:sz w:val="28"/>
          <w:szCs w:val="28"/>
          <w:lang w:eastAsia="en-US"/>
        </w:rPr>
        <w:lastRenderedPageBreak/>
        <w:t>- проведение городского конкурса исследовательских проектов «Открытие»;</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Городской образовательный фестиваль старшеклассников «Диалог цивилизаций»;</w:t>
      </w:r>
    </w:p>
    <w:p w:rsidR="00627D2A" w:rsidRPr="00627D2A" w:rsidRDefault="00627D2A" w:rsidP="00627D2A">
      <w:pPr>
        <w:tabs>
          <w:tab w:val="left" w:pos="0"/>
          <w:tab w:val="left" w:pos="851"/>
        </w:tabs>
        <w:spacing w:after="0"/>
        <w:ind w:firstLine="709"/>
        <w:contextualSpacing/>
        <w:jc w:val="both"/>
        <w:rPr>
          <w:rFonts w:eastAsia="Calibri"/>
          <w:sz w:val="28"/>
          <w:szCs w:val="28"/>
          <w:lang w:eastAsia="en-US"/>
        </w:rPr>
      </w:pPr>
      <w:r w:rsidRPr="00627D2A">
        <w:rPr>
          <w:rFonts w:eastAsia="Calibri"/>
          <w:sz w:val="28"/>
          <w:szCs w:val="28"/>
          <w:lang w:eastAsia="en-US"/>
        </w:rPr>
        <w:t>- организация работы межшкольного центра профессиональной ориентации школьников;</w:t>
      </w:r>
    </w:p>
    <w:p w:rsidR="00627D2A" w:rsidRPr="00627D2A" w:rsidRDefault="00627D2A" w:rsidP="00627D2A">
      <w:pPr>
        <w:tabs>
          <w:tab w:val="left" w:pos="0"/>
        </w:tabs>
        <w:spacing w:after="0"/>
        <w:ind w:firstLine="709"/>
        <w:contextualSpacing/>
        <w:jc w:val="both"/>
        <w:rPr>
          <w:rFonts w:eastAsia="Calibri"/>
          <w:sz w:val="28"/>
          <w:szCs w:val="28"/>
          <w:lang w:eastAsia="en-US"/>
        </w:rPr>
      </w:pPr>
      <w:r w:rsidRPr="00627D2A">
        <w:rPr>
          <w:rFonts w:eastAsia="Calibri"/>
          <w:sz w:val="28"/>
          <w:szCs w:val="28"/>
          <w:lang w:eastAsia="en-US"/>
        </w:rPr>
        <w:t>- городской конкурс-фестиваль семейного творчества «Матрешка»;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Городской фестиваль «Югорские звездочки»;</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VI Городской фестиваль семейного творчества «Когда мы вместе»;</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мероприятие, посвященное Международному дню защиты детей;</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чествование медалистов;</w:t>
      </w:r>
    </w:p>
    <w:p w:rsidR="00627D2A" w:rsidRPr="00627D2A" w:rsidRDefault="00627D2A" w:rsidP="00627D2A">
      <w:pPr>
        <w:tabs>
          <w:tab w:val="left" w:pos="0"/>
        </w:tabs>
        <w:spacing w:after="0"/>
        <w:ind w:firstLine="709"/>
        <w:contextualSpacing/>
        <w:jc w:val="both"/>
        <w:rPr>
          <w:rFonts w:eastAsia="Calibri"/>
          <w:sz w:val="28"/>
          <w:szCs w:val="28"/>
          <w:lang w:eastAsia="en-US"/>
        </w:rPr>
      </w:pPr>
      <w:r w:rsidRPr="00627D2A">
        <w:rPr>
          <w:rFonts w:eastAsia="Calibri"/>
          <w:sz w:val="28"/>
          <w:szCs w:val="28"/>
          <w:lang w:eastAsia="en-US"/>
        </w:rPr>
        <w:t>- проведение церемонии торжественного вручения медалей «За особые успехи в учении» выпускникам общеобразовательных школ 2022-2023 учебного года;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участие в проведении муниципального конкурса профессионального мастерства «Педагог года города Ханты-Мансийска - 2023»;</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проведение городского конкурса «Педагог года»;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Муниципальный этап конкурса молодой изобретатель Югры;</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Городская конференция «Молодые исследователи» в рамках окружной исследовательской конференции «Шаг в будущее»;</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торжественное открытие и закрытие городского конкурса «Педагог года»;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организация и проведение муниципального этапа Всероссийской олимпиады школьников по предметам;</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конкурс «Новогоднее чудо».</w:t>
      </w:r>
    </w:p>
    <w:p w:rsidR="00627D2A" w:rsidRPr="00627D2A" w:rsidRDefault="00627D2A" w:rsidP="00627D2A">
      <w:pPr>
        <w:spacing w:after="0"/>
        <w:ind w:firstLine="709"/>
        <w:jc w:val="both"/>
        <w:rPr>
          <w:sz w:val="28"/>
          <w:szCs w:val="28"/>
        </w:rPr>
      </w:pPr>
      <w:r w:rsidRPr="00627D2A">
        <w:rPr>
          <w:sz w:val="28"/>
          <w:szCs w:val="28"/>
        </w:rPr>
        <w:t>Педагоги и руководители образовательных организаций города приняли участие в мероприятиях различного уровня, направленных на повышение престижа профессии учителя, выявление уровня профессионального мастерства.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Трудовыми коллективами, коллегиальными органами образовательных организаций в 2023 году 54 работника были выдвинуты к награждению. В образовательных организациях города 293 педагогических работника имеют ведомственные награды.</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8 педагогов удостоены звания «Заслуженный учитель Российской Федерации», 88 – звания «Почетный работник общего образования Российской Федерации», 56 – звания «Почетный работник сферы образования Российской Федерации»; 19 – звания «Заслуженный работник образования Ханты-Мансийского автономного округа – Югры»; 3 – звание «Заслуженный деятель культуры Ханты-Мансийского автономного округа – Югры».  </w:t>
      </w:r>
      <w:r w:rsidRPr="00627D2A">
        <w:rPr>
          <w:rFonts w:eastAsia="Times New Roman"/>
          <w:sz w:val="28"/>
          <w:szCs w:val="28"/>
        </w:rPr>
        <w:lastRenderedPageBreak/>
        <w:t>Нагрудным знаком «Почетный работник воспитания и просвещения Российской Федерации» награждены 54 работника, 36 человек отмечены ведомственным знаком отличия Министерства просвещения Российской Федерации «Отличник просвещения» (14 – в 2022 году), нагрудным знаком «Молодость и профессионализм» – 1 работник. Почетной грамотой Министерства просвещения Российской Федерации награждены 113 педагогических работников (13 – в 2022 году).</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В 2023 году Пуртовой Татьяне Николаевне, директору муниципального бюджетного общеобразовательного учреждения «Средняя общеобразовательная школа №1 имени Созонова Юрия Георгиевича», была объявлена Благодарность Президента Российской Федерации за заслуги в области образования и многолетнюю добросовестную работу.</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В 2023 году профессионализм педагогических работников отмечен на федеральном и региональном уровнях: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Букренева Ксения Геннадьевна, директор муниципального бюджетного общеобразовательного учреждения «Центр образования №7 имени Дунина-Горкавича Александра Александровича», - победитель регионального полуфинала профессионального конкурса «Флагманы образования» президентской платформы «Россия – страна возможностей». Ксения Геннадьевна представила наш регион на всероссийском уровне;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Филкова Ирина Петровна, учитель начальных классов муниципального бюджетного общеобразовательного учреждения «Средняя общеобразовательная школа с углублённым изучением отдельных предметов №3», - победитель конкурса Ханты-Мансийского автономного округа – Югры «Педагог-новатор».  Ирина Петровна получила премию Губернатора Югры;</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Пуртова Людмила Геннадьевна, учитель русского языка и литературы муниципального бюджетного общеобразовательного учреждения «Средняя общеобразовательная школа №2», – победитель конкурса Ханты-Мансийского автономного округа – Югры «Педагог-новатор». Людмила Геннадьевна награждена премией Губернатора Югры;</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Кожемяко Ольга Владимировна, старший воспитатель муниципального бюджетного дошкольного образовательного учреждения «Центр развития ребенка – детский сад №15 «Страна чудес» – победитель регионального конкурса на звание лучшего педагога в 2023 году в номинации «Лучший педагог (воспитатель) дошкольной образовательной организации»;</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Полукова Вера Владимировна, учитель начальных классов, и Куценко Дина Камиловна, учитель – логопед, «Средней общеобразовательной школы с углублённым изучением отдельных предметов №3» – победители I (регионального) этапа XVIII ежегодного Всероссийского конкурса в области </w:t>
      </w:r>
      <w:r w:rsidRPr="00627D2A">
        <w:rPr>
          <w:rFonts w:eastAsia="Times New Roman"/>
          <w:sz w:val="28"/>
          <w:szCs w:val="28"/>
        </w:rPr>
        <w:lastRenderedPageBreak/>
        <w:t xml:space="preserve">педагогики, воспитания и работы с детьми и молодёжью до 20 лет «За нравственный подвиг учителя»;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Ружинскас Оксана Николаевна, заведующий «Детского сада №11 «Радуга» удостоена диплома лауреата открытого конкурса для руководителей дошкольных образовательных организаций «Лидер перемен» в рамках всероссийского форума Лидеры дошкольного образования – 2023;</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заведующие муниципальных бюджетных дошкольных образовательных учреждений «Детский сад №1 «Колокольчик», Чечулина Ольга Валерьевна, «Детский сад №2 «Дюймовочка», Бояркина Елена Генриховна   удостоены грамотами победителя всероссийского признания «Лучшие руководители РФ» за активный обмен опытом лучших управленческих практик;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Борисенко Елена Николаевна, заведующий муниципального бюджетного дошкольного образовательного учреждения «Детский сад № 9 «Одуванчик», внесена в федеральный электронный реестр «Доска почета России» в разделе «Лидеры России»;</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муниципальное бюджетное дошкольное образовательное учреждение «Центр развития ребенка – детский сад №15 «Страна чудес» - лауреат всероссийского конкурса «Образовательная организация XXI века. Лига лидеров – 2023» в номинации «Лидер в области духовно-нравственного и патриотического воспитания», руководителю Куклиной Валентине Викторовне вручен знак «Эффективный руководитель - 2023»;</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Садвакасова Татьяна Алексеевна, воспитатель муниципального бюджетного дошкольного образовательного учреждения «Детский сад №17 «Незнайка» стала призёром регионального этапа XI Всероссийского конкурса «Воспитатели России» в номинации «Успешный воспитатель»;</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Сухова Анна Валерьевна, заместитель заведующего по воспитательной работе муниципального бюджетного дошкольного образовательного учреждения «Центр развития ребенка – детский сад №7 «Ёлочка», стала победителем регионального конкурса творческих работ среди воспитанников, учащихся и педагогических работников образовательных организаций «Лучшая профессия в мире» в номинации «Кейс педагогических идей «Путь педагога»;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Малюгина Екатерина Сергеевна, воспитатель муниципального бюджетного дошкольного образовательного учреждения «Детский сад №2 «Дюймовочка», заняла 1 место во всероссийском конкурсе профессионального мастерства «Талант педагога»;</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Педагоги «Центра дополнительного образования «Перспектива» стали первыми в номинации «Лучшая практика наставничества образовательной организации, осуществляющей образовательную деятельность по </w:t>
      </w:r>
      <w:r w:rsidRPr="00627D2A">
        <w:rPr>
          <w:rFonts w:eastAsia="Times New Roman"/>
          <w:sz w:val="28"/>
          <w:szCs w:val="28"/>
        </w:rPr>
        <w:lastRenderedPageBreak/>
        <w:t>дополнительным общеобразовательным программам» регионального конкурса моделей «Наставничество как современная форма становления и развития непрерывного профессионального мастерства педагогов образовательных организаций Югры», а также призёрами в номинациях «Практики методического сопровождения в сфере дополнительного образования детей» и «Практики управленческой деятельности в дополнительном образовании» регионального конкурса «Педагогический потенциал Югры» по направлению «Лучшие практики дополнительного образования»;</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Зелёная Алина Викторовна, преподаватель Детской школы искусств - победитель окружного конкурса на звание лучшего педагога Ханты-Мансийского автономного округа – Югры в номинации «Лучший преподаватель дополнительного образования детей»;</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Норова Ольга Мартыновна, Федоркив Любовь Алексеевна, педагоги дополнительного образования Детского этнокультурно-образовательного центра - лауреаты окружного конкурса на звание лучшего педагога в сфере сохранения родного языка коренных малочисленных народов Севера «Оберегаемое слово предков».</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По итогам конкурсных испытаний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 2023» призёрами стали:</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в номинации «Педагог-психолог года Ханты-Мансийского автономного округа - Югры» – Верещагина Екатерина Юрьевна, педагог-психолог муниципального бюджетного общеобразовательного учреждения «Средняя общеобразовательная школа №4» (3 место);</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 в номинации «От сердца к сердцу» – Лактионова Анна Григорьевна, учитель-логопед муниципального автономного дошкольного образовательного учреждения «Детский сад №22 Планета детства» (3 место).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Профессиональную и творческую инициативу педагогических работников активно поддерживает Ханты-Мансийская городская организация Профессионального союза работников образования. В течение трёх лет наши педагоги достойно представляют столицу округа на профсоюзном межрегиональном конкурсе «Виват, таланты!» среди педагогических работников юга Тюменской области, Ямало-Ненецкого и Ханты-Мансийского автономного округа - в 2023 году команда педагогов заняла первое, второе, третье места в разных номинациях и специальный приз жюри.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Команда молодых педагогов из 10 образовательных учреждений города в отчетном году стала победителем профсоюзного слета «УРА-2023» </w:t>
      </w:r>
      <w:r w:rsidRPr="00627D2A">
        <w:rPr>
          <w:rFonts w:eastAsia="Times New Roman"/>
          <w:sz w:val="28"/>
          <w:szCs w:val="28"/>
        </w:rPr>
        <w:lastRenderedPageBreak/>
        <w:t>Уральского федерального округа, который состоялся в Челябинской области.</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Профсоюзные активисты, пройдя конкурсный отбор, приняли участие во Всероссийском форуме наставников в республике Марий-Эл, в работе тренинг-лагеря «Мастерская успеха» по подготовке к участию в конкурсах профессионального мастерства и образовательной программы «Амбассадоры здоровья» в Краснодарском крае, прошли стажировку по проектной деятельности в этно-деревне Кондинского района на берегу реки Обь. 5 молодых педагогов представили свои мастер-классы на международном фестивале педагогических мастерских молодых педагогов «Общайся! Создавай! Применяй!».</w:t>
      </w:r>
    </w:p>
    <w:p w:rsidR="00627D2A" w:rsidRPr="00627D2A" w:rsidRDefault="00627D2A" w:rsidP="00627D2A">
      <w:pPr>
        <w:widowControl w:val="0"/>
        <w:spacing w:after="0"/>
        <w:ind w:firstLine="709"/>
        <w:jc w:val="both"/>
        <w:rPr>
          <w:sz w:val="28"/>
          <w:szCs w:val="28"/>
        </w:rPr>
      </w:pPr>
      <w:r w:rsidRPr="00627D2A">
        <w:rPr>
          <w:sz w:val="28"/>
          <w:szCs w:val="28"/>
        </w:rPr>
        <w:t xml:space="preserve">2. Основное мероприятие «Развитие системы дополнительного образования детей. Организация отдыха и оздоровления детей». </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 xml:space="preserve">При плане 63 975,9 тыс. рублей, исполнение составило 63 228,5 тыс. рублей, или 98,8% от годового плана, в том числе средства бюджета автономного округа 47 283,1 тыс. рублей, средства городского бюджета 15 945,4 тыс. рублей. </w:t>
      </w:r>
    </w:p>
    <w:p w:rsidR="00627D2A" w:rsidRPr="00627D2A" w:rsidRDefault="00627D2A" w:rsidP="00627D2A">
      <w:pPr>
        <w:spacing w:after="0"/>
        <w:ind w:firstLine="709"/>
        <w:jc w:val="both"/>
        <w:rPr>
          <w:sz w:val="28"/>
          <w:szCs w:val="28"/>
        </w:rPr>
      </w:pPr>
      <w:r w:rsidRPr="00627D2A">
        <w:rPr>
          <w:sz w:val="28"/>
          <w:szCs w:val="28"/>
        </w:rPr>
        <w:t>Средства направлены на следующие мероприятия:</w:t>
      </w:r>
    </w:p>
    <w:p w:rsidR="00627D2A" w:rsidRPr="00627D2A" w:rsidRDefault="00627D2A" w:rsidP="00627D2A">
      <w:pPr>
        <w:spacing w:after="0"/>
        <w:ind w:firstLine="709"/>
        <w:jc w:val="both"/>
        <w:rPr>
          <w:sz w:val="28"/>
          <w:szCs w:val="28"/>
        </w:rPr>
      </w:pPr>
      <w:r w:rsidRPr="00627D2A">
        <w:rPr>
          <w:sz w:val="28"/>
          <w:szCs w:val="28"/>
        </w:rPr>
        <w:t>- организация и обеспечение отдыха и оздоровления детей, в том числе в этнической среде в общей сумме 27 659,3 тыс. рублей;</w:t>
      </w:r>
    </w:p>
    <w:p w:rsidR="00627D2A" w:rsidRPr="00627D2A" w:rsidRDefault="00627D2A" w:rsidP="00627D2A">
      <w:pPr>
        <w:spacing w:after="0"/>
        <w:ind w:firstLine="709"/>
        <w:jc w:val="both"/>
        <w:rPr>
          <w:sz w:val="28"/>
          <w:szCs w:val="28"/>
        </w:rPr>
      </w:pPr>
      <w:r w:rsidRPr="00627D2A">
        <w:rPr>
          <w:sz w:val="28"/>
          <w:szCs w:val="28"/>
        </w:rPr>
        <w:t>- питание детей в возрасте от 6 до 17 лет (включительно) в лагерях с дневным пребыванием детей, в общей сумме 32 372,9 тыс. рублей;</w:t>
      </w:r>
    </w:p>
    <w:p w:rsidR="00627D2A" w:rsidRPr="00627D2A" w:rsidRDefault="00627D2A" w:rsidP="00627D2A">
      <w:pPr>
        <w:spacing w:after="0"/>
        <w:ind w:firstLine="709"/>
        <w:jc w:val="both"/>
        <w:rPr>
          <w:sz w:val="28"/>
          <w:szCs w:val="28"/>
        </w:rPr>
      </w:pPr>
      <w:r w:rsidRPr="00627D2A">
        <w:rPr>
          <w:sz w:val="28"/>
          <w:szCs w:val="28"/>
        </w:rPr>
        <w:t>- прочие мероприятия по организации отдыха и оздоровления детей в общей сумме 2 996,3 тыс. рублей;</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реализация наказов избирателей депутатам Думы Ханты-Мансийского автономного округа – Югры в общей сумме 200,0 тыс. рублей.</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В рамках проведения весенней, летней и осенней оздоровительной кампании 2023 года организовано питание 8 067 детей.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В весенний период было организовано 14 лагерей в очном формате, охвачено 1 910 детей. В период летних каникул, организовано 33 лагеря на базе учреждений образования, охвачено 3 657 детей. В период осенних каникул охвачено 2 500 детей. Денежные средства были направлены на приобретение продуктов питания.</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В каникулярный период 2023 года ребята отдохнули в оздоровительных лагерях Республик Башкортостан, Крым, Алтай, Краснодарского и Пермского края, Свердловской, Тюменской и Новосибирской областей.</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Произведена оплата на оказание услуг по организации отдыха и оздоровления детей города в оздоровительных учреждениях с круглосуточным пребыванием детей, расположенных в Новосибирской области (на 91 ребенка), в Белорецком районе, Республики Башкортостан (153 </w:t>
      </w:r>
      <w:r w:rsidRPr="00627D2A">
        <w:rPr>
          <w:rFonts w:eastAsia="Times New Roman"/>
          <w:sz w:val="28"/>
          <w:szCs w:val="28"/>
        </w:rPr>
        <w:lastRenderedPageBreak/>
        <w:t xml:space="preserve">ребенка), в селе Кабардинка, Краснодарский край (267 детей).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В каникулярное время реализуется программа «ОНЛАЙН КАНИКУЛЫ», включающая цикл тематических мастер-классов, различных онлайн-активностей, направленных на развитие творческих способностей несовершеннолетних, и иных мероприятий в онлайн-пространстве.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Всего за весенний, летний, осенний и зимний периоды реализации программы подготовлено и размещено более 100 мероприятий, которые набрали 5 821 просмотров. Программа «ОНЛАЙН КАНИКУЛЫ – город Ханты-Мансийск» продолжила свою работу и в зимний каникулярный период. Афиша мероприятий размещается на Официальном информационном портале органов местного самоуправления, сайте Департамента образования Администрации города Ханты-Мансийска, на сайтах образовательных организаций, на страницах в социальных сетях и мессенджерах.</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Дополнительно в каникулярные периоды организована досуговая деятельность. На спортивных дворовых площадках проводились мероприятия спортивной и игровой направленности: подвижные игры, интеллектуальные викторины, веселые старты, тренировочные занятия по мини-футболу, волейболу, стритболу и баскетболу, организован прием нормативов ГТО. Проведены профилактические мероприятия, направленные на обучение детей правилам безопасности, агитацию к здоровому образу жизни, профилактику потребления запрещенных веществ и правонарушений среди несовершеннолетних.</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 xml:space="preserve"> В «Аллее сказок» парка имени Бориса Лосева в летний период дошкольными образовательными организациями традиционно проводились мероприятия детской площадки «Сад добрых дел» (развлекательно-игровая программа, подвижные игры, музыкально-ритмические композиции, художественно – творческая деятельность детей). </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На территории спортивно-игрового комплекса микрорайона «Иртыш – 2» в 2023 году организована работа детской площадки по проведению игровых программ и мастер-классов.</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В 2023 году образовательные организации традиционно стали победителями и призёрами ежегодного всероссийского конкурса «Лучшая программа организации отдыха детей и их оздоровления»:</w:t>
      </w:r>
    </w:p>
    <w:p w:rsidR="00627D2A" w:rsidRPr="00627D2A" w:rsidRDefault="00627D2A" w:rsidP="00627D2A">
      <w:pPr>
        <w:widowControl w:val="0"/>
        <w:tabs>
          <w:tab w:val="left" w:pos="993"/>
        </w:tabs>
        <w:spacing w:after="0"/>
        <w:ind w:firstLine="709"/>
        <w:jc w:val="both"/>
        <w:rPr>
          <w:rFonts w:eastAsia="Times New Roman"/>
          <w:sz w:val="28"/>
          <w:szCs w:val="28"/>
        </w:rPr>
      </w:pPr>
      <w:r w:rsidRPr="00627D2A">
        <w:rPr>
          <w:rFonts w:eastAsia="Times New Roman"/>
          <w:sz w:val="28"/>
          <w:szCs w:val="28"/>
        </w:rPr>
        <w:t>­</w:t>
      </w:r>
      <w:r w:rsidRPr="00627D2A">
        <w:rPr>
          <w:rFonts w:eastAsia="Times New Roman"/>
          <w:sz w:val="28"/>
          <w:szCs w:val="28"/>
        </w:rPr>
        <w:tab/>
        <w:t>лагерь труда и отдыха и лагерь с дневным пребыванием детей «Школа мастеров «Профи» «Межшкольного учебного комбината» стали победителями и призёрами регионального этапа конкурса программ, и призёрами всероссийского этапа;</w:t>
      </w:r>
    </w:p>
    <w:p w:rsidR="00627D2A" w:rsidRPr="00627D2A" w:rsidRDefault="00627D2A" w:rsidP="00627D2A">
      <w:pPr>
        <w:widowControl w:val="0"/>
        <w:tabs>
          <w:tab w:val="left" w:pos="993"/>
        </w:tabs>
        <w:spacing w:after="0"/>
        <w:ind w:firstLine="709"/>
        <w:jc w:val="both"/>
        <w:rPr>
          <w:rFonts w:eastAsia="Times New Roman"/>
          <w:sz w:val="28"/>
          <w:szCs w:val="28"/>
        </w:rPr>
      </w:pPr>
      <w:r w:rsidRPr="00627D2A">
        <w:rPr>
          <w:rFonts w:eastAsia="Times New Roman"/>
          <w:sz w:val="28"/>
          <w:szCs w:val="28"/>
        </w:rPr>
        <w:t>­</w:t>
      </w:r>
      <w:r w:rsidRPr="00627D2A">
        <w:rPr>
          <w:rFonts w:eastAsia="Times New Roman"/>
          <w:sz w:val="28"/>
          <w:szCs w:val="28"/>
        </w:rPr>
        <w:tab/>
        <w:t xml:space="preserve">лагерь с дневным пребыванием детей «Космодром детства» школы №6 имени Сирина Николая Ивановича удостоен диплома 2 степени </w:t>
      </w:r>
      <w:r w:rsidRPr="00627D2A">
        <w:rPr>
          <w:rFonts w:eastAsia="Times New Roman"/>
          <w:sz w:val="28"/>
          <w:szCs w:val="28"/>
        </w:rPr>
        <w:lastRenderedPageBreak/>
        <w:t>регионального этапа и всероссийского этапа конкурса программ.</w:t>
      </w:r>
    </w:p>
    <w:p w:rsidR="00627D2A" w:rsidRPr="00627D2A" w:rsidRDefault="00627D2A" w:rsidP="00627D2A">
      <w:pPr>
        <w:widowControl w:val="0"/>
        <w:spacing w:after="0"/>
        <w:ind w:firstLine="709"/>
        <w:jc w:val="both"/>
        <w:rPr>
          <w:rFonts w:eastAsia="Times New Roman"/>
          <w:sz w:val="28"/>
          <w:szCs w:val="28"/>
        </w:rPr>
      </w:pPr>
      <w:r w:rsidRPr="00627D2A">
        <w:rPr>
          <w:rFonts w:eastAsia="Times New Roman"/>
          <w:sz w:val="28"/>
          <w:szCs w:val="28"/>
        </w:rPr>
        <w:t>Работа организаций отдыха детей и их оздоровления в каникулярный период 2023 года осуществлялась в соответствии с требованиями комплексной безопасности и санитарно-эпидемиологическими нормами. Реализуемые современные форматы организации отдыха и досуга детей позволили обеспечить 100-процентный охват несовершеннолетних, состоящих на профилактическом учете, и создать безопасные условия для содержательного досуга, отдыха и оздоровления в каникулярный период 2023 года.</w:t>
      </w:r>
    </w:p>
    <w:p w:rsidR="00627D2A" w:rsidRPr="00627D2A" w:rsidRDefault="00627D2A" w:rsidP="00627D2A">
      <w:pPr>
        <w:shd w:val="clear" w:color="auto" w:fill="FFFFFF"/>
        <w:spacing w:after="0"/>
        <w:ind w:firstLine="709"/>
        <w:jc w:val="both"/>
        <w:rPr>
          <w:sz w:val="28"/>
          <w:szCs w:val="28"/>
        </w:rPr>
      </w:pPr>
      <w:r w:rsidRPr="00627D2A">
        <w:rPr>
          <w:sz w:val="28"/>
          <w:szCs w:val="28"/>
        </w:rPr>
        <w:t>3.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r w:rsidRPr="00627D2A">
        <w:rPr>
          <w:rFonts w:eastAsia="Times New Roman"/>
          <w:b/>
          <w:sz w:val="28"/>
          <w:szCs w:val="28"/>
        </w:rPr>
        <w:t xml:space="preserve"> </w:t>
      </w:r>
      <w:r w:rsidRPr="00627D2A">
        <w:rPr>
          <w:sz w:val="28"/>
          <w:szCs w:val="28"/>
        </w:rPr>
        <w:t xml:space="preserve">при плане 5 455 897,4 тыс. рублей, исполнение составило 5 449 055,2 тыс. рублей или 99,9 % от годового плана, в том числе средства бюджета автономного округа 4 411 302,4 тыс. рублей, средства федерального бюджета 121 825,8 тыс. рублей, средства городского бюджета 915 927,0 тыс. рублей. </w:t>
      </w:r>
    </w:p>
    <w:p w:rsidR="00627D2A" w:rsidRPr="00627D2A" w:rsidRDefault="00627D2A" w:rsidP="00627D2A">
      <w:pPr>
        <w:tabs>
          <w:tab w:val="left" w:pos="0"/>
        </w:tabs>
        <w:spacing w:after="0"/>
        <w:ind w:firstLine="709"/>
        <w:contextualSpacing/>
        <w:jc w:val="both"/>
        <w:rPr>
          <w:szCs w:val="28"/>
        </w:rPr>
      </w:pPr>
      <w:r w:rsidRPr="00627D2A">
        <w:rPr>
          <w:rFonts w:eastAsia="Calibri"/>
          <w:sz w:val="28"/>
          <w:szCs w:val="28"/>
          <w:lang w:eastAsia="en-US"/>
        </w:rPr>
        <w:t>Родителям детей, посещающих муниципальные образовательные организации, реализующие образовательную программу дошкольного образования, выплачивается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процентов размера указанной платы.</w:t>
      </w:r>
    </w:p>
    <w:p w:rsidR="00627D2A" w:rsidRPr="00627D2A" w:rsidRDefault="00627D2A" w:rsidP="00627D2A">
      <w:pPr>
        <w:shd w:val="clear" w:color="auto" w:fill="FFFFFF"/>
        <w:spacing w:after="0"/>
        <w:ind w:firstLine="709"/>
        <w:jc w:val="both"/>
        <w:rPr>
          <w:sz w:val="28"/>
          <w:szCs w:val="28"/>
        </w:rPr>
      </w:pPr>
      <w:r w:rsidRPr="00627D2A">
        <w:rPr>
          <w:sz w:val="23"/>
          <w:szCs w:val="28"/>
        </w:rPr>
        <w:t xml:space="preserve">- </w:t>
      </w:r>
      <w:r w:rsidRPr="00627D2A">
        <w:rPr>
          <w:sz w:val="28"/>
          <w:szCs w:val="28"/>
        </w:rPr>
        <w:t>средства федерального бюджета в сумме 121 825,8 тыс. рублей направлены на ежемесячное денежное вознаграждение за классное руководство педагогическим работникам общеобразовательных организаций и организацию бесплатного горячего питания обучающихся, обеспечение деятельности советников.</w:t>
      </w:r>
    </w:p>
    <w:p w:rsidR="00627D2A" w:rsidRPr="00627D2A" w:rsidRDefault="00627D2A" w:rsidP="00627D2A">
      <w:pPr>
        <w:spacing w:after="0"/>
        <w:ind w:firstLine="709"/>
        <w:jc w:val="both"/>
        <w:rPr>
          <w:sz w:val="28"/>
          <w:szCs w:val="28"/>
        </w:rPr>
      </w:pPr>
      <w:r w:rsidRPr="00627D2A">
        <w:rPr>
          <w:sz w:val="28"/>
          <w:szCs w:val="28"/>
        </w:rPr>
        <w:t>В 2023 году были проведены следующие мероприятия:</w:t>
      </w:r>
    </w:p>
    <w:p w:rsidR="00627D2A" w:rsidRPr="00627D2A" w:rsidRDefault="00627D2A" w:rsidP="00627D2A">
      <w:pPr>
        <w:spacing w:after="0"/>
        <w:ind w:firstLine="709"/>
        <w:contextualSpacing/>
        <w:jc w:val="both"/>
        <w:rPr>
          <w:sz w:val="28"/>
          <w:szCs w:val="28"/>
        </w:rPr>
      </w:pPr>
      <w:r w:rsidRPr="00627D2A">
        <w:rPr>
          <w:sz w:val="28"/>
          <w:szCs w:val="28"/>
        </w:rPr>
        <w:t>- работа телефона «Доверие»;</w:t>
      </w:r>
    </w:p>
    <w:p w:rsidR="00627D2A" w:rsidRPr="00627D2A" w:rsidRDefault="00627D2A" w:rsidP="00627D2A">
      <w:pPr>
        <w:spacing w:after="0"/>
        <w:ind w:firstLine="709"/>
        <w:contextualSpacing/>
        <w:jc w:val="both"/>
        <w:rPr>
          <w:sz w:val="28"/>
          <w:szCs w:val="28"/>
        </w:rPr>
      </w:pPr>
      <w:r w:rsidRPr="00627D2A">
        <w:rPr>
          <w:sz w:val="28"/>
          <w:szCs w:val="28"/>
        </w:rPr>
        <w:t>- всероссийский конкурс для школьников «Большая перемена»;</w:t>
      </w:r>
    </w:p>
    <w:p w:rsidR="00627D2A" w:rsidRPr="00627D2A" w:rsidRDefault="00627D2A" w:rsidP="00627D2A">
      <w:pPr>
        <w:spacing w:after="0"/>
        <w:ind w:firstLine="709"/>
        <w:contextualSpacing/>
        <w:jc w:val="both"/>
        <w:rPr>
          <w:sz w:val="28"/>
          <w:szCs w:val="28"/>
        </w:rPr>
      </w:pPr>
      <w:r w:rsidRPr="00627D2A">
        <w:rPr>
          <w:sz w:val="28"/>
          <w:szCs w:val="28"/>
        </w:rPr>
        <w:t>- передвижная выставка «Культура народа в чемодане»;</w:t>
      </w:r>
    </w:p>
    <w:p w:rsidR="00627D2A" w:rsidRPr="00627D2A" w:rsidRDefault="00627D2A" w:rsidP="00627D2A">
      <w:pPr>
        <w:tabs>
          <w:tab w:val="left" w:pos="851"/>
        </w:tabs>
        <w:spacing w:after="0"/>
        <w:ind w:firstLine="709"/>
        <w:contextualSpacing/>
        <w:jc w:val="both"/>
        <w:rPr>
          <w:sz w:val="28"/>
          <w:szCs w:val="28"/>
        </w:rPr>
      </w:pPr>
      <w:r w:rsidRPr="00627D2A">
        <w:rPr>
          <w:sz w:val="28"/>
          <w:szCs w:val="28"/>
        </w:rPr>
        <w:t>- проведение Регионального этапа Международного детского экологического форума «Изменение климата глазами детей – 2023»;</w:t>
      </w:r>
    </w:p>
    <w:p w:rsidR="00627D2A" w:rsidRPr="00627D2A" w:rsidRDefault="00627D2A" w:rsidP="00627D2A">
      <w:pPr>
        <w:spacing w:after="0"/>
        <w:ind w:firstLine="709"/>
        <w:contextualSpacing/>
        <w:jc w:val="both"/>
        <w:rPr>
          <w:sz w:val="28"/>
          <w:szCs w:val="28"/>
        </w:rPr>
      </w:pPr>
      <w:r w:rsidRPr="00627D2A">
        <w:rPr>
          <w:sz w:val="28"/>
          <w:szCs w:val="28"/>
        </w:rPr>
        <w:t>- городская декада «Весна и птицы» в рамках XXX Международной экологической акции «Спасти и сохранить»;</w:t>
      </w:r>
    </w:p>
    <w:p w:rsidR="00627D2A" w:rsidRPr="00627D2A" w:rsidRDefault="00627D2A" w:rsidP="00627D2A">
      <w:pPr>
        <w:spacing w:after="0"/>
        <w:ind w:firstLine="709"/>
        <w:contextualSpacing/>
        <w:jc w:val="both"/>
        <w:rPr>
          <w:sz w:val="28"/>
          <w:szCs w:val="28"/>
        </w:rPr>
      </w:pPr>
      <w:r w:rsidRPr="00627D2A">
        <w:rPr>
          <w:sz w:val="28"/>
          <w:szCs w:val="28"/>
        </w:rPr>
        <w:t>- всероссийская гуманитарная телеолимпиада «Умники и умницы»;</w:t>
      </w:r>
    </w:p>
    <w:p w:rsidR="00627D2A" w:rsidRPr="00627D2A" w:rsidRDefault="00627D2A" w:rsidP="00627D2A">
      <w:pPr>
        <w:spacing w:after="0"/>
        <w:ind w:firstLine="709"/>
        <w:contextualSpacing/>
        <w:jc w:val="both"/>
        <w:rPr>
          <w:sz w:val="28"/>
          <w:szCs w:val="28"/>
        </w:rPr>
      </w:pPr>
      <w:r w:rsidRPr="00627D2A">
        <w:rPr>
          <w:sz w:val="28"/>
          <w:szCs w:val="28"/>
        </w:rPr>
        <w:lastRenderedPageBreak/>
        <w:t>- участие в конкурсах, фестивалях детского и юношеского творчества, проведение городских творческих конкурсов. Городской праздник «Едем, плаваем, летаем»;</w:t>
      </w:r>
    </w:p>
    <w:p w:rsidR="00627D2A" w:rsidRPr="00627D2A" w:rsidRDefault="00627D2A" w:rsidP="00627D2A">
      <w:pPr>
        <w:spacing w:after="0"/>
        <w:ind w:firstLine="709"/>
        <w:contextualSpacing/>
        <w:jc w:val="both"/>
        <w:rPr>
          <w:sz w:val="28"/>
          <w:szCs w:val="28"/>
        </w:rPr>
      </w:pPr>
      <w:r w:rsidRPr="00627D2A">
        <w:rPr>
          <w:sz w:val="28"/>
          <w:szCs w:val="28"/>
        </w:rPr>
        <w:t>- участие в конкурсах, фестивалях детского и юношеского творчества, проведение городских творческих конкурсов городская выставка «Мастер золотые руки»;</w:t>
      </w:r>
    </w:p>
    <w:p w:rsidR="00627D2A" w:rsidRPr="00627D2A" w:rsidRDefault="00627D2A" w:rsidP="00627D2A">
      <w:pPr>
        <w:spacing w:after="0"/>
        <w:ind w:firstLine="709"/>
        <w:contextualSpacing/>
        <w:jc w:val="both"/>
        <w:rPr>
          <w:sz w:val="28"/>
          <w:szCs w:val="28"/>
        </w:rPr>
      </w:pPr>
      <w:r w:rsidRPr="00627D2A">
        <w:rPr>
          <w:sz w:val="28"/>
          <w:szCs w:val="28"/>
        </w:rPr>
        <w:t>- международный форум научной молодежи «Шаг в будущее»;</w:t>
      </w:r>
    </w:p>
    <w:p w:rsidR="00627D2A" w:rsidRPr="00627D2A" w:rsidRDefault="00627D2A" w:rsidP="00627D2A">
      <w:pPr>
        <w:spacing w:after="0"/>
        <w:ind w:firstLine="709"/>
        <w:contextualSpacing/>
        <w:jc w:val="both"/>
        <w:rPr>
          <w:sz w:val="28"/>
          <w:szCs w:val="28"/>
        </w:rPr>
      </w:pPr>
      <w:r w:rsidRPr="00627D2A">
        <w:rPr>
          <w:sz w:val="28"/>
          <w:szCs w:val="28"/>
        </w:rPr>
        <w:t>- финал зимней школы «ЭнерГений»;</w:t>
      </w:r>
    </w:p>
    <w:p w:rsidR="00627D2A" w:rsidRPr="00627D2A" w:rsidRDefault="00627D2A" w:rsidP="00627D2A">
      <w:pPr>
        <w:tabs>
          <w:tab w:val="left" w:pos="0"/>
        </w:tabs>
        <w:spacing w:after="0"/>
        <w:ind w:firstLine="709"/>
        <w:contextualSpacing/>
        <w:jc w:val="both"/>
        <w:rPr>
          <w:sz w:val="28"/>
          <w:szCs w:val="28"/>
        </w:rPr>
      </w:pPr>
      <w:r w:rsidRPr="00627D2A">
        <w:rPr>
          <w:sz w:val="28"/>
          <w:szCs w:val="28"/>
        </w:rPr>
        <w:t>- участие в интенсиве региональной дополнительной общеобразовательной программе «Промышленный инжиниринг», «Агробиотехнологии», «Геномное редактирование»;</w:t>
      </w:r>
    </w:p>
    <w:p w:rsidR="00627D2A" w:rsidRPr="00627D2A" w:rsidRDefault="00627D2A" w:rsidP="00627D2A">
      <w:pPr>
        <w:spacing w:after="0"/>
        <w:ind w:firstLine="709"/>
        <w:contextualSpacing/>
        <w:jc w:val="both"/>
        <w:rPr>
          <w:sz w:val="28"/>
          <w:szCs w:val="28"/>
        </w:rPr>
      </w:pPr>
      <w:r w:rsidRPr="00627D2A">
        <w:rPr>
          <w:sz w:val="28"/>
          <w:szCs w:val="28"/>
        </w:rPr>
        <w:t>- организация и проведение городского фестиваля творчества среди детей с ограниченными возможностями здоровья «Я радость нахожу в друзьях»;</w:t>
      </w:r>
    </w:p>
    <w:p w:rsidR="00627D2A" w:rsidRPr="00627D2A" w:rsidRDefault="00627D2A" w:rsidP="00627D2A">
      <w:pPr>
        <w:spacing w:after="0"/>
        <w:ind w:firstLine="709"/>
        <w:contextualSpacing/>
        <w:jc w:val="both"/>
        <w:rPr>
          <w:sz w:val="28"/>
          <w:szCs w:val="28"/>
        </w:rPr>
      </w:pPr>
      <w:r w:rsidRPr="00627D2A">
        <w:rPr>
          <w:sz w:val="28"/>
          <w:szCs w:val="28"/>
        </w:rPr>
        <w:t>- областной слет юных экологов и лесников;</w:t>
      </w:r>
    </w:p>
    <w:p w:rsidR="00627D2A" w:rsidRPr="00627D2A" w:rsidRDefault="00627D2A" w:rsidP="00627D2A">
      <w:pPr>
        <w:spacing w:after="0"/>
        <w:ind w:firstLine="709"/>
        <w:contextualSpacing/>
        <w:jc w:val="both"/>
        <w:rPr>
          <w:sz w:val="28"/>
          <w:szCs w:val="28"/>
        </w:rPr>
      </w:pPr>
      <w:r w:rsidRPr="00627D2A">
        <w:rPr>
          <w:sz w:val="28"/>
          <w:szCs w:val="28"/>
        </w:rPr>
        <w:t>- участие во Всероссийском конкурсе этнической музыки «Вся страна»;</w:t>
      </w:r>
    </w:p>
    <w:p w:rsidR="00627D2A" w:rsidRPr="00627D2A" w:rsidRDefault="00627D2A" w:rsidP="00627D2A">
      <w:pPr>
        <w:spacing w:after="0"/>
        <w:ind w:firstLine="709"/>
        <w:contextualSpacing/>
        <w:jc w:val="both"/>
        <w:rPr>
          <w:sz w:val="28"/>
          <w:szCs w:val="28"/>
        </w:rPr>
      </w:pPr>
      <w:r w:rsidRPr="00627D2A">
        <w:rPr>
          <w:sz w:val="28"/>
          <w:szCs w:val="28"/>
        </w:rPr>
        <w:t>- городской конкурс по сбору вторичных ресурсов среди образовательных организаций «Сохраним планету вместе»;</w:t>
      </w:r>
    </w:p>
    <w:p w:rsidR="00627D2A" w:rsidRPr="00627D2A" w:rsidRDefault="00627D2A" w:rsidP="00627D2A">
      <w:pPr>
        <w:spacing w:after="0"/>
        <w:ind w:firstLine="709"/>
        <w:contextualSpacing/>
        <w:jc w:val="both"/>
        <w:rPr>
          <w:sz w:val="28"/>
          <w:szCs w:val="28"/>
        </w:rPr>
      </w:pPr>
      <w:r w:rsidRPr="00627D2A">
        <w:rPr>
          <w:sz w:val="28"/>
          <w:szCs w:val="28"/>
        </w:rPr>
        <w:t>- XXX Городская экологическая конференция старшеклассников;</w:t>
      </w:r>
    </w:p>
    <w:p w:rsidR="00627D2A" w:rsidRPr="00627D2A" w:rsidRDefault="00627D2A" w:rsidP="00627D2A">
      <w:pPr>
        <w:spacing w:after="0"/>
        <w:ind w:firstLine="709"/>
        <w:contextualSpacing/>
        <w:jc w:val="both"/>
        <w:rPr>
          <w:sz w:val="28"/>
          <w:szCs w:val="28"/>
        </w:rPr>
      </w:pPr>
      <w:r w:rsidRPr="00627D2A">
        <w:rPr>
          <w:sz w:val="28"/>
          <w:szCs w:val="28"/>
        </w:rPr>
        <w:t>- проведение и участие в слетах, конкурсах, акциях, конференциях, экспедициях эколого-биологической направленности. Городская экологическая конференция «Хочу всё знать!».</w:t>
      </w:r>
    </w:p>
    <w:p w:rsidR="00627D2A" w:rsidRPr="00627D2A" w:rsidRDefault="00627D2A" w:rsidP="00627D2A">
      <w:pPr>
        <w:spacing w:after="0"/>
        <w:ind w:firstLine="709"/>
        <w:contextualSpacing/>
        <w:jc w:val="both"/>
        <w:rPr>
          <w:sz w:val="28"/>
          <w:szCs w:val="28"/>
        </w:rPr>
      </w:pPr>
      <w:r w:rsidRPr="00627D2A">
        <w:rPr>
          <w:sz w:val="28"/>
          <w:szCs w:val="28"/>
        </w:rPr>
        <w:t xml:space="preserve">В 2023 году продолжена работа по расширению услуг дошкольного образования и развитию групп присмотра и ухода за детьми дошкольного возраста, в том числе и по развитию негосударственного сектора. Для детей в возрасте от двух месяцев до семи лет в детских садах города создано 8 520 мест. В течение года дошкольные организации и дошкольное отделение муниципального бюджетного общеобразовательного учреждения «Центр образования №7 имени Дунина-Горкавича Александра Александровича» посещали 7 558 детей, из них 240 воспитанников посещали частные дошкольные организации. </w:t>
      </w:r>
    </w:p>
    <w:p w:rsidR="00627D2A" w:rsidRPr="00627D2A" w:rsidRDefault="00627D2A" w:rsidP="00627D2A">
      <w:pPr>
        <w:spacing w:after="0"/>
        <w:ind w:firstLine="709"/>
        <w:contextualSpacing/>
        <w:jc w:val="both"/>
        <w:rPr>
          <w:sz w:val="28"/>
          <w:szCs w:val="28"/>
        </w:rPr>
      </w:pPr>
      <w:r w:rsidRPr="00627D2A">
        <w:rPr>
          <w:sz w:val="28"/>
          <w:szCs w:val="28"/>
        </w:rPr>
        <w:t xml:space="preserve">На протяжении пяти лет дошкольными организациями города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С целью обеспечения возможности женщинам, имеющим детей, совмещать трудовую деятельность с семейными обязанностями в городе открыты и функционируют 60 групп, которые посещают 1 961 ребенок в возрасте до трех лет (в 2022 году – 50 групп, 1 715 детей). Группы полного пребывания для детей от 2-х месяцев до 1,5 лет </w:t>
      </w:r>
      <w:r w:rsidRPr="00627D2A">
        <w:rPr>
          <w:sz w:val="28"/>
          <w:szCs w:val="28"/>
        </w:rPr>
        <w:lastRenderedPageBreak/>
        <w:t>действуют на базе дошкольных образовательных учреждений «Центр развития ребенка - детский сад №7 «Ёлочка», «Детский сад общеразвивающего вида с приоритетным осуществлением деятельности по познавательно-речевому направлению развития детей №21 «Теремок», «Детский сад №9 «Одуванчик» и муниципального бюджетного учреждения «Центр образования №7 имени Дунина-Горкавича Александра Александровича».</w:t>
      </w:r>
    </w:p>
    <w:p w:rsidR="00627D2A" w:rsidRPr="00627D2A" w:rsidRDefault="00627D2A" w:rsidP="00627D2A">
      <w:pPr>
        <w:spacing w:after="0"/>
        <w:ind w:firstLine="709"/>
        <w:contextualSpacing/>
        <w:jc w:val="both"/>
        <w:rPr>
          <w:sz w:val="28"/>
          <w:szCs w:val="28"/>
        </w:rPr>
      </w:pPr>
      <w:r w:rsidRPr="00627D2A">
        <w:rPr>
          <w:sz w:val="28"/>
          <w:szCs w:val="28"/>
        </w:rPr>
        <w:t>Во исполнение плана мероприятий Послания Президента Российской Федерации Федеральному Собранию Российской Федерации от 21 апреля 2021 года во всех муниципальных организациях, реализующих программы дошкольного образования, обеспечена работа групп с круглосуточным пребыванием детей и групп продленного дня для родителей (законных представителей), нуждающихся в данной услуге. Услуга носит заявительный характер.</w:t>
      </w:r>
    </w:p>
    <w:p w:rsidR="00627D2A" w:rsidRPr="00627D2A" w:rsidRDefault="00627D2A" w:rsidP="00627D2A">
      <w:pPr>
        <w:spacing w:after="0"/>
        <w:ind w:firstLine="709"/>
        <w:contextualSpacing/>
        <w:jc w:val="both"/>
        <w:rPr>
          <w:sz w:val="28"/>
          <w:szCs w:val="28"/>
        </w:rPr>
      </w:pPr>
      <w:r w:rsidRPr="00627D2A">
        <w:rPr>
          <w:sz w:val="28"/>
          <w:szCs w:val="28"/>
        </w:rPr>
        <w:t>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(далее – ОВЗ), созданы специальные условия и организована безбарьерная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Для оказания коррекционной помощи детям с ОВЗ в 2023 году организована работа групп компенсирующей направленности с общим охватом 246 детей.</w:t>
      </w:r>
    </w:p>
    <w:p w:rsidR="00627D2A" w:rsidRPr="00627D2A" w:rsidRDefault="00627D2A" w:rsidP="00627D2A">
      <w:pPr>
        <w:spacing w:after="0"/>
        <w:ind w:firstLine="709"/>
        <w:contextualSpacing/>
        <w:jc w:val="both"/>
        <w:rPr>
          <w:sz w:val="28"/>
          <w:szCs w:val="28"/>
        </w:rPr>
      </w:pPr>
      <w:r w:rsidRPr="00627D2A">
        <w:rPr>
          <w:sz w:val="28"/>
          <w:szCs w:val="28"/>
        </w:rPr>
        <w:t xml:space="preserve">В 14 дошкольных организациях и в дошкольном отделении «Центра образования №7 имени Дунина-Горкавича Александра Александровича»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а также с учетом индивидуальной программы реабилитации или абилитации ребенка-инвалида. </w:t>
      </w:r>
    </w:p>
    <w:p w:rsidR="00627D2A" w:rsidRPr="00627D2A" w:rsidRDefault="00627D2A" w:rsidP="00627D2A">
      <w:pPr>
        <w:spacing w:after="0"/>
        <w:ind w:firstLine="709"/>
        <w:contextualSpacing/>
        <w:jc w:val="both"/>
        <w:rPr>
          <w:sz w:val="28"/>
          <w:szCs w:val="28"/>
        </w:rPr>
      </w:pPr>
      <w:r w:rsidRPr="00627D2A">
        <w:rPr>
          <w:sz w:val="28"/>
          <w:szCs w:val="28"/>
        </w:rPr>
        <w:t>Всего на отчётную дату дошкольные образовательные учреждения посещают 540 детей с особыми образовательными потребностями, в том числе 93 ребенка с инвалидностью.</w:t>
      </w:r>
    </w:p>
    <w:p w:rsidR="00627D2A" w:rsidRPr="00627D2A" w:rsidRDefault="00627D2A" w:rsidP="00627D2A">
      <w:pPr>
        <w:spacing w:after="0"/>
        <w:ind w:firstLine="709"/>
        <w:contextualSpacing/>
        <w:jc w:val="both"/>
        <w:rPr>
          <w:sz w:val="28"/>
          <w:szCs w:val="28"/>
        </w:rPr>
      </w:pPr>
      <w:r w:rsidRPr="00627D2A">
        <w:rPr>
          <w:sz w:val="28"/>
          <w:szCs w:val="28"/>
        </w:rPr>
        <w:t xml:space="preserve">В 2023 году на базе муниципальных бюджетных дошкольных образовательных учреждений «Центр развития ребенка - детский сад №7 «Елочка» и «Детский сад №9 «Одуванчик» продолжена практика обучения, адаптации и реабилитации детей с расстройствами аутистического спектра, методической подготовки педагогических кадров на основе инновационного </w:t>
      </w:r>
      <w:r w:rsidRPr="00627D2A">
        <w:rPr>
          <w:sz w:val="28"/>
          <w:szCs w:val="28"/>
        </w:rPr>
        <w:lastRenderedPageBreak/>
        <w:t xml:space="preserve">опыта автономной некоммерческой организации «Центр помощи детям с ментальными особенностями «Звездный дождь» города Челябинска. </w:t>
      </w:r>
    </w:p>
    <w:p w:rsidR="00627D2A" w:rsidRPr="00627D2A" w:rsidRDefault="00627D2A" w:rsidP="00627D2A">
      <w:pPr>
        <w:spacing w:after="0"/>
        <w:ind w:firstLine="709"/>
        <w:contextualSpacing/>
        <w:jc w:val="both"/>
        <w:rPr>
          <w:sz w:val="28"/>
          <w:szCs w:val="28"/>
        </w:rPr>
      </w:pPr>
      <w:r w:rsidRPr="00627D2A">
        <w:rPr>
          <w:sz w:val="28"/>
          <w:szCs w:val="28"/>
        </w:rPr>
        <w:t>В целях организации информационного и организационно-методического сопровождения реализации программы по развитию личностного потенциала в образовательных организациях города, в рамках проекта Благотворительного фонда Сбербанка «Вклад в будущее» муниципальное бюджетное дошкольное образовательное учреждение «Центр развития ребенка - детский сад №7 «Ёлочка» включено в число участников Комплексной программы по развитию личностного потенциала с управленческим проектом создания личностно-развивающей образовательной среды (на примере создания образовательной среды для детей с РАС) «Точка опоры. Равные возможности для всех». Участие в данном проекте помогло коллективу дошкольной организации выстроить эффективный образовательный процесс с детьми с ментальными нарушениями в развитии. По итогам реализации проекта сформирована среда с преобладанием «творческого» типа в парадигме самоопределения и самореализации личности.</w:t>
      </w:r>
    </w:p>
    <w:p w:rsidR="00627D2A" w:rsidRPr="00627D2A" w:rsidRDefault="00627D2A" w:rsidP="00627D2A">
      <w:pPr>
        <w:spacing w:after="0"/>
        <w:ind w:firstLine="709"/>
        <w:contextualSpacing/>
        <w:jc w:val="both"/>
        <w:rPr>
          <w:sz w:val="28"/>
          <w:szCs w:val="28"/>
        </w:rPr>
      </w:pPr>
      <w:r w:rsidRPr="00627D2A">
        <w:rPr>
          <w:sz w:val="28"/>
          <w:szCs w:val="28"/>
        </w:rPr>
        <w:t xml:space="preserve">В рамках реализации национального проекта «Образование», в целях поддержки семей, имеющих детей, в 2023 году продолжили работу консультационные пункты, созданные в 2012 году во всех организациях. 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1 202 консультации, в том числе 745 консультаций – родителям (законным представителям) детей,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(2022 год – 1 137 консультаций). </w:t>
      </w:r>
    </w:p>
    <w:p w:rsidR="00627D2A" w:rsidRPr="00627D2A" w:rsidRDefault="00627D2A" w:rsidP="00627D2A">
      <w:pPr>
        <w:spacing w:after="0"/>
        <w:ind w:firstLine="709"/>
        <w:contextualSpacing/>
        <w:jc w:val="both"/>
        <w:rPr>
          <w:sz w:val="28"/>
          <w:szCs w:val="28"/>
        </w:rPr>
      </w:pPr>
      <w:r w:rsidRPr="00627D2A">
        <w:rPr>
          <w:sz w:val="28"/>
          <w:szCs w:val="28"/>
        </w:rPr>
        <w:t xml:space="preserve">Образовательные проекты реализуют региональные инновационные площадки «Центра образования №7 имени Александра Александровича Дунина-Горкавича» (проект «Создание билингвального образовательного пространства в дошкольном отделении»), «Центра развития ребёнка - детский сад №8 «Солнышко» (проект по ранней профориентации дошкольников в образовательной организации «В мире профессий»), «Центра развития ребёнка - «Детский сад №20 «Сказка» (Проект по ранней профориентации «Первые шаги в мир профессий»), «Центра развития ребёнка – детский сад №15 «Страна чудес» (проект «Формирование предпосылок функциональной грамотности у детей дошкольного возраста средствами STEM-образования»), </w:t>
      </w:r>
      <w:r w:rsidRPr="00627D2A">
        <w:rPr>
          <w:sz w:val="28"/>
          <w:szCs w:val="28"/>
        </w:rPr>
        <w:lastRenderedPageBreak/>
        <w:t xml:space="preserve">«Детского сада комбинированного вида №14 «Берёзка» («Истоки Великой Победы»), «Детского сада общеразвивающего вида с приоритетным осуществлением деятельности по познавательно-речевому направлению развития детей №21 «Теремок» («Создание условий экологического образования дошкольников»), «Детского сада №9 «Одуванчик» («Сенсорная интеграция дошкольников с особыми потребностями»), «Детского сада №23 «Брусничка» («Разработка и внедрение программно-методического комплекса «По ступенькам финансовой грамотности»). </w:t>
      </w:r>
    </w:p>
    <w:p w:rsidR="00627D2A" w:rsidRPr="00627D2A" w:rsidRDefault="00627D2A" w:rsidP="00627D2A">
      <w:pPr>
        <w:spacing w:after="0"/>
        <w:ind w:firstLine="709"/>
        <w:contextualSpacing/>
        <w:jc w:val="both"/>
        <w:rPr>
          <w:sz w:val="28"/>
          <w:szCs w:val="28"/>
        </w:rPr>
      </w:pPr>
      <w:r w:rsidRPr="00627D2A">
        <w:rPr>
          <w:sz w:val="28"/>
          <w:szCs w:val="28"/>
        </w:rPr>
        <w:t>Статус инновационной площадки федерального уровня присвоен детским садам №1 «Колокольчик», №21 «Теремок» по направлению «Формирование системы по развитию технического творчества детей дошкольного возраста рамках реализации проекта «ТехноМИр: развитие без границ».</w:t>
      </w:r>
    </w:p>
    <w:p w:rsidR="00627D2A" w:rsidRPr="00627D2A" w:rsidRDefault="00627D2A" w:rsidP="00627D2A">
      <w:pPr>
        <w:spacing w:after="0"/>
        <w:ind w:firstLine="709"/>
        <w:contextualSpacing/>
        <w:jc w:val="both"/>
        <w:rPr>
          <w:sz w:val="28"/>
          <w:szCs w:val="28"/>
        </w:rPr>
      </w:pPr>
      <w:r w:rsidRPr="00627D2A">
        <w:rPr>
          <w:sz w:val="28"/>
          <w:szCs w:val="28"/>
        </w:rPr>
        <w:t>Значимым показателем высокого уровня качества дошкольного образования являются победы в конкурсах федерального, окружного и муниципального уровней: 9 муниципальных дошкольных образовательных организаций признаны победителями всероссийских открытых смотров-конкурсов «Детский сад года», «Образцовый детский сад», «Лучшие детские сады России», «Достижения образования».</w:t>
      </w:r>
    </w:p>
    <w:p w:rsidR="00627D2A" w:rsidRPr="00627D2A" w:rsidRDefault="00627D2A" w:rsidP="00627D2A">
      <w:pPr>
        <w:spacing w:after="0"/>
        <w:ind w:firstLine="709"/>
        <w:contextualSpacing/>
        <w:jc w:val="both"/>
        <w:rPr>
          <w:sz w:val="28"/>
          <w:szCs w:val="28"/>
        </w:rPr>
      </w:pPr>
      <w:r w:rsidRPr="00627D2A">
        <w:rPr>
          <w:sz w:val="28"/>
          <w:szCs w:val="28"/>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11 отдельных классов реализуют адаптированную образовательную программу для детей с задержкой психического развития, 5 классов – для детей с расстройствами аутистического спектра; 36 классов/групп – с углублённым изучением отдельных предметов. </w:t>
      </w:r>
    </w:p>
    <w:p w:rsidR="00627D2A" w:rsidRPr="00627D2A" w:rsidRDefault="00627D2A" w:rsidP="00627D2A">
      <w:pPr>
        <w:spacing w:after="0"/>
        <w:ind w:firstLine="709"/>
        <w:contextualSpacing/>
        <w:jc w:val="both"/>
        <w:rPr>
          <w:sz w:val="28"/>
          <w:szCs w:val="28"/>
        </w:rPr>
      </w:pPr>
      <w:r w:rsidRPr="00627D2A">
        <w:rPr>
          <w:sz w:val="28"/>
          <w:szCs w:val="28"/>
        </w:rPr>
        <w:t>В школах города реализуется профильное обучение старшеклассников. Учащиеся десятых и одиннадцатых классов получают образование по пяти профилям, предусмотренным с учётом запросов обучающихся и их родителей, ресурсных возможностей, а также потребностей рынка труда.</w:t>
      </w:r>
    </w:p>
    <w:p w:rsidR="00627D2A" w:rsidRPr="00627D2A" w:rsidRDefault="00627D2A" w:rsidP="00627D2A">
      <w:pPr>
        <w:spacing w:after="0"/>
        <w:ind w:firstLine="709"/>
        <w:contextualSpacing/>
        <w:jc w:val="both"/>
        <w:rPr>
          <w:sz w:val="28"/>
          <w:szCs w:val="28"/>
        </w:rPr>
      </w:pPr>
      <w:r w:rsidRPr="00627D2A">
        <w:rPr>
          <w:sz w:val="28"/>
          <w:szCs w:val="28"/>
        </w:rPr>
        <w:t xml:space="preserve">Профили соответствуют Федеральным государственным образовательным стандартам: технологический (информационно-технологическая, инженерная, физико-математическая направленность; (школы №№1, 3, 4, 8, гимназия 1) в них обучается 429 детей, естественнонаучный профиль (химико-биологическая направленность; школы №№1, 3, 4, 8, Гимназия №1) – в них обучается 336 детей, социально-экономический (школы №№1, 3, 8, 4, 7) – в них обучается 165 детей, гуманитарный (социальная, лингвистическая направленность; (школы №№1, 3, 4, 5, 6, 7, 8, 9 и Гимназия №1) - в них обучается 455 детей, универсальный </w:t>
      </w:r>
      <w:r w:rsidRPr="00627D2A">
        <w:rPr>
          <w:sz w:val="28"/>
          <w:szCs w:val="28"/>
        </w:rPr>
        <w:lastRenderedPageBreak/>
        <w:t>(школы №№1, 2, 4, 5, 6, 7, 8, 9, гимназия №1) – в них обучается 502 ребенка. Профильные классы открываются, по мере того как назревает необходимость предоставить ребятам возможность углубиться в то дело, которое им по душе: открыты инженерные классы в школах №6, №1, психолого-педагогические классы в школе №7, № 5, №9; предпринимательский класс в школе №4, класс Уполномоченного по правам ребёнка в школе №6.</w:t>
      </w:r>
    </w:p>
    <w:p w:rsidR="00627D2A" w:rsidRPr="00627D2A" w:rsidRDefault="00627D2A" w:rsidP="00627D2A">
      <w:pPr>
        <w:spacing w:after="0"/>
        <w:ind w:firstLine="709"/>
        <w:contextualSpacing/>
        <w:jc w:val="both"/>
        <w:rPr>
          <w:sz w:val="28"/>
          <w:szCs w:val="28"/>
        </w:rPr>
      </w:pPr>
      <w:r w:rsidRPr="00627D2A">
        <w:rPr>
          <w:sz w:val="28"/>
          <w:szCs w:val="28"/>
        </w:rPr>
        <w:t>Формирование единого образовательного пространства в стране – задача, поставленная перед образовательными организациями на федеральном уровне, и для её достижения разработана Концепция проекта «Школа Минпросвещения России», включающая восемь магистральных направлений и ключевых условий деятельности: «Знание», «Воспитание», «Здоровье», «Профориентация», «Творчество», «Учитель. Школьная команда», «Школьный климат», «Образовательная среда». Все школы города Ханты-Мансийска приступили к реализации проекта в сентябре 2023 года. В целях обеспечения доступности образовательных услуг, условий для адаптации и социализации детей-мигрантов во всех школах функционируют центры культурно-языковой адаптации.</w:t>
      </w:r>
    </w:p>
    <w:p w:rsidR="00627D2A" w:rsidRPr="00627D2A" w:rsidRDefault="00627D2A" w:rsidP="00627D2A">
      <w:pPr>
        <w:spacing w:after="0"/>
        <w:ind w:firstLine="709"/>
        <w:contextualSpacing/>
        <w:jc w:val="both"/>
        <w:rPr>
          <w:sz w:val="28"/>
          <w:szCs w:val="28"/>
        </w:rPr>
      </w:pPr>
      <w:r w:rsidRPr="00627D2A">
        <w:rPr>
          <w:sz w:val="28"/>
          <w:szCs w:val="28"/>
        </w:rPr>
        <w:t>В течение 2023 года в школе №6 имени Сирина Николая Ивановича реализуется проект «Инициативы «Научные детские площадки» в рамках мероприятий «Десятилетия науки и технологии» (детская космическая станция «Космодром детства»). Проект направлен на создание условий для активной учебно-познавательной деятельности, развития, самоопределения и самореализации обучающихся, для их образовательно-профессионального выбора, для формирования у обучающихся на основе системно-деятельностного подхода культуры здорового, безопасного и экологически целесообразного стиля жизнедеятельности.</w:t>
      </w:r>
    </w:p>
    <w:p w:rsidR="00627D2A" w:rsidRPr="00627D2A" w:rsidRDefault="00627D2A" w:rsidP="00627D2A">
      <w:pPr>
        <w:spacing w:after="0"/>
        <w:ind w:firstLine="709"/>
        <w:contextualSpacing/>
        <w:jc w:val="both"/>
        <w:rPr>
          <w:sz w:val="28"/>
          <w:szCs w:val="28"/>
        </w:rPr>
      </w:pPr>
      <w:r w:rsidRPr="00627D2A">
        <w:rPr>
          <w:sz w:val="28"/>
          <w:szCs w:val="28"/>
        </w:rPr>
        <w:t>В общеобразовательных организациях города созданы условия для обучения различных категорий детей с отклонениями в развитии. По адаптированным образовательным программам обучаются дети с нарушениями речи, зрения, слуха, опорно-двигательного аппарата, с задержкой психического развития, расстройствами аутистического спектра, интеллектуальными нарушениями.</w:t>
      </w:r>
    </w:p>
    <w:p w:rsidR="00627D2A" w:rsidRPr="00627D2A" w:rsidRDefault="00627D2A" w:rsidP="00627D2A">
      <w:pPr>
        <w:spacing w:after="0"/>
        <w:ind w:firstLine="709"/>
        <w:contextualSpacing/>
        <w:jc w:val="both"/>
        <w:rPr>
          <w:sz w:val="28"/>
          <w:szCs w:val="28"/>
        </w:rPr>
      </w:pPr>
      <w:r w:rsidRPr="00627D2A">
        <w:rPr>
          <w:sz w:val="28"/>
          <w:szCs w:val="28"/>
        </w:rPr>
        <w:t xml:space="preserve">В 2023 году обучалось 167 детей с инвалидностью (2022 год – 166 детей), из них 10 человек по медицинским показаниям обучаются в центрах дистанционного обучения, открытых в 6 общеобразовательных организациях города Ханты-Мансийска (2022 – 12 чел.). </w:t>
      </w:r>
    </w:p>
    <w:p w:rsidR="00627D2A" w:rsidRPr="00627D2A" w:rsidRDefault="00627D2A" w:rsidP="00627D2A">
      <w:pPr>
        <w:spacing w:after="0"/>
        <w:ind w:firstLine="709"/>
        <w:contextualSpacing/>
        <w:jc w:val="both"/>
        <w:rPr>
          <w:sz w:val="28"/>
          <w:szCs w:val="28"/>
        </w:rPr>
      </w:pPr>
      <w:r w:rsidRPr="00627D2A">
        <w:rPr>
          <w:sz w:val="28"/>
          <w:szCs w:val="28"/>
        </w:rPr>
        <w:t>В общеобразовательных организациях обучается 1 008 детей с ОВЗ, (соответствующий период 2022 года – 870 детей, 2021 года – 791 ребенок).</w:t>
      </w:r>
    </w:p>
    <w:p w:rsidR="00627D2A" w:rsidRPr="00627D2A" w:rsidRDefault="00627D2A" w:rsidP="00627D2A">
      <w:pPr>
        <w:spacing w:after="0"/>
        <w:ind w:firstLine="709"/>
        <w:contextualSpacing/>
        <w:jc w:val="both"/>
        <w:rPr>
          <w:sz w:val="28"/>
          <w:szCs w:val="28"/>
        </w:rPr>
      </w:pPr>
      <w:r w:rsidRPr="00627D2A">
        <w:rPr>
          <w:sz w:val="28"/>
          <w:szCs w:val="28"/>
        </w:rPr>
        <w:lastRenderedPageBreak/>
        <w:t>Для создания и внедрения модели обучения детей с расстройствами аутистического спектра в муниципальных бюджетных общеобразовательных организациях «Средняя общеобразовательная школа №6 имени Сирина Николая Ивановича», «Средняя общеобразовательная школа №1 имени Созонова Юрия Георгиевича», «Средняя общеобразовательная школа №5 имени Безноскова Ивана Захаровича», «Средняя общеобразовательная школа №2» успешно функционируют «ресурсные классы». Дети ресурсного класса в рамках инклюзивного обучения постепенно вовлекаются в обычную образовательную среду.</w:t>
      </w:r>
    </w:p>
    <w:p w:rsidR="00627D2A" w:rsidRPr="00627D2A" w:rsidRDefault="00627D2A" w:rsidP="00627D2A">
      <w:pPr>
        <w:spacing w:after="0"/>
        <w:ind w:firstLine="709"/>
        <w:contextualSpacing/>
        <w:jc w:val="both"/>
        <w:rPr>
          <w:sz w:val="28"/>
          <w:szCs w:val="28"/>
        </w:rPr>
      </w:pPr>
      <w:r w:rsidRPr="00627D2A">
        <w:rPr>
          <w:sz w:val="28"/>
          <w:szCs w:val="28"/>
        </w:rPr>
        <w:t>Одним из показателей эффективности предоставления общедоступного общего образования является общая и качественная успеваемость. На оценки «4» и «5» 2022-2023 учебный год окончили 51% обучающихся. Показатель количества ребят, закончивших полугодие на «хорошо» и «отлично», стабильный. Общая успеваемость в отчётном периоде составила 97,18%, что на 0,78% выше, чем за аналогичный период 2022 года.</w:t>
      </w:r>
    </w:p>
    <w:p w:rsidR="00627D2A" w:rsidRPr="00627D2A" w:rsidRDefault="00627D2A" w:rsidP="00627D2A">
      <w:pPr>
        <w:spacing w:after="0"/>
        <w:ind w:firstLine="709"/>
        <w:contextualSpacing/>
        <w:jc w:val="both"/>
        <w:rPr>
          <w:sz w:val="28"/>
          <w:szCs w:val="28"/>
        </w:rPr>
      </w:pPr>
      <w:r w:rsidRPr="00627D2A">
        <w:rPr>
          <w:sz w:val="28"/>
          <w:szCs w:val="28"/>
        </w:rPr>
        <w:t>В 2023 году 37 выпускников получили медаль «За особые успехи в учении», образец которой утверждён Министерством просвещения Российской Федерации, 20 выпускников получили медаль «За особые успехи в обучении», учреждённую Правительством Ханты-Мансийского автономного округа – Югры.</w:t>
      </w:r>
    </w:p>
    <w:p w:rsidR="00627D2A" w:rsidRPr="00627D2A" w:rsidRDefault="00627D2A" w:rsidP="00627D2A">
      <w:pPr>
        <w:spacing w:after="0"/>
        <w:ind w:firstLine="709"/>
        <w:contextualSpacing/>
        <w:jc w:val="both"/>
        <w:rPr>
          <w:sz w:val="28"/>
          <w:szCs w:val="28"/>
        </w:rPr>
      </w:pPr>
      <w:r w:rsidRPr="00627D2A">
        <w:rPr>
          <w:sz w:val="28"/>
          <w:szCs w:val="28"/>
        </w:rPr>
        <w:t xml:space="preserve">При оценке качества результатов образования важную роль играет внешняя экспертиза учебных достижений – государственная итоговая аттестация. По результатам единого государственного экзамена в 2023 году общий средний результат составил 66 баллов по русскому языку, 54 балла по математике профильного уровня (соответствует средним показателям по автономному округу). По русскому языку 80 баллов и выше набрали 107 выпускников, или 19%. </w:t>
      </w:r>
    </w:p>
    <w:p w:rsidR="00627D2A" w:rsidRPr="00627D2A" w:rsidRDefault="00627D2A" w:rsidP="00627D2A">
      <w:pPr>
        <w:spacing w:after="0"/>
        <w:ind w:firstLine="709"/>
        <w:contextualSpacing/>
        <w:jc w:val="both"/>
        <w:rPr>
          <w:sz w:val="28"/>
          <w:szCs w:val="28"/>
        </w:rPr>
      </w:pPr>
      <w:r w:rsidRPr="00627D2A">
        <w:rPr>
          <w:sz w:val="28"/>
          <w:szCs w:val="28"/>
        </w:rPr>
        <w:t xml:space="preserve">Из 1 257 выпускников девятых классов аттестаты с отличием получили 81 выпускник. Средняя отметка по результатам Основного государственного экзамена по русскому языку – «4», по математике – «3,35» (соответствует средним показателям по автономному округу). </w:t>
      </w:r>
    </w:p>
    <w:p w:rsidR="00627D2A" w:rsidRPr="00627D2A" w:rsidRDefault="00627D2A" w:rsidP="00627D2A">
      <w:pPr>
        <w:spacing w:after="0"/>
        <w:ind w:firstLine="709"/>
        <w:contextualSpacing/>
        <w:jc w:val="both"/>
        <w:rPr>
          <w:sz w:val="28"/>
          <w:szCs w:val="28"/>
        </w:rPr>
      </w:pPr>
      <w:r w:rsidRPr="00627D2A">
        <w:rPr>
          <w:sz w:val="28"/>
          <w:szCs w:val="28"/>
        </w:rPr>
        <w:t>Стобалльный результат по русскому языку получил, выпускник муниципального бюджетного общеобразовательного учреждения «Гимназия №1». Максимальный балл по четырём предметам получила выпускница муниципального бюджетного общеобразовательного учреждения «Гимназия №1» – 376 баллов.</w:t>
      </w:r>
    </w:p>
    <w:p w:rsidR="00627D2A" w:rsidRPr="00627D2A" w:rsidRDefault="00627D2A" w:rsidP="00627D2A">
      <w:pPr>
        <w:spacing w:after="0"/>
        <w:ind w:firstLine="709"/>
        <w:contextualSpacing/>
        <w:jc w:val="both"/>
        <w:rPr>
          <w:sz w:val="28"/>
          <w:szCs w:val="28"/>
        </w:rPr>
      </w:pPr>
      <w:r w:rsidRPr="00627D2A">
        <w:rPr>
          <w:sz w:val="28"/>
          <w:szCs w:val="28"/>
        </w:rPr>
        <w:t xml:space="preserve">В образовательных организациях совместно с муниципальным Центром профориентации Межшкольного учебного комбината ведётся профориентационная работа. С целью содействия обучающимся в </w:t>
      </w:r>
      <w:r w:rsidRPr="00627D2A">
        <w:rPr>
          <w:sz w:val="28"/>
          <w:szCs w:val="28"/>
        </w:rPr>
        <w:lastRenderedPageBreak/>
        <w:t xml:space="preserve">профессиональном самоопределении продолжается взаимодействие с Санкт-Петербургскими государственным университетом и гуманитарным университетом профсоюзов. В 2023 году продолжено сотрудничество с Московским городским педагогическим университетом, с Сургутским политехническим колледжем, Тюменским государственным университетом. </w:t>
      </w:r>
    </w:p>
    <w:p w:rsidR="00627D2A" w:rsidRPr="00627D2A" w:rsidRDefault="00627D2A" w:rsidP="00627D2A">
      <w:pPr>
        <w:spacing w:after="0"/>
        <w:ind w:firstLine="709"/>
        <w:contextualSpacing/>
        <w:jc w:val="both"/>
        <w:rPr>
          <w:sz w:val="28"/>
          <w:szCs w:val="28"/>
        </w:rPr>
      </w:pPr>
      <w:r w:rsidRPr="00627D2A">
        <w:rPr>
          <w:sz w:val="28"/>
          <w:szCs w:val="28"/>
        </w:rPr>
        <w:t>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рамках проекта «Билет в будущее», охвачено 57% обучающихся по образовательным программам основного и среднего общего образования. Третий год городской центр профориентации является площадкой для проведения профессиональных проб в рамках Всероссийского проекта по ранней профессиональной ориентации школьников 6-11 классов «Билет в будущее».</w:t>
      </w:r>
    </w:p>
    <w:p w:rsidR="00627D2A" w:rsidRPr="00627D2A" w:rsidRDefault="00627D2A" w:rsidP="00627D2A">
      <w:pPr>
        <w:spacing w:after="0"/>
        <w:ind w:firstLine="709"/>
        <w:contextualSpacing/>
        <w:jc w:val="both"/>
        <w:rPr>
          <w:sz w:val="28"/>
          <w:szCs w:val="28"/>
        </w:rPr>
      </w:pPr>
      <w:r w:rsidRPr="00627D2A">
        <w:rPr>
          <w:sz w:val="28"/>
          <w:szCs w:val="28"/>
        </w:rPr>
        <w:t>В открытых онлайн-уроках, реализуемых с учётом опыта цикла открытых уроков «Проектория», направленных на раннюю профориентацию, приняли участие 100% обучающихся 1 - 11 классов. Значимыми мероприятиями муниципального уровня стали онлайн-занятия на тему: «Оборонно-промышленный комплекс России» – более 2 000 человек, городской конкурс лучших практик профориентационной работы в образовательных организациях города Ханты-Мансийска – 33 работы.</w:t>
      </w:r>
    </w:p>
    <w:p w:rsidR="00627D2A" w:rsidRPr="00627D2A" w:rsidRDefault="00627D2A" w:rsidP="00627D2A">
      <w:pPr>
        <w:spacing w:after="0"/>
        <w:ind w:firstLine="709"/>
        <w:contextualSpacing/>
        <w:jc w:val="both"/>
        <w:rPr>
          <w:sz w:val="28"/>
          <w:szCs w:val="28"/>
        </w:rPr>
      </w:pPr>
      <w:r w:rsidRPr="00627D2A">
        <w:rPr>
          <w:sz w:val="28"/>
          <w:szCs w:val="28"/>
        </w:rPr>
        <w:t>С привлечением ресурсов организаций высшего образования и социальных партнеров для обучающихся 9-11 классов проведена профильная смена «Городская сессия старшеклассников «Навыки настоящего» (55 участников); профильная смена «Учебно-интеллектуальные сборы» по предметам «Химия», «Право», «Английский язык», «Физика», «История» (100 участников).</w:t>
      </w:r>
    </w:p>
    <w:p w:rsidR="00627D2A" w:rsidRPr="00627D2A" w:rsidRDefault="00627D2A" w:rsidP="00627D2A">
      <w:pPr>
        <w:spacing w:after="0"/>
        <w:ind w:firstLine="709"/>
        <w:contextualSpacing/>
        <w:jc w:val="both"/>
        <w:rPr>
          <w:sz w:val="28"/>
          <w:szCs w:val="28"/>
        </w:rPr>
      </w:pPr>
      <w:r w:rsidRPr="00627D2A">
        <w:rPr>
          <w:sz w:val="28"/>
          <w:szCs w:val="28"/>
        </w:rPr>
        <w:t xml:space="preserve">С 1 сентября 2023 года во всех школах города внедрена единая модель профориентации – профориентационный минимум продвинутого уровня. Все муниципальные общеобразовательные организации реализуют общеобразовательные программы в сетевой форме совместно с Межшкольным учебным комбинатом, с федеральным государственным бюджетным образовательным учреждением высшего образования «Югорский государственный университет». Ребята приобретают первую профессию по 24 программам профессиональной подготовки: рабочий зелёного хозяйства, радиомеханик по ремонту радиоэлектронного оборудования, разведчик объектов природы для коллекций, слесарь по ремонту автомобиля, столяр строительный, швея, электромонтажник по освещению и осветительным сетям, официант, оператор станков с программным управлением, помощник воспитателя, вожатый, секретарь-администратор, агент банка, ассистент </w:t>
      </w:r>
      <w:r w:rsidRPr="00627D2A">
        <w:rPr>
          <w:sz w:val="28"/>
          <w:szCs w:val="28"/>
        </w:rPr>
        <w:lastRenderedPageBreak/>
        <w:t xml:space="preserve">экскурсовода (гида) со знанием английского языка, водитель транспортного средства категории «В», оператор электронно-вычислительных и вычислительных машин, исполнитель художественно-оформительских работ, консультант в области развития цифровой грамотности населения (цифровой куратор), медицинский регистратор и др. Всего по данным программам в настоящее время обучаются 735 человек 10-11 классов. В 2023 году сдали квалификационный экзамен и получили свидетельство о профессии рабочего или должности служащего 75 обучающихся 10-11 классов. </w:t>
      </w:r>
    </w:p>
    <w:p w:rsidR="00627D2A" w:rsidRPr="00627D2A" w:rsidRDefault="00627D2A" w:rsidP="00627D2A">
      <w:pPr>
        <w:spacing w:after="0"/>
        <w:ind w:firstLine="709"/>
        <w:contextualSpacing/>
        <w:jc w:val="both"/>
        <w:rPr>
          <w:sz w:val="28"/>
          <w:szCs w:val="28"/>
        </w:rPr>
      </w:pPr>
      <w:r w:rsidRPr="00627D2A">
        <w:rPr>
          <w:sz w:val="28"/>
          <w:szCs w:val="28"/>
        </w:rPr>
        <w:t>Для обучающихся 9-х классов средней общеобразовательной школы №3 с углублённым изучением отдельных предметов, совместно с  Межшкольным учебным комбинатом в сетевой форме реализуется образовательная область «Технология» по модульному принципу, в формате профессиональных проб, соответствующих следующим компетенциям: веб-дизайн и разработка, графический дизайн, мобильная робототехника, преподавание в младших классах, ремонт и обслуживание легкового автомобиля, станки с числовым программным управлением, электромонтаж.</w:t>
      </w:r>
    </w:p>
    <w:p w:rsidR="00627D2A" w:rsidRPr="00627D2A" w:rsidRDefault="00627D2A" w:rsidP="00627D2A">
      <w:pPr>
        <w:spacing w:after="0"/>
        <w:ind w:firstLine="709"/>
        <w:contextualSpacing/>
        <w:jc w:val="both"/>
        <w:rPr>
          <w:sz w:val="28"/>
          <w:szCs w:val="28"/>
        </w:rPr>
      </w:pPr>
      <w:r w:rsidRPr="00627D2A">
        <w:rPr>
          <w:sz w:val="28"/>
          <w:szCs w:val="28"/>
        </w:rPr>
        <w:t>Успешность деятельности образовательных организаций по профессиональному самоопределению отражается и в активности участия ребят в чемпионате профессионального мастерства «Профессионалы» в категории «Юниоры». Шесть школьников стали победителями и призёрами Регионального чемпионата: в номинации «Дошкольное воспитание»: 1 место – заняла ученица школы №8, 2 место – ученица школы №6 имени Сирина Николая Ивановича, 3 место – ученица Центра образования №7 имени Дунина-Горкавича Александра Александровича; в номинации «Преподавание в младших классах»: 2 место – ученица школы №6 имени Сирина Николая Ивановича, 3 место – ученица школы №3 с углублённым изучением отдельных предметов и Межшкольного учебного комбината; в номинации «Медицинский и социальный уход»: 2 место, 3 место ученики школы №6 имени Сирина Николая Ивановича.</w:t>
      </w:r>
    </w:p>
    <w:p w:rsidR="00627D2A" w:rsidRPr="00627D2A" w:rsidRDefault="00627D2A" w:rsidP="00627D2A">
      <w:pPr>
        <w:spacing w:after="0"/>
        <w:ind w:firstLine="709"/>
        <w:contextualSpacing/>
        <w:jc w:val="both"/>
        <w:rPr>
          <w:sz w:val="28"/>
          <w:szCs w:val="28"/>
        </w:rPr>
      </w:pPr>
      <w:r w:rsidRPr="00627D2A">
        <w:rPr>
          <w:sz w:val="28"/>
          <w:szCs w:val="28"/>
        </w:rPr>
        <w:t xml:space="preserve">В ходе реализации регионального проекта «Современная школа» национального проекта «Образование», направленного на создание дополнительных новых мест в общеобразовательных организациях, оснащённых современным оборудованием, цифровыми лабораториями, библиотечной системой, спортивной инфраструктурой в городе Ханты-Мансийске в 2023 году велось строительство 2-х объектов общего образования: «Средняя школа на 1725 учащихся в микрорайоне Иртыш-2 города Ханты-Мансийска», «Средняя школа на 1 500 учащихся в микрорайоне «Солнечный» (СУ-967) города Ханты-Мансийска». В январе 2024 года для учеников гимназии распахнул двери новый корпус. </w:t>
      </w:r>
    </w:p>
    <w:p w:rsidR="00627D2A" w:rsidRPr="00627D2A" w:rsidRDefault="00627D2A" w:rsidP="00627D2A">
      <w:pPr>
        <w:spacing w:after="0"/>
        <w:ind w:firstLine="709"/>
        <w:contextualSpacing/>
        <w:jc w:val="both"/>
        <w:rPr>
          <w:sz w:val="28"/>
          <w:szCs w:val="28"/>
        </w:rPr>
      </w:pPr>
      <w:r w:rsidRPr="00627D2A">
        <w:rPr>
          <w:sz w:val="28"/>
          <w:szCs w:val="28"/>
        </w:rPr>
        <w:lastRenderedPageBreak/>
        <w:t xml:space="preserve">По итогам участия в мероприятиях регионального проекта «Цифровая образовательная среда» национального проекта «Образование» в 2023 году 100% муниципальных общеобразовательных организаций обеспечены высокоскоростным доступом к информационно-телекоммуникационной сети «Интернет» посредством «Единой сети передачи данных» со скоростью более 100 Мб/с, с фильтрацией интернет-трафика в целях защиты детей от нежелательного контента и оснащены современным оборудованием. Оборудование, расходные материалы используются в рамках реализации основных образовательных программ общего образования, в том числе для применения цифровых образовательных сервисов, цифрового образовательного контента, а также для организации образовательной деятельности с применением дистанционных образовательных технологий и электронного обучения. </w:t>
      </w:r>
    </w:p>
    <w:p w:rsidR="00627D2A" w:rsidRPr="00627D2A" w:rsidRDefault="00627D2A" w:rsidP="00627D2A">
      <w:pPr>
        <w:spacing w:after="0"/>
        <w:ind w:firstLine="709"/>
        <w:contextualSpacing/>
        <w:jc w:val="both"/>
        <w:rPr>
          <w:sz w:val="28"/>
          <w:szCs w:val="28"/>
        </w:rPr>
      </w:pPr>
      <w:r w:rsidRPr="00627D2A">
        <w:rPr>
          <w:sz w:val="28"/>
          <w:szCs w:val="28"/>
        </w:rPr>
        <w:t>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муниципальные общеобразовательные организации в 2023 году продолжают ведение государственной информационной системы «Цифровая образовательная платформа Ханты-Мансийского автономного округа – Югры (ГИС Образование Югры)».</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4. 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r w:rsidRPr="00627D2A">
        <w:rPr>
          <w:b/>
          <w:sz w:val="28"/>
          <w:szCs w:val="28"/>
        </w:rPr>
        <w:t xml:space="preserve"> </w:t>
      </w:r>
      <w:r w:rsidRPr="00627D2A">
        <w:rPr>
          <w:sz w:val="28"/>
          <w:szCs w:val="28"/>
        </w:rPr>
        <w:t xml:space="preserve">при плане 49 653,7 тыс. рублей, исполнение составило 49 645,0 тыс. рублей или 100 % от годового плана – средства городского бюджета. </w:t>
      </w:r>
    </w:p>
    <w:p w:rsidR="00627D2A" w:rsidRPr="00627D2A" w:rsidRDefault="00627D2A" w:rsidP="00627D2A">
      <w:pPr>
        <w:shd w:val="clear" w:color="auto" w:fill="FFFFFF"/>
        <w:spacing w:after="0"/>
        <w:ind w:firstLine="709"/>
        <w:jc w:val="both"/>
        <w:rPr>
          <w:sz w:val="28"/>
          <w:szCs w:val="28"/>
        </w:rPr>
      </w:pPr>
      <w:r w:rsidRPr="00627D2A">
        <w:rPr>
          <w:sz w:val="28"/>
          <w:szCs w:val="28"/>
        </w:rPr>
        <w:t>В данное мероприятие входят расходы на содержание учреждений, предоставляющих услуги дополнительного образования с использованием сертификата, закрепляющего гарантию по оплате выбираемых ребенком дополнительных общеразвивающих программ.</w:t>
      </w:r>
    </w:p>
    <w:p w:rsidR="00627D2A" w:rsidRPr="00627D2A" w:rsidRDefault="00627D2A" w:rsidP="00627D2A">
      <w:pPr>
        <w:spacing w:after="0"/>
        <w:ind w:firstLine="709"/>
        <w:contextualSpacing/>
        <w:jc w:val="both"/>
        <w:rPr>
          <w:sz w:val="28"/>
          <w:szCs w:val="28"/>
        </w:rPr>
      </w:pPr>
      <w:r w:rsidRPr="00627D2A">
        <w:rPr>
          <w:sz w:val="28"/>
          <w:szCs w:val="28"/>
        </w:rPr>
        <w:t>В рамки данного мероприятия входят расходы на содержание учреждений, предоставляющих услуги дополнительного образования с использованием сертификата, закрепляющего гарантию по оплате выбираемых ребенком дополнительных общеразвивающих программ.</w:t>
      </w:r>
    </w:p>
    <w:p w:rsidR="00627D2A" w:rsidRPr="00627D2A" w:rsidRDefault="00627D2A" w:rsidP="00627D2A">
      <w:pPr>
        <w:widowControl w:val="0"/>
        <w:spacing w:after="0"/>
        <w:ind w:firstLine="709"/>
        <w:contextualSpacing/>
        <w:jc w:val="both"/>
        <w:rPr>
          <w:sz w:val="28"/>
          <w:szCs w:val="28"/>
        </w:rPr>
      </w:pPr>
      <w:r w:rsidRPr="00627D2A">
        <w:rPr>
          <w:sz w:val="28"/>
          <w:szCs w:val="28"/>
        </w:rPr>
        <w:t xml:space="preserve">В соответствии с общими приоритетными направлениями </w:t>
      </w:r>
      <w:r w:rsidRPr="00627D2A">
        <w:rPr>
          <w:sz w:val="28"/>
          <w:szCs w:val="28"/>
        </w:rPr>
        <w:lastRenderedPageBreak/>
        <w:t>совершенствования системы дополнительного образования в Российской Федерации в Ханты – Мансийском автономном округе – Югре реализуется система персонифицированного дополнительного образования детей. В соответствии с его параметрами, утверждёнными постановлением Администрации города Ханты-Мансийска от 22.11.2023 №762, определены категории детей, которым предоставляются социальные сертификаты, закрепляющие гарантию оплаты выбираемых ребёнком дополнительных общеобразовательных (общеразвивающих) программ в объёме, не превышающем установленный норматив (сертификат дополнительного образования). Число социальных сертификатов, использованных для обучения по дополнительным общеобразовательным программам в 2023 году составило 4 980.</w:t>
      </w:r>
    </w:p>
    <w:p w:rsidR="00627D2A" w:rsidRPr="00627D2A" w:rsidRDefault="00627D2A" w:rsidP="00627D2A">
      <w:pPr>
        <w:widowControl w:val="0"/>
        <w:spacing w:after="0"/>
        <w:ind w:firstLine="709"/>
        <w:contextualSpacing/>
        <w:jc w:val="both"/>
        <w:rPr>
          <w:sz w:val="28"/>
          <w:szCs w:val="28"/>
        </w:rPr>
      </w:pPr>
      <w:r w:rsidRPr="00627D2A">
        <w:rPr>
          <w:sz w:val="28"/>
          <w:szCs w:val="28"/>
        </w:rPr>
        <w:t>В систему персонифицированного финансирования дополнительного образования детей включено 25 поставщиков услуг: 14 организаций (6 муниципальных организаций, 4 частных учреждения, 1 федеральное государственное бюджетное образовательное учреждение высшего профессионального образования, 1 общество с ограниченной ответственностью, 2 автономных некоммерческих организации) и 9 индивидуальных предпринимателей.</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5. Региональный проект «Патриотическое воспитание граждан Российской Федерации»</w:t>
      </w:r>
      <w:r w:rsidRPr="00627D2A">
        <w:rPr>
          <w:b/>
          <w:sz w:val="28"/>
          <w:szCs w:val="28"/>
        </w:rPr>
        <w:t xml:space="preserve"> </w:t>
      </w:r>
      <w:r w:rsidRPr="00627D2A">
        <w:rPr>
          <w:sz w:val="28"/>
          <w:szCs w:val="28"/>
        </w:rPr>
        <w:t xml:space="preserve">при плане 5 977,1 тыс. рублей, исполнение составило 5 912,8 тыс. рублей или 98,9% в том числе: средства бюджета автономного округа 3 570,7 тыс. рублей, средства федерального бюджета 2 282,9 тыс. рублей, средства городского бюджета 59,2 тыс. рублей. </w:t>
      </w:r>
    </w:p>
    <w:p w:rsidR="00627D2A" w:rsidRPr="00627D2A" w:rsidRDefault="00627D2A" w:rsidP="00627D2A">
      <w:pPr>
        <w:spacing w:after="0"/>
        <w:ind w:firstLine="709"/>
        <w:jc w:val="both"/>
        <w:rPr>
          <w:sz w:val="28"/>
          <w:szCs w:val="28"/>
        </w:rPr>
      </w:pPr>
      <w:r w:rsidRPr="00627D2A">
        <w:rPr>
          <w:sz w:val="28"/>
          <w:szCs w:val="28"/>
        </w:rPr>
        <w:t>В рамках регионального проекта обеспечено функционирование системы патриотического воспитания граждан Российской Федерации:</w:t>
      </w:r>
    </w:p>
    <w:p w:rsidR="00627D2A" w:rsidRPr="00627D2A" w:rsidRDefault="00627D2A" w:rsidP="00627D2A">
      <w:pPr>
        <w:spacing w:after="0"/>
        <w:ind w:firstLine="709"/>
        <w:jc w:val="both"/>
        <w:rPr>
          <w:sz w:val="28"/>
          <w:szCs w:val="28"/>
        </w:rPr>
      </w:pPr>
      <w:r w:rsidRPr="00627D2A">
        <w:rPr>
          <w:sz w:val="28"/>
          <w:szCs w:val="28"/>
        </w:rPr>
        <w:t>-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w:t>
      </w:r>
    </w:p>
    <w:p w:rsidR="00627D2A" w:rsidRPr="00627D2A" w:rsidRDefault="00627D2A" w:rsidP="00627D2A">
      <w:pPr>
        <w:spacing w:after="0"/>
        <w:ind w:firstLine="709"/>
        <w:jc w:val="both"/>
        <w:rPr>
          <w:sz w:val="28"/>
          <w:szCs w:val="28"/>
        </w:rPr>
      </w:pPr>
      <w:r w:rsidRPr="00627D2A">
        <w:rPr>
          <w:sz w:val="28"/>
          <w:szCs w:val="28"/>
        </w:rPr>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627D2A" w:rsidRPr="00627D2A" w:rsidRDefault="00627D2A" w:rsidP="00627D2A">
      <w:pPr>
        <w:spacing w:after="0"/>
        <w:ind w:firstLine="709"/>
        <w:jc w:val="both"/>
        <w:rPr>
          <w:sz w:val="28"/>
          <w:szCs w:val="28"/>
        </w:rPr>
      </w:pPr>
      <w:r w:rsidRPr="00627D2A">
        <w:rPr>
          <w:sz w:val="28"/>
          <w:szCs w:val="28"/>
        </w:rPr>
        <w:t>- внедрены рабочие программы воспитания обучающихся в общеобразовательных организациях и профессиональных образовательных организациях.</w:t>
      </w:r>
    </w:p>
    <w:p w:rsidR="00627D2A" w:rsidRPr="00627D2A" w:rsidRDefault="00627D2A" w:rsidP="00627D2A">
      <w:pPr>
        <w:shd w:val="clear" w:color="auto" w:fill="FFFFFF"/>
        <w:spacing w:after="0"/>
        <w:ind w:firstLine="709"/>
        <w:jc w:val="both"/>
        <w:rPr>
          <w:sz w:val="28"/>
          <w:szCs w:val="28"/>
        </w:rPr>
      </w:pPr>
    </w:p>
    <w:p w:rsidR="00627D2A" w:rsidRPr="00627D2A" w:rsidRDefault="00627D2A" w:rsidP="00627D2A">
      <w:pPr>
        <w:shd w:val="clear" w:color="auto" w:fill="FFFFFF"/>
        <w:spacing w:after="0"/>
        <w:ind w:firstLine="709"/>
        <w:jc w:val="both"/>
        <w:rPr>
          <w:sz w:val="28"/>
          <w:szCs w:val="28"/>
        </w:rPr>
      </w:pPr>
      <w:r w:rsidRPr="00627D2A">
        <w:rPr>
          <w:sz w:val="28"/>
          <w:szCs w:val="28"/>
        </w:rPr>
        <w:t>Подпрограмма II «Система оценки качества образования и информационная прозрачность системы образования»:</w:t>
      </w:r>
    </w:p>
    <w:p w:rsidR="00627D2A" w:rsidRPr="00627D2A" w:rsidRDefault="00627D2A" w:rsidP="00627D2A">
      <w:pPr>
        <w:widowControl w:val="0"/>
        <w:spacing w:after="0"/>
        <w:ind w:right="-1" w:firstLine="851"/>
        <w:jc w:val="both"/>
        <w:rPr>
          <w:sz w:val="28"/>
          <w:szCs w:val="28"/>
        </w:rPr>
      </w:pPr>
      <w:r w:rsidRPr="00627D2A">
        <w:rPr>
          <w:sz w:val="28"/>
          <w:szCs w:val="28"/>
        </w:rPr>
        <w:t xml:space="preserve">В 2023 году на реализацию мероприятия подпрограммы предусмотрено </w:t>
      </w:r>
      <w:r w:rsidRPr="00627D2A">
        <w:rPr>
          <w:sz w:val="28"/>
          <w:szCs w:val="28"/>
        </w:rPr>
        <w:lastRenderedPageBreak/>
        <w:t xml:space="preserve">357,4 тыс. рублей, исполнение составило 100%, средства городского бюджета, в том числе: </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 xml:space="preserve">1. 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при плане 357,4 тыс. рублей исполнение составило 100 % – средства городского бюджета. </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В 2023 году были проведены следующие мероприятия:</w:t>
      </w:r>
    </w:p>
    <w:p w:rsidR="00627D2A" w:rsidRPr="00627D2A" w:rsidRDefault="00627D2A" w:rsidP="00627D2A">
      <w:pPr>
        <w:shd w:val="clear" w:color="auto" w:fill="FFFFFF"/>
        <w:spacing w:after="0"/>
        <w:ind w:firstLine="709"/>
        <w:jc w:val="both"/>
        <w:rPr>
          <w:sz w:val="28"/>
          <w:szCs w:val="28"/>
        </w:rPr>
      </w:pPr>
      <w:r w:rsidRPr="00627D2A">
        <w:rPr>
          <w:sz w:val="28"/>
          <w:szCs w:val="28"/>
        </w:rPr>
        <w:t>- организация и проведение репетиционных экзаменов;</w:t>
      </w:r>
    </w:p>
    <w:p w:rsidR="00627D2A" w:rsidRPr="00627D2A" w:rsidRDefault="00627D2A" w:rsidP="00627D2A">
      <w:pPr>
        <w:widowControl w:val="0"/>
        <w:spacing w:after="0"/>
        <w:ind w:firstLine="709"/>
        <w:contextualSpacing/>
        <w:jc w:val="both"/>
        <w:rPr>
          <w:sz w:val="28"/>
          <w:szCs w:val="28"/>
        </w:rPr>
      </w:pPr>
      <w:r w:rsidRPr="00627D2A">
        <w:rPr>
          <w:sz w:val="28"/>
          <w:szCs w:val="28"/>
        </w:rPr>
        <w:t>- городской смотр муниципальных образовательных организаций, реализующих программы дошкольного образования «Комплексная безопасность»;</w:t>
      </w:r>
    </w:p>
    <w:p w:rsidR="00627D2A" w:rsidRPr="00627D2A" w:rsidRDefault="00627D2A" w:rsidP="00627D2A">
      <w:pPr>
        <w:widowControl w:val="0"/>
        <w:spacing w:after="0"/>
        <w:ind w:firstLine="709"/>
        <w:contextualSpacing/>
        <w:jc w:val="both"/>
        <w:rPr>
          <w:sz w:val="28"/>
          <w:szCs w:val="28"/>
        </w:rPr>
      </w:pPr>
      <w:r w:rsidRPr="00627D2A">
        <w:rPr>
          <w:sz w:val="28"/>
          <w:szCs w:val="28"/>
        </w:rPr>
        <w:t>- конкурс образовательных программ дошкольного образования «Ориентир развития»;</w:t>
      </w:r>
    </w:p>
    <w:p w:rsidR="00627D2A" w:rsidRPr="00627D2A" w:rsidRDefault="00627D2A" w:rsidP="00627D2A">
      <w:pPr>
        <w:widowControl w:val="0"/>
        <w:spacing w:after="0"/>
        <w:ind w:firstLine="709"/>
        <w:contextualSpacing/>
        <w:jc w:val="both"/>
        <w:rPr>
          <w:sz w:val="28"/>
          <w:szCs w:val="28"/>
        </w:rPr>
      </w:pPr>
      <w:r w:rsidRPr="00627D2A">
        <w:rPr>
          <w:sz w:val="28"/>
          <w:szCs w:val="28"/>
        </w:rPr>
        <w:t>- проведение августовского совещания педагогических работников;</w:t>
      </w:r>
    </w:p>
    <w:p w:rsidR="00627D2A" w:rsidRPr="00627D2A" w:rsidRDefault="00627D2A" w:rsidP="00627D2A">
      <w:pPr>
        <w:widowControl w:val="0"/>
        <w:spacing w:after="0"/>
        <w:ind w:firstLine="709"/>
        <w:contextualSpacing/>
        <w:jc w:val="both"/>
        <w:rPr>
          <w:sz w:val="28"/>
          <w:szCs w:val="28"/>
        </w:rPr>
      </w:pPr>
      <w:r w:rsidRPr="00627D2A">
        <w:rPr>
          <w:sz w:val="28"/>
          <w:szCs w:val="28"/>
        </w:rPr>
        <w:t>- развитие и поддержка системного взаимодействия вузов округа и области с городской системой образования.</w:t>
      </w:r>
    </w:p>
    <w:p w:rsidR="00627D2A" w:rsidRPr="00627D2A" w:rsidRDefault="00627D2A" w:rsidP="00627D2A">
      <w:pPr>
        <w:spacing w:after="0"/>
        <w:ind w:firstLine="709"/>
        <w:jc w:val="both"/>
        <w:rPr>
          <w:sz w:val="28"/>
          <w:szCs w:val="28"/>
        </w:rPr>
      </w:pPr>
    </w:p>
    <w:p w:rsidR="00627D2A" w:rsidRPr="00627D2A" w:rsidRDefault="00627D2A" w:rsidP="00627D2A">
      <w:pPr>
        <w:spacing w:after="0"/>
        <w:ind w:firstLine="709"/>
        <w:jc w:val="both"/>
        <w:rPr>
          <w:sz w:val="28"/>
          <w:szCs w:val="28"/>
        </w:rPr>
      </w:pPr>
      <w:r w:rsidRPr="00627D2A">
        <w:rPr>
          <w:sz w:val="28"/>
          <w:szCs w:val="28"/>
        </w:rPr>
        <w:t>Подпрограмма III «Допризывная подготовка обучающихся»:</w:t>
      </w:r>
    </w:p>
    <w:p w:rsidR="00627D2A" w:rsidRPr="00627D2A" w:rsidRDefault="00627D2A" w:rsidP="00627D2A">
      <w:pPr>
        <w:widowControl w:val="0"/>
        <w:spacing w:after="0"/>
        <w:ind w:right="-1" w:firstLine="851"/>
        <w:jc w:val="both"/>
        <w:rPr>
          <w:sz w:val="28"/>
          <w:szCs w:val="28"/>
        </w:rPr>
      </w:pPr>
      <w:r w:rsidRPr="00627D2A">
        <w:rPr>
          <w:sz w:val="28"/>
          <w:szCs w:val="28"/>
        </w:rPr>
        <w:t xml:space="preserve">На реализацию мероприятий подпрограммы предусмотрено 3 736,1 тыс. рублей, исполнение составило 100%, в том числе: 400,0 тыс. рублей – средства бюджета автономного округа, 3 336,1 тыс. рублей – средства городского бюджета, в том числе: </w:t>
      </w:r>
    </w:p>
    <w:p w:rsidR="00627D2A" w:rsidRPr="00627D2A" w:rsidRDefault="00627D2A" w:rsidP="00627D2A">
      <w:pPr>
        <w:spacing w:after="0"/>
        <w:ind w:firstLine="709"/>
        <w:jc w:val="both"/>
        <w:rPr>
          <w:sz w:val="28"/>
          <w:szCs w:val="28"/>
        </w:rPr>
      </w:pPr>
      <w:r w:rsidRPr="00627D2A">
        <w:rPr>
          <w:sz w:val="28"/>
          <w:szCs w:val="28"/>
        </w:rPr>
        <w:t>1. Основное мероприятие «Поддержка детских и юношеских общественных организаций, и объединений»</w:t>
      </w:r>
      <w:r w:rsidRPr="00627D2A">
        <w:rPr>
          <w:rFonts w:eastAsia="Times New Roman"/>
          <w:sz w:val="28"/>
          <w:szCs w:val="28"/>
        </w:rPr>
        <w:t xml:space="preserve"> </w:t>
      </w:r>
      <w:r w:rsidRPr="00627D2A">
        <w:rPr>
          <w:sz w:val="28"/>
          <w:szCs w:val="28"/>
        </w:rPr>
        <w:t>при плане 1 630,7 тыс. рублей исполнение составило 100% от годовых показателей – средства городского бюджета.</w:t>
      </w:r>
    </w:p>
    <w:p w:rsidR="00627D2A" w:rsidRPr="00627D2A" w:rsidRDefault="00627D2A" w:rsidP="00627D2A">
      <w:pPr>
        <w:spacing w:after="0"/>
        <w:ind w:firstLine="709"/>
        <w:jc w:val="both"/>
        <w:rPr>
          <w:sz w:val="28"/>
          <w:szCs w:val="28"/>
        </w:rPr>
      </w:pPr>
      <w:r w:rsidRPr="00627D2A">
        <w:rPr>
          <w:sz w:val="28"/>
          <w:szCs w:val="28"/>
        </w:rPr>
        <w:t>По состоянию на 01.01.2024 года были проведены следующие мероприятия:</w:t>
      </w:r>
    </w:p>
    <w:p w:rsidR="00627D2A" w:rsidRPr="00627D2A" w:rsidRDefault="00627D2A" w:rsidP="00627D2A">
      <w:pPr>
        <w:spacing w:after="0"/>
        <w:ind w:firstLine="709"/>
        <w:jc w:val="both"/>
        <w:rPr>
          <w:sz w:val="28"/>
          <w:szCs w:val="28"/>
        </w:rPr>
      </w:pPr>
      <w:r w:rsidRPr="00627D2A">
        <w:rPr>
          <w:sz w:val="28"/>
          <w:szCs w:val="28"/>
        </w:rPr>
        <w:t>- участие в Первенстве России по спортивному туризму на лыжных дистанциях;</w:t>
      </w:r>
    </w:p>
    <w:p w:rsidR="00627D2A" w:rsidRPr="00627D2A" w:rsidRDefault="00627D2A" w:rsidP="00627D2A">
      <w:pPr>
        <w:spacing w:after="0"/>
        <w:ind w:firstLine="709"/>
        <w:jc w:val="both"/>
        <w:rPr>
          <w:sz w:val="28"/>
          <w:szCs w:val="28"/>
        </w:rPr>
      </w:pPr>
      <w:r w:rsidRPr="00627D2A">
        <w:rPr>
          <w:sz w:val="28"/>
          <w:szCs w:val="28"/>
        </w:rPr>
        <w:t>- участие в Первенстве ХМАО-Югры по спортивному туризму на лыжных дистанциях, Чемпионате ХМАО-Югры по спортивному туризму на лыжных дистанциях;</w:t>
      </w:r>
    </w:p>
    <w:p w:rsidR="00627D2A" w:rsidRPr="00627D2A" w:rsidRDefault="00627D2A" w:rsidP="00627D2A">
      <w:pPr>
        <w:spacing w:after="0"/>
        <w:ind w:firstLine="709"/>
        <w:jc w:val="both"/>
        <w:rPr>
          <w:sz w:val="28"/>
          <w:szCs w:val="28"/>
        </w:rPr>
      </w:pPr>
      <w:r w:rsidRPr="00627D2A">
        <w:rPr>
          <w:sz w:val="28"/>
          <w:szCs w:val="28"/>
        </w:rPr>
        <w:t>- муниципальный этап XXV Спартакиады «Школа безопасности» обучающихся в образовательных организациях города Ханты-Мансийска;</w:t>
      </w:r>
    </w:p>
    <w:p w:rsidR="00627D2A" w:rsidRPr="00627D2A" w:rsidRDefault="00627D2A" w:rsidP="00627D2A">
      <w:pPr>
        <w:spacing w:after="0"/>
        <w:ind w:firstLine="709"/>
        <w:jc w:val="both"/>
        <w:rPr>
          <w:sz w:val="28"/>
          <w:szCs w:val="28"/>
        </w:rPr>
      </w:pPr>
      <w:r w:rsidRPr="00627D2A">
        <w:rPr>
          <w:sz w:val="28"/>
          <w:szCs w:val="28"/>
        </w:rPr>
        <w:t>- участие в Первенстве Уральского федерального округа по спортивному туризму на лыжных дистанциях, Чемпионате Уральского федерального округа по спортивному туризму на лыжных дистанциях;</w:t>
      </w:r>
    </w:p>
    <w:p w:rsidR="00627D2A" w:rsidRPr="00627D2A" w:rsidRDefault="00627D2A" w:rsidP="00627D2A">
      <w:pPr>
        <w:spacing w:after="0"/>
        <w:ind w:firstLine="709"/>
        <w:jc w:val="both"/>
        <w:rPr>
          <w:sz w:val="28"/>
          <w:szCs w:val="28"/>
        </w:rPr>
      </w:pPr>
      <w:r w:rsidRPr="00627D2A">
        <w:rPr>
          <w:sz w:val="28"/>
          <w:szCs w:val="28"/>
        </w:rPr>
        <w:lastRenderedPageBreak/>
        <w:t>-  проведение технических видов спорта: судомоделизм, автомоделизм, авиамоделизм, ракетомоделизм (игра-соревнование «День космонавтики»);</w:t>
      </w:r>
    </w:p>
    <w:p w:rsidR="00627D2A" w:rsidRPr="00627D2A" w:rsidRDefault="00627D2A" w:rsidP="00627D2A">
      <w:pPr>
        <w:spacing w:after="0"/>
        <w:ind w:firstLine="709"/>
        <w:jc w:val="both"/>
        <w:rPr>
          <w:sz w:val="28"/>
          <w:szCs w:val="28"/>
        </w:rPr>
      </w:pPr>
      <w:r w:rsidRPr="00627D2A">
        <w:rPr>
          <w:sz w:val="28"/>
          <w:szCs w:val="28"/>
        </w:rPr>
        <w:t>-    участие во Всероссийских соревнованиях по спортивному туризму на пешеходных дистанциях;</w:t>
      </w:r>
    </w:p>
    <w:p w:rsidR="00627D2A" w:rsidRPr="00627D2A" w:rsidRDefault="00627D2A" w:rsidP="00627D2A">
      <w:pPr>
        <w:spacing w:after="0"/>
        <w:ind w:firstLine="709"/>
        <w:jc w:val="both"/>
        <w:rPr>
          <w:sz w:val="28"/>
          <w:szCs w:val="28"/>
        </w:rPr>
      </w:pPr>
      <w:r w:rsidRPr="00627D2A">
        <w:rPr>
          <w:sz w:val="28"/>
          <w:szCs w:val="28"/>
        </w:rPr>
        <w:t>-    учебно-тренировочный поход-сплав по реке Чусовой, Свердловская область;</w:t>
      </w:r>
    </w:p>
    <w:p w:rsidR="00627D2A" w:rsidRPr="00627D2A" w:rsidRDefault="00627D2A" w:rsidP="00627D2A">
      <w:pPr>
        <w:spacing w:after="0"/>
        <w:ind w:firstLine="709"/>
        <w:jc w:val="both"/>
        <w:rPr>
          <w:sz w:val="28"/>
          <w:szCs w:val="28"/>
        </w:rPr>
      </w:pPr>
      <w:r w:rsidRPr="00627D2A">
        <w:rPr>
          <w:sz w:val="28"/>
          <w:szCs w:val="28"/>
        </w:rPr>
        <w:t>-   парашютно-десантная подготовка;</w:t>
      </w:r>
    </w:p>
    <w:p w:rsidR="00627D2A" w:rsidRPr="00627D2A" w:rsidRDefault="00627D2A" w:rsidP="00627D2A">
      <w:pPr>
        <w:tabs>
          <w:tab w:val="left" w:pos="567"/>
          <w:tab w:val="left" w:pos="709"/>
          <w:tab w:val="left" w:pos="851"/>
        </w:tabs>
        <w:spacing w:after="0"/>
        <w:ind w:firstLine="709"/>
        <w:jc w:val="both"/>
        <w:rPr>
          <w:sz w:val="28"/>
          <w:szCs w:val="28"/>
        </w:rPr>
      </w:pPr>
      <w:r w:rsidRPr="00627D2A">
        <w:rPr>
          <w:sz w:val="28"/>
          <w:szCs w:val="28"/>
        </w:rPr>
        <w:t>-   проведение Туристского похода (вид – 1-й категории сложности, водный) по реке Чусовая (Свердловская область);</w:t>
      </w:r>
    </w:p>
    <w:p w:rsidR="00627D2A" w:rsidRPr="00627D2A" w:rsidRDefault="00627D2A" w:rsidP="00627D2A">
      <w:pPr>
        <w:spacing w:after="0"/>
        <w:ind w:firstLine="709"/>
        <w:jc w:val="both"/>
        <w:rPr>
          <w:sz w:val="28"/>
          <w:szCs w:val="28"/>
        </w:rPr>
      </w:pPr>
      <w:r w:rsidRPr="00627D2A">
        <w:rPr>
          <w:sz w:val="28"/>
          <w:szCs w:val="28"/>
        </w:rPr>
        <w:t>- участие в региональном этапе Всероссийско- военно-спортивной игры «Победа»;</w:t>
      </w:r>
    </w:p>
    <w:p w:rsidR="00627D2A" w:rsidRPr="00627D2A" w:rsidRDefault="00627D2A" w:rsidP="00627D2A">
      <w:pPr>
        <w:spacing w:after="0"/>
        <w:ind w:firstLine="709"/>
        <w:jc w:val="both"/>
        <w:rPr>
          <w:sz w:val="28"/>
          <w:szCs w:val="28"/>
        </w:rPr>
      </w:pPr>
      <w:r w:rsidRPr="00627D2A">
        <w:rPr>
          <w:sz w:val="28"/>
          <w:szCs w:val="28"/>
        </w:rPr>
        <w:t>- городской конкурс «Весёлые старты»;</w:t>
      </w:r>
    </w:p>
    <w:p w:rsidR="00627D2A" w:rsidRPr="00627D2A" w:rsidRDefault="00627D2A" w:rsidP="00627D2A">
      <w:pPr>
        <w:spacing w:after="0"/>
        <w:ind w:firstLine="709"/>
        <w:jc w:val="both"/>
        <w:rPr>
          <w:sz w:val="28"/>
          <w:szCs w:val="28"/>
        </w:rPr>
      </w:pPr>
      <w:r w:rsidRPr="00627D2A">
        <w:rPr>
          <w:sz w:val="28"/>
          <w:szCs w:val="28"/>
        </w:rPr>
        <w:t>- участие в розыгрыше Кубка ХМАО-Югры по спортивному туризму на лыжных дистанциях;</w:t>
      </w:r>
    </w:p>
    <w:p w:rsidR="00627D2A" w:rsidRPr="00627D2A" w:rsidRDefault="00627D2A" w:rsidP="00627D2A">
      <w:pPr>
        <w:spacing w:after="0"/>
        <w:ind w:firstLine="709"/>
        <w:jc w:val="both"/>
        <w:rPr>
          <w:sz w:val="28"/>
          <w:szCs w:val="28"/>
        </w:rPr>
      </w:pPr>
      <w:r w:rsidRPr="00627D2A">
        <w:rPr>
          <w:sz w:val="28"/>
          <w:szCs w:val="28"/>
        </w:rPr>
        <w:t>- участие в розыгрыше Кубка ХМАО-Югры по спортивному туризму на пешеходных дистанциях в закрытых помещениях.</w:t>
      </w:r>
    </w:p>
    <w:p w:rsidR="00627D2A" w:rsidRPr="00627D2A" w:rsidRDefault="00627D2A" w:rsidP="00627D2A">
      <w:pPr>
        <w:spacing w:after="0"/>
        <w:ind w:firstLine="709"/>
        <w:contextualSpacing/>
        <w:jc w:val="both"/>
        <w:rPr>
          <w:sz w:val="28"/>
          <w:szCs w:val="28"/>
        </w:rPr>
      </w:pPr>
      <w:r w:rsidRPr="00627D2A">
        <w:rPr>
          <w:sz w:val="28"/>
          <w:szCs w:val="28"/>
        </w:rPr>
        <w:t>В городе Ханты-Мансийске особое внимание уделяется развитию одарённости детей. На базе Межшкольного учебного комбината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которую включены 384 ребёнка.</w:t>
      </w:r>
    </w:p>
    <w:p w:rsidR="00627D2A" w:rsidRPr="00627D2A" w:rsidRDefault="00627D2A" w:rsidP="00627D2A">
      <w:pPr>
        <w:spacing w:after="0"/>
        <w:ind w:firstLine="709"/>
        <w:contextualSpacing/>
        <w:jc w:val="both"/>
        <w:rPr>
          <w:sz w:val="28"/>
          <w:szCs w:val="28"/>
        </w:rPr>
      </w:pPr>
      <w:r w:rsidRPr="00627D2A">
        <w:rPr>
          <w:sz w:val="28"/>
          <w:szCs w:val="28"/>
        </w:rPr>
        <w:t xml:space="preserve"> Совместно с муниципальным казённым учреждением дополнительного образования «Центр развития образования» в 2023 году проведены мероприятия по направлению научно-исследовательской деятельности с охватом более 125 человек, в том числе городская научная конференция молодых исследователей научно-социальной программы «Шаг в будущее», «Шаг в будущее Юниор», «Открытие», конкурс «Молодой изобретатель Югры», городская научно-практическая конференция «Хочу всё знать!», городская конференция краеведческих исследовательских работ «Исследователи Югры», городская открытая экологическая конференция старшеклассников.</w:t>
      </w:r>
    </w:p>
    <w:p w:rsidR="00627D2A" w:rsidRPr="00627D2A" w:rsidRDefault="00627D2A" w:rsidP="00627D2A">
      <w:pPr>
        <w:spacing w:after="0"/>
        <w:ind w:firstLine="709"/>
        <w:contextualSpacing/>
        <w:jc w:val="both"/>
        <w:rPr>
          <w:sz w:val="28"/>
          <w:szCs w:val="28"/>
        </w:rPr>
      </w:pPr>
      <w:r w:rsidRPr="00627D2A">
        <w:rPr>
          <w:sz w:val="28"/>
          <w:szCs w:val="28"/>
        </w:rPr>
        <w:t xml:space="preserve">Муниципальное бюджетное учреждение дополнительного образования «Межшкольный учебный комбинат» является ассоциированным участником Российской научно-социальной программы для молодёжи и школьников «Шаг в будущее». Совместно с Региональным центром выявления и поддержки детей, проявивших выдающиеся способности, проведены 20 проектных и образовательных смен для обучающихся 8-11 классов, в которых приняли участие 9 511 обучающихся города Ханты-Мансийска. </w:t>
      </w:r>
    </w:p>
    <w:p w:rsidR="00627D2A" w:rsidRPr="00627D2A" w:rsidRDefault="00627D2A" w:rsidP="00627D2A">
      <w:pPr>
        <w:spacing w:after="0"/>
        <w:ind w:firstLine="709"/>
        <w:contextualSpacing/>
        <w:jc w:val="both"/>
        <w:rPr>
          <w:sz w:val="28"/>
          <w:szCs w:val="28"/>
        </w:rPr>
      </w:pPr>
      <w:r w:rsidRPr="00627D2A">
        <w:rPr>
          <w:sz w:val="28"/>
          <w:szCs w:val="28"/>
        </w:rPr>
        <w:lastRenderedPageBreak/>
        <w:t xml:space="preserve">По итогам участия в сменах регионального центра «Месторождение талантов» обучающийся муниципального бюджетного общеобразовательного учреждения «Средняя общеобразовательная школа №5 имени Безноскова Ивана Захаровича» приглашён к участию в Российской компетентностной олимпиаде в городе Зеленоград. </w:t>
      </w:r>
    </w:p>
    <w:p w:rsidR="00627D2A" w:rsidRPr="00627D2A" w:rsidRDefault="00627D2A" w:rsidP="00627D2A">
      <w:pPr>
        <w:spacing w:after="0"/>
        <w:ind w:firstLine="709"/>
        <w:contextualSpacing/>
        <w:jc w:val="both"/>
        <w:rPr>
          <w:sz w:val="28"/>
          <w:szCs w:val="28"/>
        </w:rPr>
      </w:pPr>
      <w:r w:rsidRPr="00627D2A">
        <w:rPr>
          <w:sz w:val="28"/>
          <w:szCs w:val="28"/>
        </w:rPr>
        <w:t xml:space="preserve">Участие обучающихся и их результативность на всех этапах Всероссийской олимпиады школьников является объективным внешним индикатором качества образования. </w:t>
      </w:r>
    </w:p>
    <w:p w:rsidR="00627D2A" w:rsidRPr="00627D2A" w:rsidRDefault="00627D2A" w:rsidP="00627D2A">
      <w:pPr>
        <w:spacing w:after="0"/>
        <w:ind w:firstLine="709"/>
        <w:contextualSpacing/>
        <w:jc w:val="both"/>
        <w:rPr>
          <w:sz w:val="28"/>
          <w:szCs w:val="28"/>
        </w:rPr>
      </w:pPr>
      <w:r w:rsidRPr="00627D2A">
        <w:rPr>
          <w:sz w:val="28"/>
          <w:szCs w:val="28"/>
        </w:rPr>
        <w:t>В региональном этапе олимпиады 2022-2023 учебного года (январь-март 2023 года) по 20 общеобразовательным предметам приняли участие 122 обучающихся 9-11 классов (4,4% обучающихся от общего количества обучающихся образовательных организаций). Победителями стали 11 человек (9% от общего количества участников) и призёрами – 19 человек (15,6% от общего количества участников), по сравнению с 2021-2022 учебным годом количество финалистов (победители и призёры) выросло на 4,1% и 5,8% соответственно.</w:t>
      </w:r>
    </w:p>
    <w:p w:rsidR="00627D2A" w:rsidRPr="00627D2A" w:rsidRDefault="00627D2A" w:rsidP="00627D2A">
      <w:pPr>
        <w:spacing w:after="0"/>
        <w:ind w:firstLine="709"/>
        <w:contextualSpacing/>
        <w:jc w:val="both"/>
        <w:rPr>
          <w:sz w:val="28"/>
          <w:szCs w:val="28"/>
        </w:rPr>
      </w:pPr>
      <w:r w:rsidRPr="00627D2A">
        <w:rPr>
          <w:sz w:val="28"/>
          <w:szCs w:val="28"/>
        </w:rPr>
        <w:t>Призёром заключительного этапа Всероссийской олимпиады школьников по предмету «География» стал обучающийся муниципального бюджетного общеобразовательного учреждения «Средняя общеобразовательная школа №1 имени Созонова Юрия Георгиевича» Охлопков Никита.</w:t>
      </w:r>
    </w:p>
    <w:p w:rsidR="00627D2A" w:rsidRPr="00627D2A" w:rsidRDefault="00627D2A" w:rsidP="00627D2A">
      <w:pPr>
        <w:spacing w:after="0"/>
        <w:ind w:firstLine="709"/>
        <w:contextualSpacing/>
        <w:jc w:val="both"/>
        <w:rPr>
          <w:sz w:val="28"/>
          <w:szCs w:val="28"/>
        </w:rPr>
      </w:pPr>
      <w:r w:rsidRPr="00627D2A">
        <w:rPr>
          <w:sz w:val="28"/>
          <w:szCs w:val="28"/>
        </w:rPr>
        <w:t>В сентябре 2023 года в школьном этапе Всероссийской олимпиады школьников (далее – олимпиады) по 22 (100%) общеобразовательным предметам приняли участие 8 217 обучающихся 4-11 классов, из них 1 959 обучающихся (24%) стали победителями и призёрами, что на 3% выше, чем в 2022-2023 учебном году. На муниципальном этапе олимпиады 2023/2024 учебного года (ноябрь-декабрь 2023 года) по 22 (100%) общеобразовательным предметам приняли участие 1 606 обучающихся 5-11 классов, из них 245 обучающихся стали победителями и призерами, что составляет 15,2% от общего количества участников олимпиады.</w:t>
      </w:r>
    </w:p>
    <w:p w:rsidR="00627D2A" w:rsidRPr="00627D2A" w:rsidRDefault="00627D2A" w:rsidP="00627D2A">
      <w:pPr>
        <w:spacing w:after="0"/>
        <w:ind w:firstLine="709"/>
        <w:contextualSpacing/>
        <w:jc w:val="both"/>
        <w:rPr>
          <w:sz w:val="28"/>
          <w:szCs w:val="28"/>
        </w:rPr>
      </w:pPr>
      <w:r w:rsidRPr="00627D2A">
        <w:rPr>
          <w:sz w:val="28"/>
          <w:szCs w:val="28"/>
        </w:rPr>
        <w:t>Обучающаяся муниципального бюджетного общеобразовательного учреждения «Средняя общеобразовательная школа №1 имени Созонова Юрия Георгиевича» участвовала в отборочных этапах проекта «Умники и умницы». По результатам участия признана победителем телевизионной гуманитарной олимпиады школьников «Умницы и умники».</w:t>
      </w:r>
    </w:p>
    <w:p w:rsidR="00627D2A" w:rsidRPr="00627D2A" w:rsidRDefault="00627D2A" w:rsidP="00627D2A">
      <w:pPr>
        <w:spacing w:after="0"/>
        <w:ind w:firstLine="709"/>
        <w:contextualSpacing/>
        <w:jc w:val="both"/>
        <w:rPr>
          <w:sz w:val="28"/>
          <w:szCs w:val="28"/>
        </w:rPr>
      </w:pPr>
      <w:r w:rsidRPr="00627D2A">
        <w:rPr>
          <w:sz w:val="28"/>
          <w:szCs w:val="28"/>
        </w:rPr>
        <w:t xml:space="preserve">В период весенних каникул делегация школьников города Ханты-Мансийска приняла участие в Международном форуме научной молодёжи «Шаг в будущее» в Москве. Копилка достижений наших шести ребят </w:t>
      </w:r>
      <w:r w:rsidRPr="00627D2A">
        <w:rPr>
          <w:sz w:val="28"/>
          <w:szCs w:val="28"/>
        </w:rPr>
        <w:lastRenderedPageBreak/>
        <w:t>пополнилась дипломами 1 и 2 степеней, Почётными грамотами и малой научной медалью программы.</w:t>
      </w:r>
    </w:p>
    <w:p w:rsidR="00627D2A" w:rsidRPr="00627D2A" w:rsidRDefault="00627D2A" w:rsidP="00627D2A">
      <w:pPr>
        <w:spacing w:after="0"/>
        <w:ind w:firstLine="709"/>
        <w:contextualSpacing/>
        <w:jc w:val="both"/>
        <w:rPr>
          <w:sz w:val="28"/>
          <w:szCs w:val="28"/>
        </w:rPr>
      </w:pPr>
      <w:r w:rsidRPr="00627D2A">
        <w:rPr>
          <w:sz w:val="28"/>
          <w:szCs w:val="28"/>
        </w:rPr>
        <w:t>Обучающиеся муниципального бюджетного общеобразовательного учреждения «Средняя общеобразовательная школа №1 имени Созонова Юрия Георгиевича», обучающийся школы №4, стали призёрами Всероссийского конкурса «Большая перемена».</w:t>
      </w:r>
    </w:p>
    <w:p w:rsidR="00627D2A" w:rsidRPr="00627D2A" w:rsidRDefault="00627D2A" w:rsidP="00627D2A">
      <w:pPr>
        <w:spacing w:after="0"/>
        <w:ind w:firstLine="709"/>
        <w:contextualSpacing/>
        <w:jc w:val="both"/>
        <w:rPr>
          <w:sz w:val="28"/>
          <w:szCs w:val="28"/>
        </w:rPr>
      </w:pPr>
      <w:r w:rsidRPr="00627D2A">
        <w:rPr>
          <w:sz w:val="28"/>
          <w:szCs w:val="28"/>
        </w:rPr>
        <w:t>Обучающийся школы №6 имени Сирина Николая Ивановича, стал победителем конкурса «Лидеры Югры» в номинации «Команда будущего» в категории «Учащийся», награждён дипломом Победителя и денежным призом в размере 100 000 (сто тысяч) рублей, представив проект «Искусство в подарок».</w:t>
      </w:r>
    </w:p>
    <w:p w:rsidR="00627D2A" w:rsidRPr="00627D2A" w:rsidRDefault="00627D2A" w:rsidP="00627D2A">
      <w:pPr>
        <w:spacing w:after="0"/>
        <w:ind w:firstLine="709"/>
        <w:contextualSpacing/>
        <w:jc w:val="both"/>
        <w:rPr>
          <w:sz w:val="28"/>
          <w:szCs w:val="28"/>
        </w:rPr>
      </w:pPr>
      <w:r w:rsidRPr="00627D2A">
        <w:rPr>
          <w:sz w:val="28"/>
          <w:szCs w:val="28"/>
        </w:rPr>
        <w:t>Инновационное развитие школ города позволило достигнуть в 2023 году целевых показателей портфеля проектов «Образование»: «Современная школа», «Цифровая образовательная среда», «Успех каждого ребенка» – и получить признание по итогам участия в мероприятиях и конкурсах различного уровня.</w:t>
      </w:r>
    </w:p>
    <w:p w:rsidR="00627D2A" w:rsidRPr="00627D2A" w:rsidRDefault="00627D2A" w:rsidP="00627D2A">
      <w:pPr>
        <w:spacing w:after="0"/>
        <w:ind w:firstLine="709"/>
        <w:contextualSpacing/>
        <w:jc w:val="both"/>
        <w:rPr>
          <w:sz w:val="28"/>
          <w:szCs w:val="28"/>
        </w:rPr>
      </w:pPr>
      <w:r w:rsidRPr="00627D2A">
        <w:rPr>
          <w:sz w:val="28"/>
          <w:szCs w:val="28"/>
        </w:rPr>
        <w:t>Муниципальное бюджетное учреждение «Средняя общеобразовательная школа №1 имени Созонова Юрия Георгиевича» занимает первые позиции по количеству победителей и призёров Всероссийской олимпиады школьников на всех её этапах, признана одной из лучших школ Ханты-Мансийского автономного округа – Югры по количеству выпускников, поступивших в ведущие вузы России.</w:t>
      </w:r>
    </w:p>
    <w:p w:rsidR="00627D2A" w:rsidRPr="00627D2A" w:rsidRDefault="00627D2A" w:rsidP="00627D2A">
      <w:pPr>
        <w:spacing w:after="0"/>
        <w:ind w:firstLine="709"/>
        <w:contextualSpacing/>
        <w:jc w:val="both"/>
        <w:rPr>
          <w:sz w:val="28"/>
          <w:szCs w:val="28"/>
        </w:rPr>
      </w:pPr>
      <w:r w:rsidRPr="00627D2A">
        <w:rPr>
          <w:sz w:val="28"/>
          <w:szCs w:val="28"/>
        </w:rPr>
        <w:t xml:space="preserve">Инновационные образовательные программы реализуют региональные инновационные площадки гимназии (проект «Профессиональное самоопределение обучающихся начальной школы») и «Средняя общеобразовательная школа №8» (проект «Система выявления, поддержки и развития способностей и талантов детей «Академия успеха»). </w:t>
      </w:r>
    </w:p>
    <w:p w:rsidR="00627D2A" w:rsidRPr="00627D2A" w:rsidRDefault="00627D2A" w:rsidP="00627D2A">
      <w:pPr>
        <w:spacing w:after="0"/>
        <w:ind w:firstLine="709"/>
        <w:contextualSpacing/>
        <w:jc w:val="both"/>
        <w:rPr>
          <w:sz w:val="28"/>
          <w:szCs w:val="28"/>
        </w:rPr>
      </w:pPr>
      <w:r w:rsidRPr="00627D2A">
        <w:rPr>
          <w:sz w:val="28"/>
          <w:szCs w:val="28"/>
        </w:rPr>
        <w:t>Деятельность в рамках региональной стажировочной площадки по формированию и оценке функциональной грамотности обучающихся осуществляет школа №6 имени Сирина Николая Ивановича. Второй год школа входит в Консорциум по развитию школьного инженерно-технологического образования в Российской Федерации и успешно продолжает работу в этом направлении. Центр образования №7 имени Дунина-Горкавича Александра Александровича совместно с «Региональным молодёжным центром» продолжают реализацию дополнительных общеразвивающих программ по направлениям «Наноквантум», «Космоквантум», «Медиаквантум».</w:t>
      </w:r>
    </w:p>
    <w:p w:rsidR="00627D2A" w:rsidRPr="00627D2A" w:rsidRDefault="00627D2A" w:rsidP="00627D2A">
      <w:pPr>
        <w:shd w:val="clear" w:color="auto" w:fill="FFFFFF"/>
        <w:spacing w:after="0"/>
        <w:ind w:firstLine="709"/>
        <w:jc w:val="both"/>
        <w:rPr>
          <w:sz w:val="28"/>
          <w:szCs w:val="28"/>
        </w:rPr>
      </w:pPr>
      <w:r w:rsidRPr="00627D2A">
        <w:rPr>
          <w:sz w:val="28"/>
          <w:szCs w:val="28"/>
        </w:rPr>
        <w:t xml:space="preserve">2. Основное мероприятие «Создание условий для развития </w:t>
      </w:r>
      <w:r w:rsidRPr="00627D2A">
        <w:rPr>
          <w:sz w:val="28"/>
          <w:szCs w:val="28"/>
        </w:rPr>
        <w:br/>
        <w:t xml:space="preserve">гражданско-, военно-патриотических качеств обучающихся» при плане 2 105,4 тыс. рублей исполнение составило 100% в том числе: 400,0 тыс. рублей </w:t>
      </w:r>
      <w:r w:rsidRPr="00627D2A">
        <w:rPr>
          <w:sz w:val="28"/>
          <w:szCs w:val="28"/>
        </w:rPr>
        <w:lastRenderedPageBreak/>
        <w:t>– средства бюджета автономного округа, 1 705,4 тыс. рублей – средства городского бюджета.</w:t>
      </w:r>
    </w:p>
    <w:p w:rsidR="00627D2A" w:rsidRPr="00627D2A" w:rsidRDefault="00627D2A" w:rsidP="00627D2A">
      <w:pPr>
        <w:spacing w:after="0"/>
        <w:ind w:firstLine="709"/>
        <w:jc w:val="both"/>
        <w:rPr>
          <w:sz w:val="28"/>
          <w:szCs w:val="28"/>
        </w:rPr>
      </w:pPr>
      <w:r w:rsidRPr="00627D2A">
        <w:rPr>
          <w:sz w:val="28"/>
          <w:szCs w:val="28"/>
        </w:rPr>
        <w:t>Средства направлены на следующие мероприятия:</w:t>
      </w:r>
    </w:p>
    <w:p w:rsidR="00627D2A" w:rsidRPr="00627D2A" w:rsidRDefault="00627D2A" w:rsidP="00627D2A">
      <w:pPr>
        <w:spacing w:after="0"/>
        <w:ind w:firstLine="709"/>
        <w:jc w:val="both"/>
        <w:rPr>
          <w:sz w:val="28"/>
          <w:szCs w:val="28"/>
        </w:rPr>
      </w:pPr>
      <w:r w:rsidRPr="00627D2A">
        <w:rPr>
          <w:sz w:val="28"/>
          <w:szCs w:val="28"/>
        </w:rPr>
        <w:t>- организация и проведение Спартакиады допризывной молодежи обучающихся образовательных организаций города Ханты-Мансийска (конкурсная программа «А ну-ка, парни!», соревнования по строевой подготовке, соревнования по общефизической подготовке, соревнования по гражданской обороне, соревнования по разборке - сборке АК-74 и стрельбе из пневматической винтовки);</w:t>
      </w:r>
    </w:p>
    <w:p w:rsidR="00627D2A" w:rsidRPr="00627D2A" w:rsidRDefault="00627D2A" w:rsidP="00627D2A">
      <w:pPr>
        <w:spacing w:after="0"/>
        <w:ind w:firstLine="709"/>
        <w:jc w:val="both"/>
        <w:rPr>
          <w:sz w:val="28"/>
          <w:szCs w:val="28"/>
        </w:rPr>
      </w:pPr>
      <w:r w:rsidRPr="00627D2A">
        <w:rPr>
          <w:sz w:val="28"/>
          <w:szCs w:val="28"/>
        </w:rPr>
        <w:t>- организация и проведение Сборов юнармейских отрядов общеобразовательных учреждений города Ханты-Мансийска;</w:t>
      </w:r>
    </w:p>
    <w:p w:rsidR="00627D2A" w:rsidRPr="00627D2A" w:rsidRDefault="00627D2A" w:rsidP="00627D2A">
      <w:pPr>
        <w:spacing w:after="0"/>
        <w:ind w:firstLine="709"/>
        <w:jc w:val="both"/>
        <w:rPr>
          <w:sz w:val="28"/>
          <w:szCs w:val="28"/>
        </w:rPr>
      </w:pPr>
      <w:r w:rsidRPr="00627D2A">
        <w:rPr>
          <w:sz w:val="28"/>
          <w:szCs w:val="28"/>
        </w:rPr>
        <w:t xml:space="preserve"> - организация и проведение мероприятий, в рамках месячника оборонно-массовой и спортивной работы (городской конкурс на лучшую подготовку граждан к службе, месячника оборонно-массовой и спортивной работы);</w:t>
      </w:r>
    </w:p>
    <w:p w:rsidR="00627D2A" w:rsidRPr="00627D2A" w:rsidRDefault="00627D2A" w:rsidP="00627D2A">
      <w:pPr>
        <w:spacing w:after="0"/>
        <w:ind w:firstLine="709"/>
        <w:jc w:val="both"/>
        <w:rPr>
          <w:sz w:val="28"/>
          <w:szCs w:val="28"/>
        </w:rPr>
      </w:pPr>
      <w:r w:rsidRPr="00627D2A">
        <w:rPr>
          <w:sz w:val="28"/>
          <w:szCs w:val="28"/>
        </w:rPr>
        <w:t>- участие в конкурсах, фестивалях детского и юношеского творчества, проведение городских творческих конкурсов. Городская выставка «Военная техника»;</w:t>
      </w:r>
    </w:p>
    <w:p w:rsidR="00627D2A" w:rsidRPr="00627D2A" w:rsidRDefault="00627D2A" w:rsidP="00627D2A">
      <w:pPr>
        <w:spacing w:after="0"/>
        <w:ind w:firstLine="709"/>
        <w:jc w:val="both"/>
        <w:rPr>
          <w:sz w:val="28"/>
          <w:szCs w:val="28"/>
        </w:rPr>
      </w:pPr>
      <w:r w:rsidRPr="00627D2A">
        <w:rPr>
          <w:sz w:val="28"/>
          <w:szCs w:val="28"/>
        </w:rPr>
        <w:t>- участие в окружных соревнованиях «Школа безопасности»;</w:t>
      </w:r>
    </w:p>
    <w:p w:rsidR="00627D2A" w:rsidRPr="00627D2A" w:rsidRDefault="00627D2A" w:rsidP="00627D2A">
      <w:pPr>
        <w:spacing w:after="0"/>
        <w:ind w:firstLine="709"/>
        <w:jc w:val="both"/>
        <w:rPr>
          <w:sz w:val="28"/>
          <w:szCs w:val="28"/>
        </w:rPr>
      </w:pPr>
      <w:r w:rsidRPr="00627D2A">
        <w:rPr>
          <w:sz w:val="28"/>
          <w:szCs w:val="28"/>
        </w:rPr>
        <w:t>- организация и проведение муниципального этапа Всероссийской военно-спортивной игры «Орленок»;</w:t>
      </w:r>
    </w:p>
    <w:p w:rsidR="00627D2A" w:rsidRPr="00627D2A" w:rsidRDefault="00627D2A" w:rsidP="00627D2A">
      <w:pPr>
        <w:spacing w:after="0"/>
        <w:ind w:firstLine="709"/>
        <w:jc w:val="both"/>
        <w:rPr>
          <w:sz w:val="28"/>
          <w:szCs w:val="28"/>
        </w:rPr>
      </w:pPr>
      <w:r w:rsidRPr="00627D2A">
        <w:rPr>
          <w:sz w:val="28"/>
          <w:szCs w:val="28"/>
        </w:rPr>
        <w:t>- проведение спартакиады допризывной молодежи в г. Пыть-Ях;</w:t>
      </w:r>
    </w:p>
    <w:p w:rsidR="00627D2A" w:rsidRPr="00627D2A" w:rsidRDefault="00627D2A" w:rsidP="00627D2A">
      <w:pPr>
        <w:spacing w:after="0"/>
        <w:ind w:firstLine="709"/>
        <w:jc w:val="both"/>
        <w:rPr>
          <w:sz w:val="28"/>
          <w:szCs w:val="28"/>
        </w:rPr>
      </w:pPr>
      <w:r w:rsidRPr="00627D2A">
        <w:rPr>
          <w:sz w:val="28"/>
          <w:szCs w:val="28"/>
        </w:rPr>
        <w:t>- организация и проведение учебных военно-полевых сборов, обучающихся (юношей) 10 классов образовательных организаций города Ханты-Мансийска;</w:t>
      </w:r>
    </w:p>
    <w:p w:rsidR="00627D2A" w:rsidRPr="00627D2A" w:rsidRDefault="00627D2A" w:rsidP="00627D2A">
      <w:pPr>
        <w:spacing w:after="0"/>
        <w:ind w:firstLine="709"/>
        <w:jc w:val="both"/>
        <w:rPr>
          <w:sz w:val="28"/>
          <w:szCs w:val="28"/>
        </w:rPr>
      </w:pPr>
      <w:r w:rsidRPr="00627D2A">
        <w:rPr>
          <w:sz w:val="28"/>
          <w:szCs w:val="28"/>
        </w:rPr>
        <w:t>- слёт руководителей поисковых отрядов;</w:t>
      </w:r>
    </w:p>
    <w:p w:rsidR="00627D2A" w:rsidRPr="00627D2A" w:rsidRDefault="00627D2A" w:rsidP="00627D2A">
      <w:pPr>
        <w:spacing w:after="0"/>
        <w:ind w:firstLine="709"/>
        <w:jc w:val="both"/>
        <w:rPr>
          <w:sz w:val="28"/>
          <w:szCs w:val="28"/>
        </w:rPr>
      </w:pPr>
      <w:r w:rsidRPr="00627D2A">
        <w:rPr>
          <w:sz w:val="28"/>
          <w:szCs w:val="28"/>
        </w:rPr>
        <w:t>- слёт поисковых отрядов;</w:t>
      </w:r>
    </w:p>
    <w:p w:rsidR="00627D2A" w:rsidRPr="00627D2A" w:rsidRDefault="00627D2A" w:rsidP="00627D2A">
      <w:pPr>
        <w:spacing w:after="0"/>
        <w:ind w:firstLine="709"/>
        <w:jc w:val="both"/>
        <w:rPr>
          <w:sz w:val="28"/>
          <w:szCs w:val="28"/>
        </w:rPr>
      </w:pPr>
      <w:r w:rsidRPr="00627D2A">
        <w:rPr>
          <w:sz w:val="28"/>
          <w:szCs w:val="28"/>
        </w:rPr>
        <w:t>- организация и проведение слёта Ханты-Мансийского местного отделения Всероссийского детско-юношеского военно-патриотического общественного движения «Юнармия»;</w:t>
      </w:r>
    </w:p>
    <w:p w:rsidR="00627D2A" w:rsidRPr="00627D2A" w:rsidRDefault="00627D2A" w:rsidP="00627D2A">
      <w:pPr>
        <w:spacing w:after="0"/>
        <w:ind w:firstLine="709"/>
        <w:jc w:val="both"/>
        <w:rPr>
          <w:sz w:val="28"/>
          <w:szCs w:val="28"/>
        </w:rPr>
      </w:pPr>
      <w:r w:rsidRPr="00627D2A">
        <w:rPr>
          <w:sz w:val="28"/>
          <w:szCs w:val="28"/>
        </w:rPr>
        <w:t>- поисковая экспедиция в Бельском районе;</w:t>
      </w:r>
    </w:p>
    <w:p w:rsidR="00627D2A" w:rsidRPr="00627D2A" w:rsidRDefault="00627D2A" w:rsidP="00627D2A">
      <w:pPr>
        <w:spacing w:after="0"/>
        <w:ind w:firstLine="709"/>
        <w:jc w:val="both"/>
        <w:rPr>
          <w:sz w:val="28"/>
          <w:szCs w:val="28"/>
        </w:rPr>
      </w:pPr>
      <w:r w:rsidRPr="00627D2A">
        <w:rPr>
          <w:sz w:val="28"/>
          <w:szCs w:val="28"/>
        </w:rPr>
        <w:t>- награждение грантами по итогам городского конкурса «Лучшая общеобразовательная организация»;</w:t>
      </w:r>
    </w:p>
    <w:p w:rsidR="00627D2A" w:rsidRPr="00627D2A" w:rsidRDefault="00627D2A" w:rsidP="00627D2A">
      <w:pPr>
        <w:spacing w:after="0"/>
        <w:ind w:firstLine="709"/>
        <w:jc w:val="both"/>
        <w:rPr>
          <w:sz w:val="28"/>
          <w:szCs w:val="28"/>
        </w:rPr>
      </w:pPr>
      <w:r w:rsidRPr="00627D2A">
        <w:rPr>
          <w:sz w:val="28"/>
          <w:szCs w:val="28"/>
        </w:rPr>
        <w:t>- награждение грантами по итогам городского конкурса «Лучшая дошкольная образовательная организация»;</w:t>
      </w:r>
    </w:p>
    <w:p w:rsidR="00627D2A" w:rsidRPr="00627D2A" w:rsidRDefault="00627D2A" w:rsidP="00627D2A">
      <w:pPr>
        <w:spacing w:after="0"/>
        <w:ind w:firstLine="709"/>
        <w:jc w:val="both"/>
        <w:rPr>
          <w:sz w:val="28"/>
          <w:szCs w:val="28"/>
        </w:rPr>
      </w:pPr>
      <w:r w:rsidRPr="00627D2A">
        <w:rPr>
          <w:sz w:val="28"/>
          <w:szCs w:val="28"/>
        </w:rPr>
        <w:t>- реализация проекта «Когда мы едины, мы непобедимы»;</w:t>
      </w:r>
    </w:p>
    <w:p w:rsidR="00627D2A" w:rsidRPr="00627D2A" w:rsidRDefault="00627D2A" w:rsidP="00627D2A">
      <w:pPr>
        <w:spacing w:after="0"/>
        <w:ind w:firstLine="709"/>
        <w:jc w:val="both"/>
        <w:rPr>
          <w:sz w:val="28"/>
          <w:szCs w:val="28"/>
        </w:rPr>
      </w:pPr>
      <w:r w:rsidRPr="00627D2A">
        <w:rPr>
          <w:sz w:val="28"/>
          <w:szCs w:val="28"/>
        </w:rPr>
        <w:t>- приобретение формы для кадетов.</w:t>
      </w:r>
    </w:p>
    <w:p w:rsidR="00627D2A" w:rsidRPr="00627D2A" w:rsidRDefault="00627D2A" w:rsidP="00627D2A">
      <w:pPr>
        <w:spacing w:after="0"/>
        <w:ind w:firstLine="709"/>
        <w:jc w:val="both"/>
        <w:rPr>
          <w:sz w:val="28"/>
          <w:szCs w:val="28"/>
        </w:rPr>
      </w:pPr>
      <w:r w:rsidRPr="00627D2A">
        <w:rPr>
          <w:sz w:val="28"/>
          <w:szCs w:val="28"/>
        </w:rPr>
        <w:t xml:space="preserve">Приоритетным направлением воспитательной работы является укрепление традиции духовно-нравственного и патриотического воспитания: </w:t>
      </w:r>
      <w:r w:rsidRPr="00627D2A">
        <w:rPr>
          <w:sz w:val="28"/>
          <w:szCs w:val="28"/>
        </w:rPr>
        <w:lastRenderedPageBreak/>
        <w:t>реализуется крупномасштабный просветительский проект «Разговоры о важном», в начале каждой учебной недели проводится церемония поднятия государственного флага России, развивается кадетское движение, поисковое и юнармейское, волонтёрское движения школьников, действует координационный совет по патриотическому воспитанию детей и молодёжи. Ребята активно участвуют в ключевых мероприятиях, посвященных Дням воинской славы, Дню Великой победы.</w:t>
      </w:r>
    </w:p>
    <w:p w:rsidR="00627D2A" w:rsidRPr="00627D2A" w:rsidRDefault="00627D2A" w:rsidP="00627D2A">
      <w:pPr>
        <w:spacing w:after="0"/>
        <w:ind w:firstLine="709"/>
        <w:jc w:val="both"/>
        <w:rPr>
          <w:sz w:val="28"/>
          <w:szCs w:val="28"/>
        </w:rPr>
      </w:pPr>
      <w:r w:rsidRPr="00627D2A">
        <w:rPr>
          <w:sz w:val="28"/>
          <w:szCs w:val="28"/>
        </w:rPr>
        <w:t xml:space="preserve"> Своевременными и необходимыми для понимания исторической правды стали тематические уроки «Герой нашего времени», «Братство народов», особый отклик получила акция «Письмо солдату» и участие в совместных с общественной организацией «Сбор ХМ» мероприятиях. </w:t>
      </w:r>
    </w:p>
    <w:p w:rsidR="00627D2A" w:rsidRPr="00627D2A" w:rsidRDefault="00627D2A" w:rsidP="00627D2A">
      <w:pPr>
        <w:spacing w:after="0"/>
        <w:ind w:firstLine="709"/>
        <w:jc w:val="both"/>
        <w:rPr>
          <w:sz w:val="28"/>
          <w:szCs w:val="28"/>
        </w:rPr>
      </w:pPr>
      <w:r w:rsidRPr="00627D2A">
        <w:rPr>
          <w:sz w:val="28"/>
          <w:szCs w:val="28"/>
        </w:rPr>
        <w:t xml:space="preserve"> Значимую роль в формировании гражданского долга играет движение «Юнармия». Сегодня в рядах «Юнармии» состоит более 3 тысяч ребят, 226 обучаются в кадетских классах. Традиционно в городе организуются профильные патриотические смены, проводятся «Зарница», «Орлёнок», Слёт юнармейских отрядов, Сборы юнармейских отрядов, смотры строя и песен, конкурс знамённых групп. За высокие результаты в деятельности военно-патриотического движения «Юнармия» 3 юнармейцам в 2023 году вручены знаки «Юнармейской доблести 3 степени». Представив город Ханты-Мансийск на региональных конкурсных этапах, команда гимназии стала призёром в различных номинациях региональной военно-спортивной игры «Победа» и победителем в общекомандном зачёте окружного конкурса «С папой в армию». По итогам первенства Федерации парашютного спорта города Екатеринбурга 14-ти кадетам школы №8 присвоен 3-й разряд по парашютному спорту. Ученик школы №1 имени Созонова Юрия Георгиевича, стал победителем первого в Югре форума молодёжного наставничества в сфере общественных организаций, предпринимательства и образования «Рассвет поколений» и получил грант в размере 700 тысяч рублей.</w:t>
      </w:r>
    </w:p>
    <w:p w:rsidR="00627D2A" w:rsidRPr="00627D2A" w:rsidRDefault="00627D2A" w:rsidP="00627D2A">
      <w:pPr>
        <w:spacing w:after="0"/>
        <w:ind w:firstLine="709"/>
        <w:jc w:val="both"/>
        <w:rPr>
          <w:sz w:val="28"/>
          <w:szCs w:val="28"/>
        </w:rPr>
      </w:pPr>
      <w:r w:rsidRPr="00627D2A">
        <w:rPr>
          <w:sz w:val="28"/>
          <w:szCs w:val="28"/>
        </w:rPr>
        <w:t>В 2023 году Ханты-Мансийск стал Победителем окружного конкурса лучшую подготовку граждан РФ в муниципальных образованиях Ханты-Мансийского автономного округа – Югры к военной службе, организацию и проведение призыва на военную службу. Светлана Васильевна Рудакова, признана лучшим руководителем отряда патриотического движения Юнармия, Владимир Иванович Мамонтов - лучшим начальником муниципального штаба «Юнармии», лучшим дошкольным образовательным учреждением - детский сад №22 «Планета детства».</w:t>
      </w:r>
    </w:p>
    <w:p w:rsidR="00627D2A" w:rsidRPr="00627D2A" w:rsidRDefault="00627D2A" w:rsidP="00627D2A">
      <w:pPr>
        <w:spacing w:after="0"/>
        <w:ind w:firstLine="709"/>
        <w:jc w:val="both"/>
        <w:rPr>
          <w:sz w:val="28"/>
          <w:szCs w:val="28"/>
        </w:rPr>
      </w:pPr>
      <w:r w:rsidRPr="00627D2A">
        <w:rPr>
          <w:sz w:val="28"/>
          <w:szCs w:val="28"/>
        </w:rPr>
        <w:t xml:space="preserve">2023 год - год активного развития всех направлений взаимодействия с городом-героем Новороссийском – побратимом Ханты-Мансийска. Делегация нашего города в составе кадет школы №8, юнармейцев гимназии, поискового </w:t>
      </w:r>
      <w:r w:rsidRPr="00627D2A">
        <w:rPr>
          <w:sz w:val="28"/>
          <w:szCs w:val="28"/>
        </w:rPr>
        <w:lastRenderedPageBreak/>
        <w:t>отряда школы №1 имени Созонова Юрия Георгиевича приняла участие во Всероссийских акциях «Бескозырка» и «Белые чайки» в Новороссийске. Заключено 2 соглашения о сотрудничестве со школами города Новороссийска. В декабре 2023 года организованы совместные мероприятия с делегацией из Новороссийска в городе Ханты-Мансийске.</w:t>
      </w:r>
    </w:p>
    <w:p w:rsidR="00627D2A" w:rsidRPr="00627D2A" w:rsidRDefault="00627D2A" w:rsidP="00627D2A">
      <w:pPr>
        <w:spacing w:after="0"/>
        <w:ind w:firstLine="709"/>
        <w:jc w:val="both"/>
        <w:rPr>
          <w:sz w:val="28"/>
          <w:szCs w:val="28"/>
        </w:rPr>
      </w:pPr>
      <w:r w:rsidRPr="00627D2A">
        <w:rPr>
          <w:sz w:val="28"/>
          <w:szCs w:val="28"/>
        </w:rPr>
        <w:t>Подпрограмма IV «Ресурсное обеспечение системы образования»:</w:t>
      </w:r>
    </w:p>
    <w:p w:rsidR="00627D2A" w:rsidRPr="00627D2A" w:rsidRDefault="00627D2A" w:rsidP="00627D2A">
      <w:pPr>
        <w:widowControl w:val="0"/>
        <w:spacing w:after="0"/>
        <w:ind w:right="-1" w:firstLine="851"/>
        <w:jc w:val="both"/>
        <w:rPr>
          <w:sz w:val="28"/>
          <w:szCs w:val="28"/>
        </w:rPr>
      </w:pPr>
      <w:r w:rsidRPr="00627D2A">
        <w:rPr>
          <w:sz w:val="28"/>
          <w:szCs w:val="28"/>
        </w:rPr>
        <w:t xml:space="preserve">В 2023 году на реализацию мероприятий подпрограммы предусмотрено 3 011 611,0 тыс. рублей, исполнение составило 2 983 003,6 тыс. рублей или 99,1%, в том числе: 2 417 815,8 тыс. рублей – средства бюджета автономного округа, 28 939,0 тыс. рублей – средства федерального бюджета, 536 248,8 тыс. рублей – средства городского бюджета, в том числе: </w:t>
      </w:r>
    </w:p>
    <w:p w:rsidR="00627D2A" w:rsidRPr="00627D2A" w:rsidRDefault="00627D2A" w:rsidP="00627D2A">
      <w:pPr>
        <w:shd w:val="clear" w:color="auto" w:fill="FFFFFF"/>
        <w:spacing w:after="0"/>
        <w:ind w:firstLine="709"/>
        <w:jc w:val="both"/>
        <w:rPr>
          <w:sz w:val="28"/>
          <w:szCs w:val="28"/>
        </w:rPr>
      </w:pPr>
      <w:r w:rsidRPr="00627D2A">
        <w:rPr>
          <w:sz w:val="28"/>
          <w:szCs w:val="28"/>
        </w:rPr>
        <w:t xml:space="preserve">1. Основное мероприятие «Обеспечение функций управления и контроля в сфере образования» при плане 33 250,8 тыс. рублей исполнение составило 32 893,5 тыс. рублей или 98,9% от годового плана – за счет средств бюджета города. </w:t>
      </w:r>
    </w:p>
    <w:p w:rsidR="00627D2A" w:rsidRPr="00627D2A" w:rsidRDefault="00627D2A" w:rsidP="00627D2A">
      <w:pPr>
        <w:spacing w:after="0"/>
        <w:ind w:firstLine="709"/>
        <w:jc w:val="both"/>
        <w:rPr>
          <w:sz w:val="28"/>
          <w:szCs w:val="28"/>
        </w:rPr>
      </w:pPr>
      <w:r w:rsidRPr="00627D2A">
        <w:rPr>
          <w:sz w:val="28"/>
          <w:szCs w:val="28"/>
        </w:rPr>
        <w:t xml:space="preserve">В данном мероприятии отражены расходы на обеспечение содержания Департамента образования Администрации г. Ханты-Мансийска. </w:t>
      </w:r>
    </w:p>
    <w:p w:rsidR="00627D2A" w:rsidRPr="00627D2A" w:rsidRDefault="00627D2A" w:rsidP="00627D2A">
      <w:pPr>
        <w:shd w:val="clear" w:color="auto" w:fill="FFFFFF"/>
        <w:spacing w:after="0"/>
        <w:ind w:firstLine="709"/>
        <w:jc w:val="both"/>
        <w:rPr>
          <w:sz w:val="28"/>
          <w:szCs w:val="28"/>
        </w:rPr>
      </w:pPr>
      <w:r w:rsidRPr="00627D2A">
        <w:rPr>
          <w:sz w:val="28"/>
          <w:szCs w:val="28"/>
        </w:rPr>
        <w:t xml:space="preserve">Средства направлены на содержание учреждения, в том числе на заработную плату, налоги, возмещение персоналу расходов, связанных со служебными командировками, выплата работника по больничным листам за первые 3 дня временной нетрудоспособности, осуществление закупок товаров, работ и услуг, направленных на обеспечение деятельности и на содержание имущества, находящегося в муниципальной собственности. </w:t>
      </w:r>
    </w:p>
    <w:p w:rsidR="00627D2A" w:rsidRPr="00627D2A" w:rsidRDefault="00627D2A" w:rsidP="00627D2A">
      <w:pPr>
        <w:shd w:val="clear" w:color="auto" w:fill="FFFFFF"/>
        <w:spacing w:after="0"/>
        <w:ind w:firstLine="709"/>
        <w:jc w:val="both"/>
        <w:rPr>
          <w:sz w:val="28"/>
          <w:szCs w:val="28"/>
        </w:rPr>
      </w:pPr>
      <w:r w:rsidRPr="00627D2A">
        <w:rPr>
          <w:sz w:val="28"/>
          <w:szCs w:val="28"/>
        </w:rPr>
        <w:t>2. Основное мероприятие «Финансовое обеспечение полномочий органов местного самоуправления города Ханты-Мансийска в сфере образования»</w:t>
      </w:r>
      <w:r w:rsidRPr="00627D2A">
        <w:rPr>
          <w:rFonts w:eastAsia="Times New Roman"/>
          <w:sz w:val="28"/>
          <w:szCs w:val="28"/>
        </w:rPr>
        <w:t xml:space="preserve"> </w:t>
      </w:r>
      <w:r w:rsidRPr="00627D2A">
        <w:rPr>
          <w:sz w:val="28"/>
          <w:szCs w:val="28"/>
        </w:rPr>
        <w:t>при плане 114 553,4 тыс. рублей исполнение составило 114 455,0 тыс. рублей. Плановые показатели исполнены на 99,9 % – за счет средств бюджета города.</w:t>
      </w:r>
    </w:p>
    <w:p w:rsidR="00627D2A" w:rsidRPr="00627D2A" w:rsidRDefault="00627D2A" w:rsidP="00627D2A">
      <w:pPr>
        <w:spacing w:after="0"/>
        <w:ind w:firstLine="709"/>
        <w:jc w:val="both"/>
        <w:rPr>
          <w:sz w:val="28"/>
          <w:szCs w:val="28"/>
        </w:rPr>
      </w:pPr>
      <w:r w:rsidRPr="00627D2A">
        <w:rPr>
          <w:sz w:val="28"/>
          <w:szCs w:val="28"/>
        </w:rPr>
        <w:t>Средства направлены на следующие мероприятия:</w:t>
      </w:r>
    </w:p>
    <w:p w:rsidR="00627D2A" w:rsidRPr="00627D2A" w:rsidRDefault="00627D2A" w:rsidP="00627D2A">
      <w:pPr>
        <w:tabs>
          <w:tab w:val="left" w:pos="567"/>
          <w:tab w:val="left" w:pos="709"/>
        </w:tabs>
        <w:spacing w:after="0"/>
        <w:ind w:firstLine="709"/>
        <w:jc w:val="both"/>
        <w:rPr>
          <w:sz w:val="28"/>
          <w:szCs w:val="28"/>
        </w:rPr>
      </w:pPr>
      <w:r w:rsidRPr="00627D2A">
        <w:rPr>
          <w:sz w:val="28"/>
          <w:szCs w:val="28"/>
        </w:rPr>
        <w:t>-</w:t>
      </w:r>
      <w:r w:rsidRPr="00627D2A">
        <w:t xml:space="preserve"> </w:t>
      </w:r>
      <w:r w:rsidRPr="00627D2A">
        <w:rPr>
          <w:sz w:val="28"/>
          <w:szCs w:val="28"/>
        </w:rPr>
        <w:t>расходы на обеспечение деятельности (оказание услуг) муниципального бюджетного учреждения «УЭСЗ» за январь 2023 года;</w:t>
      </w:r>
    </w:p>
    <w:p w:rsidR="00627D2A" w:rsidRPr="00627D2A" w:rsidRDefault="00627D2A" w:rsidP="00627D2A">
      <w:pPr>
        <w:tabs>
          <w:tab w:val="left" w:pos="567"/>
        </w:tabs>
        <w:spacing w:after="0"/>
        <w:ind w:firstLine="709"/>
        <w:jc w:val="both"/>
        <w:rPr>
          <w:sz w:val="28"/>
          <w:szCs w:val="28"/>
        </w:rPr>
      </w:pPr>
      <w:r w:rsidRPr="00627D2A">
        <w:rPr>
          <w:sz w:val="28"/>
          <w:szCs w:val="28"/>
        </w:rPr>
        <w:t>-</w:t>
      </w:r>
      <w:r w:rsidRPr="00627D2A">
        <w:t xml:space="preserve"> </w:t>
      </w:r>
      <w:r w:rsidRPr="00627D2A">
        <w:rPr>
          <w:sz w:val="28"/>
          <w:szCs w:val="28"/>
        </w:rPr>
        <w:t>расходы на обеспечение деятельности (оказание услуг) муниципальных учреждений муниципального казенного учреждения «Управление по учету и контролю финансов образовательных учреждений города Ханты-Мансийска» и муниципального казенного учреждения дополнительного образования «Центр развития образования»;</w:t>
      </w:r>
    </w:p>
    <w:p w:rsidR="00627D2A" w:rsidRPr="00627D2A" w:rsidRDefault="00627D2A" w:rsidP="00627D2A">
      <w:pPr>
        <w:spacing w:after="0"/>
        <w:ind w:firstLine="709"/>
        <w:jc w:val="both"/>
        <w:rPr>
          <w:sz w:val="28"/>
          <w:szCs w:val="28"/>
        </w:rPr>
      </w:pPr>
      <w:r w:rsidRPr="00627D2A">
        <w:rPr>
          <w:sz w:val="28"/>
          <w:szCs w:val="28"/>
        </w:rPr>
        <w:t>- проведение мероприятия по итогам учебного года для обучающихся дошкольного возраста, общеобразовательной программы «Предшкольная пора»;</w:t>
      </w:r>
    </w:p>
    <w:p w:rsidR="00627D2A" w:rsidRPr="00627D2A" w:rsidRDefault="00627D2A" w:rsidP="00627D2A">
      <w:pPr>
        <w:spacing w:after="0"/>
        <w:ind w:firstLine="709"/>
        <w:jc w:val="both"/>
        <w:rPr>
          <w:sz w:val="28"/>
          <w:szCs w:val="28"/>
        </w:rPr>
      </w:pPr>
      <w:r w:rsidRPr="00627D2A">
        <w:rPr>
          <w:sz w:val="28"/>
          <w:szCs w:val="28"/>
        </w:rPr>
        <w:lastRenderedPageBreak/>
        <w:t>- целевое обучение по образовательным программам высшего образования.</w:t>
      </w:r>
    </w:p>
    <w:p w:rsidR="00627D2A" w:rsidRPr="00627D2A" w:rsidRDefault="00627D2A" w:rsidP="00627D2A">
      <w:pPr>
        <w:spacing w:after="0"/>
        <w:ind w:firstLine="709"/>
        <w:jc w:val="both"/>
        <w:rPr>
          <w:sz w:val="28"/>
          <w:szCs w:val="28"/>
        </w:rPr>
      </w:pPr>
      <w:r w:rsidRPr="00627D2A">
        <w:rPr>
          <w:sz w:val="28"/>
          <w:szCs w:val="28"/>
        </w:rPr>
        <w:t>Предоставляется мера материального стимулирования в виде ежегодной денежной выплаты в размере 10 000 рублей. Данную выплату получили 9 обучающихся.</w:t>
      </w:r>
    </w:p>
    <w:p w:rsidR="00627D2A" w:rsidRPr="00627D2A" w:rsidRDefault="00627D2A" w:rsidP="00627D2A">
      <w:pPr>
        <w:shd w:val="clear" w:color="auto" w:fill="FFFFFF"/>
        <w:spacing w:after="0"/>
        <w:ind w:firstLine="709"/>
        <w:jc w:val="both"/>
        <w:rPr>
          <w:sz w:val="28"/>
          <w:szCs w:val="28"/>
        </w:rPr>
      </w:pPr>
      <w:r w:rsidRPr="00627D2A">
        <w:rPr>
          <w:rFonts w:eastAsia="Times New Roman"/>
          <w:sz w:val="28"/>
          <w:szCs w:val="28"/>
        </w:rPr>
        <w:t>3. Основное мероприятие «Обеспечение комплексной безопасности образовательных учреждений» при плане 89 928,3 тыс. рублей</w:t>
      </w:r>
      <w:r w:rsidRPr="00627D2A">
        <w:rPr>
          <w:sz w:val="28"/>
          <w:szCs w:val="28"/>
        </w:rPr>
        <w:t xml:space="preserve"> исполнение составило 88 275,9 тыс. рублей, плановые показатели исполнены на 98,2 % –средства бюджета города.</w:t>
      </w:r>
      <w:r w:rsidRPr="00627D2A">
        <w:rPr>
          <w:rFonts w:eastAsia="Times New Roman"/>
          <w:sz w:val="28"/>
          <w:szCs w:val="28"/>
        </w:rPr>
        <w:t xml:space="preserve"> </w:t>
      </w:r>
    </w:p>
    <w:p w:rsidR="00627D2A" w:rsidRPr="00627D2A" w:rsidRDefault="00627D2A" w:rsidP="00627D2A">
      <w:pPr>
        <w:spacing w:after="0"/>
        <w:ind w:firstLine="709"/>
        <w:jc w:val="both"/>
        <w:rPr>
          <w:sz w:val="28"/>
          <w:szCs w:val="28"/>
        </w:rPr>
      </w:pPr>
      <w:r w:rsidRPr="00627D2A">
        <w:rPr>
          <w:sz w:val="28"/>
          <w:szCs w:val="28"/>
        </w:rPr>
        <w:t>Средства направлены на следующие мероприятия:</w:t>
      </w:r>
    </w:p>
    <w:p w:rsidR="00627D2A" w:rsidRPr="00627D2A" w:rsidRDefault="00627D2A" w:rsidP="00627D2A">
      <w:pPr>
        <w:spacing w:after="0"/>
        <w:ind w:firstLine="709"/>
        <w:jc w:val="both"/>
        <w:rPr>
          <w:sz w:val="28"/>
          <w:szCs w:val="28"/>
        </w:rPr>
      </w:pPr>
      <w:r w:rsidRPr="00627D2A">
        <w:rPr>
          <w:sz w:val="28"/>
          <w:szCs w:val="28"/>
        </w:rPr>
        <w:t>- оказание услуг по техническому обслуживанию и ремонту систем кондиционирования;</w:t>
      </w:r>
    </w:p>
    <w:p w:rsidR="00627D2A" w:rsidRPr="00627D2A" w:rsidRDefault="00627D2A" w:rsidP="00627D2A">
      <w:pPr>
        <w:spacing w:after="0"/>
        <w:ind w:firstLine="709"/>
        <w:jc w:val="both"/>
        <w:rPr>
          <w:sz w:val="28"/>
          <w:szCs w:val="28"/>
        </w:rPr>
      </w:pPr>
      <w:r w:rsidRPr="00627D2A">
        <w:rPr>
          <w:sz w:val="28"/>
          <w:szCs w:val="28"/>
        </w:rPr>
        <w:t>- оказание услуг по техническому обслуживанию и ремонту оборудования автоматических установок пожарной сигнализации и пожаротушения, системы оповещения и управления эвакуацией, системы противопожарного водопровода;</w:t>
      </w:r>
    </w:p>
    <w:p w:rsidR="00627D2A" w:rsidRPr="00627D2A" w:rsidRDefault="00627D2A" w:rsidP="00627D2A">
      <w:pPr>
        <w:spacing w:after="0"/>
        <w:ind w:firstLine="709"/>
        <w:jc w:val="both"/>
        <w:rPr>
          <w:sz w:val="28"/>
          <w:szCs w:val="28"/>
        </w:rPr>
      </w:pPr>
      <w:r w:rsidRPr="00627D2A">
        <w:rPr>
          <w:sz w:val="28"/>
          <w:szCs w:val="28"/>
        </w:rPr>
        <w:t>- выполнение работ по текущему ремонту входных групп и подходов к КПП;</w:t>
      </w:r>
    </w:p>
    <w:p w:rsidR="00627D2A" w:rsidRPr="00627D2A" w:rsidRDefault="00627D2A" w:rsidP="00627D2A">
      <w:pPr>
        <w:spacing w:after="0"/>
        <w:ind w:firstLine="709"/>
        <w:jc w:val="both"/>
        <w:rPr>
          <w:sz w:val="28"/>
          <w:szCs w:val="28"/>
        </w:rPr>
      </w:pPr>
      <w:r w:rsidRPr="00627D2A">
        <w:rPr>
          <w:sz w:val="28"/>
          <w:szCs w:val="28"/>
        </w:rPr>
        <w:t>- оказание услуг по механизированной уборке, погрузке и вывозу снежных масс с последующей утилизацией на специализированных полигонах;</w:t>
      </w:r>
    </w:p>
    <w:p w:rsidR="00627D2A" w:rsidRPr="00627D2A" w:rsidRDefault="00627D2A" w:rsidP="00627D2A">
      <w:pPr>
        <w:spacing w:after="0"/>
        <w:ind w:firstLine="709"/>
        <w:jc w:val="both"/>
        <w:rPr>
          <w:sz w:val="28"/>
          <w:szCs w:val="28"/>
          <w:highlight w:val="red"/>
        </w:rPr>
      </w:pPr>
      <w:r w:rsidRPr="00627D2A">
        <w:rPr>
          <w:sz w:val="28"/>
          <w:szCs w:val="28"/>
        </w:rPr>
        <w:t>- оказание услуг по очистке кровли от снежных масс и наледи.</w:t>
      </w:r>
    </w:p>
    <w:p w:rsidR="00627D2A" w:rsidRPr="00627D2A" w:rsidRDefault="00627D2A" w:rsidP="00627D2A">
      <w:pPr>
        <w:spacing w:after="0"/>
        <w:ind w:firstLine="709"/>
        <w:jc w:val="both"/>
        <w:rPr>
          <w:rFonts w:eastAsia="Calibri"/>
          <w:sz w:val="28"/>
          <w:szCs w:val="28"/>
        </w:rPr>
      </w:pPr>
      <w:r w:rsidRPr="00627D2A">
        <w:rPr>
          <w:rFonts w:eastAsia="Calibri"/>
          <w:sz w:val="28"/>
          <w:szCs w:val="28"/>
        </w:rPr>
        <w:t xml:space="preserve">4. Основное мероприятие «Развитие материально-технической базы образовательных организаций» при плане 547 071,8 тыс. рублей, исполнение составило 536 533,2 тыс. рублей или 98,1% от годового плана, в том числе 453 088,0 тыс. рублей средства бюджета автономного округа, 83 445,2 тыс. рублей средства городского бюджета. </w:t>
      </w:r>
    </w:p>
    <w:p w:rsidR="00627D2A" w:rsidRPr="00627D2A" w:rsidRDefault="00627D2A" w:rsidP="00627D2A">
      <w:pPr>
        <w:spacing w:after="0"/>
        <w:ind w:firstLine="709"/>
        <w:jc w:val="both"/>
        <w:rPr>
          <w:rFonts w:eastAsia="Calibri"/>
          <w:sz w:val="28"/>
          <w:szCs w:val="28"/>
        </w:rPr>
      </w:pPr>
      <w:r w:rsidRPr="00627D2A">
        <w:rPr>
          <w:rFonts w:eastAsia="Calibri"/>
          <w:sz w:val="28"/>
          <w:szCs w:val="28"/>
        </w:rPr>
        <w:t>На средства бюджетов округа и города:</w:t>
      </w:r>
    </w:p>
    <w:p w:rsidR="00627D2A" w:rsidRPr="00627D2A" w:rsidRDefault="00627D2A" w:rsidP="00627D2A">
      <w:pPr>
        <w:spacing w:after="0"/>
        <w:ind w:firstLine="709"/>
        <w:jc w:val="both"/>
        <w:rPr>
          <w:sz w:val="28"/>
          <w:szCs w:val="28"/>
        </w:rPr>
      </w:pPr>
      <w:r w:rsidRPr="00627D2A">
        <w:rPr>
          <w:sz w:val="28"/>
          <w:szCs w:val="28"/>
        </w:rPr>
        <w:t>- выполнены строительные работы по объекту «Образовательно-молодежный центр с блоком питания»;</w:t>
      </w:r>
    </w:p>
    <w:p w:rsidR="00627D2A" w:rsidRPr="00627D2A" w:rsidRDefault="00627D2A" w:rsidP="00627D2A">
      <w:pPr>
        <w:spacing w:after="0"/>
        <w:ind w:firstLine="709"/>
        <w:jc w:val="both"/>
        <w:rPr>
          <w:sz w:val="28"/>
          <w:szCs w:val="28"/>
        </w:rPr>
      </w:pPr>
      <w:r w:rsidRPr="00627D2A">
        <w:rPr>
          <w:sz w:val="28"/>
          <w:szCs w:val="28"/>
        </w:rPr>
        <w:t>- оказаны услуги по экспертному сопровождению по объекту «Образовательно-молодежный центр с блоком питания»;</w:t>
      </w:r>
    </w:p>
    <w:p w:rsidR="00627D2A" w:rsidRPr="00627D2A" w:rsidRDefault="00627D2A" w:rsidP="00627D2A">
      <w:pPr>
        <w:spacing w:after="0"/>
        <w:ind w:firstLine="709"/>
        <w:jc w:val="both"/>
        <w:rPr>
          <w:sz w:val="28"/>
          <w:szCs w:val="28"/>
        </w:rPr>
      </w:pPr>
      <w:r w:rsidRPr="00627D2A">
        <w:rPr>
          <w:sz w:val="28"/>
          <w:szCs w:val="28"/>
        </w:rPr>
        <w:t>- выполнены работы по корректировке проектно-сметной документации по объекту «Средняя общеобразовательная школа «Гимназия № 1» в г. Ханты-Мансийске. Блок 2»;</w:t>
      </w:r>
    </w:p>
    <w:p w:rsidR="00627D2A" w:rsidRPr="00627D2A" w:rsidRDefault="00627D2A" w:rsidP="00627D2A">
      <w:pPr>
        <w:spacing w:after="0"/>
        <w:ind w:firstLine="709"/>
        <w:jc w:val="both"/>
        <w:rPr>
          <w:sz w:val="28"/>
          <w:szCs w:val="28"/>
        </w:rPr>
      </w:pPr>
      <w:r w:rsidRPr="00627D2A">
        <w:rPr>
          <w:sz w:val="28"/>
          <w:szCs w:val="28"/>
        </w:rPr>
        <w:t>- оказаны услуги по экспертному сопровождению по объекту «Средняя общеобразовательная школа «Гимназия № 1» в г. Ханты-Мансийске. Блок 2»;</w:t>
      </w:r>
    </w:p>
    <w:p w:rsidR="00627D2A" w:rsidRPr="00627D2A" w:rsidRDefault="00627D2A" w:rsidP="00627D2A">
      <w:pPr>
        <w:spacing w:after="0"/>
        <w:ind w:firstLine="709"/>
        <w:jc w:val="both"/>
        <w:rPr>
          <w:sz w:val="28"/>
          <w:szCs w:val="28"/>
        </w:rPr>
      </w:pPr>
      <w:r w:rsidRPr="00627D2A">
        <w:rPr>
          <w:sz w:val="28"/>
          <w:szCs w:val="28"/>
        </w:rPr>
        <w:t>- выполнены работы по предварительной проектной проработке по объекту: «Средняя общеобразовательная школа №2, в г. Ханты-Мансийске»;</w:t>
      </w:r>
    </w:p>
    <w:p w:rsidR="00627D2A" w:rsidRPr="00627D2A" w:rsidRDefault="00627D2A" w:rsidP="00627D2A">
      <w:pPr>
        <w:spacing w:after="0"/>
        <w:ind w:firstLine="709"/>
        <w:jc w:val="both"/>
        <w:rPr>
          <w:sz w:val="28"/>
          <w:szCs w:val="28"/>
        </w:rPr>
      </w:pPr>
      <w:r w:rsidRPr="00627D2A">
        <w:rPr>
          <w:sz w:val="28"/>
          <w:szCs w:val="28"/>
        </w:rPr>
        <w:lastRenderedPageBreak/>
        <w:t>- выполнены работы по предварительной проектной проработке по объекту «Средняя общеобразовательная школа №5 имени Безноскова Ивана Захаровича, в г. Ханты-Мансийске».</w:t>
      </w:r>
    </w:p>
    <w:p w:rsidR="00627D2A" w:rsidRPr="00627D2A" w:rsidRDefault="00627D2A" w:rsidP="00627D2A">
      <w:pPr>
        <w:spacing w:after="0"/>
        <w:ind w:firstLine="709"/>
        <w:jc w:val="both"/>
        <w:rPr>
          <w:sz w:val="28"/>
          <w:szCs w:val="28"/>
        </w:rPr>
      </w:pPr>
      <w:r w:rsidRPr="00627D2A">
        <w:rPr>
          <w:sz w:val="28"/>
          <w:szCs w:val="28"/>
        </w:rPr>
        <w:t>- выполнены строительные работы по объекту «Детский сад, район СУ-967 в г. Ханты-Мансийске»;</w:t>
      </w:r>
    </w:p>
    <w:p w:rsidR="00627D2A" w:rsidRPr="00627D2A" w:rsidRDefault="00627D2A" w:rsidP="00627D2A">
      <w:pPr>
        <w:spacing w:after="0"/>
        <w:ind w:firstLine="709"/>
        <w:jc w:val="both"/>
        <w:rPr>
          <w:sz w:val="28"/>
          <w:szCs w:val="28"/>
        </w:rPr>
      </w:pPr>
      <w:r w:rsidRPr="00627D2A">
        <w:rPr>
          <w:sz w:val="28"/>
          <w:szCs w:val="28"/>
        </w:rPr>
        <w:t>- выполнены работы по корректировке проектно-сметной документации объекта: «Детский сад, район СУ-967 в г. Ханты-Мансийске».</w:t>
      </w:r>
    </w:p>
    <w:p w:rsidR="00627D2A" w:rsidRPr="00627D2A" w:rsidRDefault="00627D2A" w:rsidP="00627D2A">
      <w:pPr>
        <w:widowControl w:val="0"/>
        <w:spacing w:after="0"/>
        <w:ind w:right="-1" w:firstLine="851"/>
        <w:jc w:val="both"/>
        <w:rPr>
          <w:sz w:val="28"/>
          <w:szCs w:val="28"/>
        </w:rPr>
      </w:pPr>
      <w:r w:rsidRPr="00627D2A">
        <w:rPr>
          <w:sz w:val="28"/>
          <w:szCs w:val="28"/>
        </w:rPr>
        <w:t xml:space="preserve">5. Региональный проект «Современная школа» при плане 2 226 806,7 тыс. рублей исполнение составило 2 210 846,0 тыс. рублей или на 99,3%, в том числе: 1 964 727,8 тыс. рублей – средства бюджета автономного округа, 28 939,0 тыс. рублей – средства федерального бюджета, 217 179,2 тыс. рублей – средства городского бюджета. </w:t>
      </w:r>
    </w:p>
    <w:p w:rsidR="00627D2A" w:rsidRPr="00627D2A" w:rsidRDefault="00627D2A" w:rsidP="00627D2A">
      <w:pPr>
        <w:spacing w:after="0"/>
        <w:ind w:firstLine="709"/>
        <w:jc w:val="both"/>
        <w:rPr>
          <w:sz w:val="28"/>
          <w:szCs w:val="28"/>
        </w:rPr>
      </w:pPr>
      <w:r w:rsidRPr="00627D2A">
        <w:rPr>
          <w:sz w:val="28"/>
          <w:szCs w:val="28"/>
        </w:rPr>
        <w:t>В рамках регионального проекта средства направлены:</w:t>
      </w:r>
    </w:p>
    <w:p w:rsidR="00627D2A" w:rsidRPr="00627D2A" w:rsidRDefault="00627D2A" w:rsidP="00627D2A">
      <w:pPr>
        <w:spacing w:after="0"/>
        <w:ind w:firstLine="709"/>
        <w:jc w:val="both"/>
        <w:rPr>
          <w:sz w:val="28"/>
          <w:szCs w:val="28"/>
        </w:rPr>
      </w:pPr>
      <w:r w:rsidRPr="00627D2A">
        <w:rPr>
          <w:sz w:val="28"/>
          <w:szCs w:val="28"/>
        </w:rPr>
        <w:t>- на выполнение строительных работ по объекту «Средняя общеобразовательная школа «Гимназия № 1 в г. Ханты-Мансийске. Блок 2» в сумме – 905 079,3 тыс. рублей;</w:t>
      </w:r>
    </w:p>
    <w:p w:rsidR="00627D2A" w:rsidRPr="00627D2A" w:rsidRDefault="00627D2A" w:rsidP="00627D2A">
      <w:pPr>
        <w:spacing w:after="0"/>
        <w:ind w:firstLine="709"/>
        <w:jc w:val="both"/>
        <w:rPr>
          <w:sz w:val="28"/>
          <w:szCs w:val="28"/>
        </w:rPr>
      </w:pPr>
      <w:r w:rsidRPr="00627D2A">
        <w:rPr>
          <w:sz w:val="28"/>
          <w:szCs w:val="28"/>
        </w:rPr>
        <w:t>- на выполнение строительных работ по объекту «Средняя школа на 1725 учащихся в микрорайоне Иртыш-2 города Ханты-Мансийска» в сумме – 908 252,4 тыс. рублей;</w:t>
      </w:r>
    </w:p>
    <w:p w:rsidR="00627D2A" w:rsidRPr="00627D2A" w:rsidRDefault="00627D2A" w:rsidP="00627D2A">
      <w:pPr>
        <w:spacing w:after="0"/>
        <w:ind w:firstLine="709"/>
        <w:jc w:val="both"/>
        <w:rPr>
          <w:sz w:val="28"/>
          <w:szCs w:val="28"/>
        </w:rPr>
      </w:pPr>
      <w:r w:rsidRPr="00627D2A">
        <w:rPr>
          <w:sz w:val="28"/>
          <w:szCs w:val="28"/>
        </w:rPr>
        <w:t xml:space="preserve">- на возмещение понесенных затрат по объекту «Средняя школа на 1056 учащихся в микрорайоне Учхоз города Ханты-Мансийска» в сумме – 319 406,3 тыс. рублей. </w:t>
      </w:r>
    </w:p>
    <w:p w:rsidR="00627D2A" w:rsidRPr="00627D2A" w:rsidRDefault="00627D2A" w:rsidP="00627D2A">
      <w:pPr>
        <w:spacing w:after="0"/>
        <w:ind w:firstLine="709"/>
        <w:jc w:val="both"/>
        <w:rPr>
          <w:bCs/>
          <w:sz w:val="28"/>
          <w:szCs w:val="28"/>
          <w:shd w:val="clear" w:color="auto" w:fill="FFFFFF"/>
        </w:rPr>
      </w:pPr>
      <w:r w:rsidRPr="00627D2A">
        <w:rPr>
          <w:bCs/>
          <w:sz w:val="28"/>
          <w:szCs w:val="28"/>
          <w:shd w:val="clear" w:color="auto" w:fill="FFFFFF"/>
        </w:rPr>
        <w:t>- на ф</w:t>
      </w:r>
      <w:r w:rsidRPr="00627D2A">
        <w:rPr>
          <w:sz w:val="28"/>
          <w:szCs w:val="28"/>
        </w:rPr>
        <w:t xml:space="preserve">инансовое обеспечение затрат в рамках капитального гранта по концессионному соглашению </w:t>
      </w:r>
      <w:r w:rsidRPr="00627D2A">
        <w:rPr>
          <w:bCs/>
          <w:sz w:val="28"/>
          <w:szCs w:val="28"/>
          <w:shd w:val="clear" w:color="auto" w:fill="FFFFFF"/>
        </w:rPr>
        <w:t xml:space="preserve">«Средняя школа на 1500 учащихся в районе СУ-967 города Ханты-Мансийска» в сумме 78 108,0 тыс. рублей. </w:t>
      </w:r>
    </w:p>
    <w:p w:rsidR="00627D2A" w:rsidRPr="00627D2A" w:rsidRDefault="00627D2A" w:rsidP="00627D2A">
      <w:pPr>
        <w:spacing w:after="0"/>
        <w:ind w:firstLine="709"/>
        <w:jc w:val="both"/>
        <w:rPr>
          <w:sz w:val="28"/>
          <w:szCs w:val="28"/>
        </w:rPr>
      </w:pPr>
      <w:r w:rsidRPr="00627D2A">
        <w:rPr>
          <w:sz w:val="28"/>
          <w:szCs w:val="28"/>
        </w:rPr>
        <w:t>Подпрограмма V «Формирование законопослушного поведения участников дорожного движения»:</w:t>
      </w:r>
    </w:p>
    <w:p w:rsidR="00627D2A" w:rsidRPr="00627D2A" w:rsidRDefault="00627D2A" w:rsidP="00627D2A">
      <w:pPr>
        <w:widowControl w:val="0"/>
        <w:spacing w:after="0"/>
        <w:ind w:right="-1" w:firstLine="851"/>
        <w:jc w:val="both"/>
        <w:rPr>
          <w:sz w:val="28"/>
          <w:szCs w:val="28"/>
        </w:rPr>
      </w:pPr>
      <w:r w:rsidRPr="00627D2A">
        <w:rPr>
          <w:sz w:val="28"/>
          <w:szCs w:val="28"/>
        </w:rPr>
        <w:t xml:space="preserve">В 2023 году на реализацию мероприятия подпрограммы предусмотрено 40,0 тыс. рублей, исполнение составило 100%, средства городского бюджета, в том числе: </w:t>
      </w:r>
    </w:p>
    <w:p w:rsidR="00627D2A" w:rsidRPr="00627D2A" w:rsidRDefault="00627D2A" w:rsidP="00627D2A">
      <w:pPr>
        <w:shd w:val="clear" w:color="auto" w:fill="FFFFFF"/>
        <w:spacing w:after="0"/>
        <w:ind w:firstLine="709"/>
        <w:jc w:val="both"/>
        <w:rPr>
          <w:sz w:val="28"/>
          <w:szCs w:val="28"/>
          <w:highlight w:val="yellow"/>
        </w:rPr>
      </w:pPr>
      <w:r w:rsidRPr="00627D2A">
        <w:rPr>
          <w:sz w:val="28"/>
          <w:szCs w:val="28"/>
        </w:rPr>
        <w:t>1. Основное мероприятие «Формирование законопослушного поведения участников дорожного движения» при</w:t>
      </w:r>
      <w:r w:rsidRPr="00627D2A">
        <w:rPr>
          <w:rFonts w:eastAsia="Times New Roman"/>
          <w:sz w:val="28"/>
          <w:szCs w:val="28"/>
        </w:rPr>
        <w:t xml:space="preserve"> плане 40,0 тыс. рублей </w:t>
      </w:r>
      <w:r w:rsidRPr="00627D2A">
        <w:rPr>
          <w:sz w:val="28"/>
          <w:szCs w:val="28"/>
        </w:rPr>
        <w:t xml:space="preserve">исполнение составило 100% от годового плана – средства </w:t>
      </w:r>
      <w:r w:rsidRPr="00627D2A">
        <w:rPr>
          <w:rFonts w:eastAsia="Times New Roman"/>
          <w:sz w:val="28"/>
          <w:szCs w:val="28"/>
        </w:rPr>
        <w:t xml:space="preserve">городского бюджета. </w:t>
      </w:r>
    </w:p>
    <w:p w:rsidR="00627D2A" w:rsidRPr="00627D2A" w:rsidRDefault="00627D2A" w:rsidP="00627D2A">
      <w:pPr>
        <w:spacing w:after="0"/>
        <w:ind w:firstLine="709"/>
        <w:jc w:val="both"/>
        <w:rPr>
          <w:sz w:val="28"/>
          <w:szCs w:val="28"/>
        </w:rPr>
      </w:pPr>
      <w:r w:rsidRPr="00627D2A">
        <w:rPr>
          <w:sz w:val="28"/>
          <w:szCs w:val="28"/>
        </w:rPr>
        <w:t xml:space="preserve">Основной целью проведения мероприятий по данному направлению является совершенствование работы по предотвращению дорожно-транспортных происшествий с участием детей и подростков. </w:t>
      </w:r>
    </w:p>
    <w:p w:rsidR="00627D2A" w:rsidRPr="00627D2A" w:rsidRDefault="00627D2A" w:rsidP="00627D2A">
      <w:pPr>
        <w:spacing w:after="0"/>
        <w:ind w:firstLine="540"/>
        <w:jc w:val="both"/>
        <w:rPr>
          <w:sz w:val="28"/>
          <w:szCs w:val="28"/>
        </w:rPr>
      </w:pPr>
      <w:r w:rsidRPr="00627D2A">
        <w:rPr>
          <w:sz w:val="28"/>
          <w:szCs w:val="28"/>
        </w:rPr>
        <w:t>Средства направлены на следующие мероприятия:</w:t>
      </w:r>
    </w:p>
    <w:p w:rsidR="00627D2A" w:rsidRPr="00627D2A" w:rsidRDefault="00627D2A" w:rsidP="00627D2A">
      <w:pPr>
        <w:spacing w:after="0"/>
        <w:ind w:firstLine="540"/>
        <w:jc w:val="both"/>
        <w:rPr>
          <w:sz w:val="28"/>
          <w:szCs w:val="28"/>
        </w:rPr>
      </w:pPr>
      <w:r w:rsidRPr="00627D2A">
        <w:rPr>
          <w:sz w:val="28"/>
          <w:szCs w:val="28"/>
        </w:rPr>
        <w:lastRenderedPageBreak/>
        <w:t>- организация, проведение и участие в соревнованиях по профилактике детского дорожно-транспортного травматизма Городской Слет «Юный инспектор дорожного движения»;</w:t>
      </w:r>
    </w:p>
    <w:p w:rsidR="00627D2A" w:rsidRPr="00627D2A" w:rsidRDefault="00627D2A" w:rsidP="00627D2A">
      <w:pPr>
        <w:spacing w:after="0"/>
        <w:ind w:firstLine="540"/>
        <w:jc w:val="both"/>
        <w:rPr>
          <w:sz w:val="28"/>
          <w:szCs w:val="28"/>
          <w:highlight w:val="yellow"/>
        </w:rPr>
      </w:pPr>
      <w:r w:rsidRPr="00627D2A">
        <w:rPr>
          <w:sz w:val="28"/>
          <w:szCs w:val="28"/>
        </w:rPr>
        <w:t>- организация, проведение и участие в соревнованиях по профилактике детского дорожно-транспортного травматизма Мероприятие «Городской конкурс-соревнование «Безопасное колесо»;</w:t>
      </w:r>
    </w:p>
    <w:p w:rsidR="00627D2A" w:rsidRPr="00627D2A" w:rsidRDefault="00627D2A" w:rsidP="00627D2A">
      <w:pPr>
        <w:spacing w:after="0"/>
        <w:ind w:firstLine="540"/>
        <w:jc w:val="both"/>
        <w:rPr>
          <w:sz w:val="28"/>
          <w:szCs w:val="28"/>
        </w:rPr>
      </w:pPr>
      <w:r w:rsidRPr="00627D2A">
        <w:rPr>
          <w:sz w:val="28"/>
          <w:szCs w:val="28"/>
        </w:rPr>
        <w:t>- по профилактике детского дорожно-транспортного травматизма «Перекресток».</w:t>
      </w:r>
    </w:p>
    <w:p w:rsidR="00627D2A" w:rsidRPr="00627D2A" w:rsidRDefault="00627D2A" w:rsidP="00627D2A">
      <w:pPr>
        <w:spacing w:after="0"/>
        <w:ind w:firstLine="540"/>
        <w:jc w:val="both"/>
        <w:rPr>
          <w:sz w:val="28"/>
          <w:szCs w:val="28"/>
        </w:rPr>
      </w:pPr>
      <w:r w:rsidRPr="00627D2A">
        <w:rPr>
          <w:sz w:val="28"/>
          <w:szCs w:val="28"/>
        </w:rPr>
        <w:t>В результате проведения в городе Ханты-Мансийске трех конкурсов, школьникам привиты навыки безопасного поведения на улицах города, закреплены знания правил дорожного движения и навыки их соблюдения.</w:t>
      </w:r>
      <w:bookmarkEnd w:id="5"/>
      <w:bookmarkEnd w:id="6"/>
    </w:p>
    <w:p w:rsidR="00F07CCC" w:rsidRPr="00627D2A" w:rsidRDefault="00F07CCC" w:rsidP="00627D2A">
      <w:bookmarkStart w:id="8" w:name="_GoBack"/>
      <w:bookmarkEnd w:id="8"/>
    </w:p>
    <w:sectPr w:rsidR="00F07CCC" w:rsidRPr="00627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087"/>
    <w:multiLevelType w:val="hybridMultilevel"/>
    <w:tmpl w:val="664AB4D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A7C91"/>
    <w:multiLevelType w:val="hybridMultilevel"/>
    <w:tmpl w:val="E7DC8506"/>
    <w:lvl w:ilvl="0" w:tplc="DFC40BAA">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66457BF"/>
    <w:multiLevelType w:val="hybridMultilevel"/>
    <w:tmpl w:val="201C55AA"/>
    <w:lvl w:ilvl="0" w:tplc="AFDC39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06CB4A00"/>
    <w:multiLevelType w:val="hybridMultilevel"/>
    <w:tmpl w:val="5EEE6BFA"/>
    <w:lvl w:ilvl="0" w:tplc="718A2C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091A76"/>
    <w:multiLevelType w:val="hybridMultilevel"/>
    <w:tmpl w:val="AA1A444C"/>
    <w:lvl w:ilvl="0" w:tplc="A5786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6304BE"/>
    <w:multiLevelType w:val="hybridMultilevel"/>
    <w:tmpl w:val="40044D84"/>
    <w:lvl w:ilvl="0" w:tplc="61CA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7"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8" w15:restartNumberingAfterBreak="0">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38283E"/>
    <w:multiLevelType w:val="hybridMultilevel"/>
    <w:tmpl w:val="2CCAB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250B16"/>
    <w:multiLevelType w:val="hybridMultilevel"/>
    <w:tmpl w:val="EE2A5AA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122153"/>
    <w:multiLevelType w:val="hybridMultilevel"/>
    <w:tmpl w:val="C3D0A2D0"/>
    <w:lvl w:ilvl="0" w:tplc="0D46B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3547A7"/>
    <w:multiLevelType w:val="hybridMultilevel"/>
    <w:tmpl w:val="7FFC4D3E"/>
    <w:lvl w:ilvl="0" w:tplc="7A62972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DB63F4"/>
    <w:multiLevelType w:val="hybridMultilevel"/>
    <w:tmpl w:val="05E68F96"/>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8336D9"/>
    <w:multiLevelType w:val="hybridMultilevel"/>
    <w:tmpl w:val="0FFE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A4E1A1F"/>
    <w:multiLevelType w:val="hybridMultilevel"/>
    <w:tmpl w:val="5BFC362E"/>
    <w:lvl w:ilvl="0" w:tplc="4A2CE0CC">
      <w:start w:val="1"/>
      <w:numFmt w:val="bullet"/>
      <w:lvlText w:val=""/>
      <w:lvlJc w:val="left"/>
      <w:pPr>
        <w:ind w:left="1428" w:hanging="360"/>
      </w:pPr>
      <w:rPr>
        <w:rFonts w:ascii="Symbol" w:hAnsi="Symbol" w:hint="default"/>
        <w:b/>
        <w:strike w:val="0"/>
        <w:dstrike w:val="0"/>
        <w:u w:val="none"/>
        <w:effect w:val="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2B214583"/>
    <w:multiLevelType w:val="hybridMultilevel"/>
    <w:tmpl w:val="2B48C282"/>
    <w:lvl w:ilvl="0" w:tplc="8474B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B8832FC"/>
    <w:multiLevelType w:val="hybridMultilevel"/>
    <w:tmpl w:val="0776BB1C"/>
    <w:lvl w:ilvl="0" w:tplc="4A2CE0CC">
      <w:start w:val="1"/>
      <w:numFmt w:val="bullet"/>
      <w:lvlText w:val=""/>
      <w:lvlJc w:val="left"/>
      <w:pPr>
        <w:ind w:left="121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286D45"/>
    <w:multiLevelType w:val="hybridMultilevel"/>
    <w:tmpl w:val="8B50F7BE"/>
    <w:lvl w:ilvl="0" w:tplc="2F86A4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32A031B"/>
    <w:multiLevelType w:val="hybridMultilevel"/>
    <w:tmpl w:val="9AA08AD6"/>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304F13"/>
    <w:multiLevelType w:val="hybridMultilevel"/>
    <w:tmpl w:val="9772632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0B5E23"/>
    <w:multiLevelType w:val="hybridMultilevel"/>
    <w:tmpl w:val="7BE6B718"/>
    <w:lvl w:ilvl="0" w:tplc="04AA4DD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404729F2"/>
    <w:multiLevelType w:val="hybridMultilevel"/>
    <w:tmpl w:val="F8F8D9D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1CA12D3"/>
    <w:multiLevelType w:val="hybridMultilevel"/>
    <w:tmpl w:val="EC3C640C"/>
    <w:lvl w:ilvl="0" w:tplc="6ABC51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1C2585A"/>
    <w:multiLevelType w:val="hybridMultilevel"/>
    <w:tmpl w:val="9238DA74"/>
    <w:lvl w:ilvl="0" w:tplc="61CA017A">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52CF21F4"/>
    <w:multiLevelType w:val="hybridMultilevel"/>
    <w:tmpl w:val="319A27F2"/>
    <w:lvl w:ilvl="0" w:tplc="861C8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1D6B48"/>
    <w:multiLevelType w:val="hybridMultilevel"/>
    <w:tmpl w:val="AFDAC89A"/>
    <w:lvl w:ilvl="0" w:tplc="DB8AE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454150"/>
    <w:multiLevelType w:val="hybridMultilevel"/>
    <w:tmpl w:val="E692E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B737B3"/>
    <w:multiLevelType w:val="hybridMultilevel"/>
    <w:tmpl w:val="EB0CB320"/>
    <w:lvl w:ilvl="0" w:tplc="51DE2D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9086113"/>
    <w:multiLevelType w:val="hybridMultilevel"/>
    <w:tmpl w:val="2E44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6602C"/>
    <w:multiLevelType w:val="hybridMultilevel"/>
    <w:tmpl w:val="7B1ECC54"/>
    <w:lvl w:ilvl="0" w:tplc="644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C6567E5"/>
    <w:multiLevelType w:val="hybridMultilevel"/>
    <w:tmpl w:val="8502111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1D7CFE"/>
    <w:multiLevelType w:val="hybridMultilevel"/>
    <w:tmpl w:val="D0EC87D8"/>
    <w:lvl w:ilvl="0" w:tplc="562C299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F713CD4"/>
    <w:multiLevelType w:val="hybridMultilevel"/>
    <w:tmpl w:val="AFE6A496"/>
    <w:lvl w:ilvl="0" w:tplc="9E780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7E86EEE"/>
    <w:multiLevelType w:val="hybridMultilevel"/>
    <w:tmpl w:val="33E07816"/>
    <w:lvl w:ilvl="0" w:tplc="5E84592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7B0F6B"/>
    <w:multiLevelType w:val="hybridMultilevel"/>
    <w:tmpl w:val="4BAC64A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024591A"/>
    <w:multiLevelType w:val="hybridMultilevel"/>
    <w:tmpl w:val="038EBCC2"/>
    <w:lvl w:ilvl="0" w:tplc="4A2CE0CC">
      <w:start w:val="1"/>
      <w:numFmt w:val="bullet"/>
      <w:lvlText w:val=""/>
      <w:lvlJc w:val="left"/>
      <w:pPr>
        <w:ind w:left="50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0E838E0"/>
    <w:multiLevelType w:val="hybridMultilevel"/>
    <w:tmpl w:val="E6CA9A0A"/>
    <w:lvl w:ilvl="0" w:tplc="04AA4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E5420"/>
    <w:multiLevelType w:val="hybridMultilevel"/>
    <w:tmpl w:val="262A8F54"/>
    <w:lvl w:ilvl="0" w:tplc="C338C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F61057"/>
    <w:multiLevelType w:val="hybridMultilevel"/>
    <w:tmpl w:val="4E12A200"/>
    <w:lvl w:ilvl="0" w:tplc="8F40F3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C367655"/>
    <w:multiLevelType w:val="hybridMultilevel"/>
    <w:tmpl w:val="046294D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B5C4E"/>
    <w:multiLevelType w:val="hybridMultilevel"/>
    <w:tmpl w:val="F65A6682"/>
    <w:lvl w:ilvl="0" w:tplc="9F24B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6"/>
  </w:num>
  <w:num w:numId="4">
    <w:abstractNumId w:val="28"/>
  </w:num>
  <w:num w:numId="5">
    <w:abstractNumId w:val="12"/>
  </w:num>
  <w:num w:numId="6">
    <w:abstractNumId w:val="3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5"/>
  </w:num>
  <w:num w:numId="10">
    <w:abstractNumId w:val="3"/>
  </w:num>
  <w:num w:numId="11">
    <w:abstractNumId w:val="26"/>
  </w:num>
  <w:num w:numId="12">
    <w:abstractNumId w:val="9"/>
  </w:num>
  <w:num w:numId="13">
    <w:abstractNumId w:val="23"/>
  </w:num>
  <w:num w:numId="14">
    <w:abstractNumId w:val="27"/>
  </w:num>
  <w:num w:numId="15">
    <w:abstractNumId w:val="43"/>
  </w:num>
  <w:num w:numId="16">
    <w:abstractNumId w:val="11"/>
  </w:num>
  <w:num w:numId="17">
    <w:abstractNumId w:val="20"/>
  </w:num>
  <w:num w:numId="18">
    <w:abstractNumId w:val="41"/>
  </w:num>
  <w:num w:numId="19">
    <w:abstractNumId w:val="37"/>
  </w:num>
  <w:num w:numId="20">
    <w:abstractNumId w:val="30"/>
  </w:num>
  <w:num w:numId="21">
    <w:abstractNumId w:val="35"/>
  </w:num>
  <w:num w:numId="22">
    <w:abstractNumId w:val="10"/>
  </w:num>
  <w:num w:numId="23">
    <w:abstractNumId w:val="8"/>
  </w:num>
  <w:num w:numId="24">
    <w:abstractNumId w:val="38"/>
  </w:num>
  <w:num w:numId="25">
    <w:abstractNumId w:val="0"/>
  </w:num>
  <w:num w:numId="26">
    <w:abstractNumId w:val="1"/>
  </w:num>
  <w:num w:numId="27">
    <w:abstractNumId w:val="1"/>
    <w:lvlOverride w:ilvl="0">
      <w:startOverride w:val="1"/>
    </w:lvlOverride>
  </w:num>
  <w:num w:numId="28">
    <w:abstractNumId w:val="15"/>
  </w:num>
  <w:num w:numId="29">
    <w:abstractNumId w:val="24"/>
  </w:num>
  <w:num w:numId="30">
    <w:abstractNumId w:val="36"/>
  </w:num>
  <w:num w:numId="31">
    <w:abstractNumId w:val="17"/>
  </w:num>
  <w:num w:numId="32">
    <w:abstractNumId w:val="47"/>
  </w:num>
  <w:num w:numId="33">
    <w:abstractNumId w:val="21"/>
  </w:num>
  <w:num w:numId="34">
    <w:abstractNumId w:val="19"/>
  </w:num>
  <w:num w:numId="35">
    <w:abstractNumId w:val="25"/>
  </w:num>
  <w:num w:numId="36">
    <w:abstractNumId w:val="39"/>
  </w:num>
  <w:num w:numId="37">
    <w:abstractNumId w:val="42"/>
  </w:num>
  <w:num w:numId="38">
    <w:abstractNumId w:val="44"/>
  </w:num>
  <w:num w:numId="39">
    <w:abstractNumId w:val="13"/>
  </w:num>
  <w:num w:numId="40">
    <w:abstractNumId w:val="18"/>
  </w:num>
  <w:num w:numId="41">
    <w:abstractNumId w:val="46"/>
  </w:num>
  <w:num w:numId="42">
    <w:abstractNumId w:val="14"/>
  </w:num>
  <w:num w:numId="43">
    <w:abstractNumId w:val="22"/>
  </w:num>
  <w:num w:numId="44">
    <w:abstractNumId w:val="31"/>
  </w:num>
  <w:num w:numId="45">
    <w:abstractNumId w:val="33"/>
  </w:num>
  <w:num w:numId="46">
    <w:abstractNumId w:val="32"/>
  </w:num>
  <w:num w:numId="47">
    <w:abstractNumId w:val="40"/>
  </w:num>
  <w:num w:numId="48">
    <w:abstractNumId w:val="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4A"/>
    <w:rsid w:val="003E094A"/>
    <w:rsid w:val="00451412"/>
    <w:rsid w:val="00627D2A"/>
    <w:rsid w:val="00693E6A"/>
    <w:rsid w:val="007C24E5"/>
    <w:rsid w:val="008D7B19"/>
    <w:rsid w:val="00F0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205D4-15BC-44A4-83D1-1A1E6631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094A"/>
    <w:pPr>
      <w:spacing w:after="200" w:line="276" w:lineRule="auto"/>
      <w:jc w:val="right"/>
    </w:pPr>
    <w:rPr>
      <w:rFonts w:ascii="Times New Roman" w:eastAsiaTheme="minorEastAsia" w:hAnsi="Times New Roman" w:cs="Times New Roman"/>
      <w:lang w:eastAsia="ru-RU"/>
    </w:rPr>
  </w:style>
  <w:style w:type="paragraph" w:styleId="1">
    <w:name w:val="heading 1"/>
    <w:basedOn w:val="a0"/>
    <w:next w:val="a0"/>
    <w:link w:val="10"/>
    <w:autoRedefine/>
    <w:qFormat/>
    <w:rsid w:val="00627D2A"/>
    <w:pPr>
      <w:keepNext/>
      <w:keepLines/>
      <w:spacing w:after="0"/>
      <w:ind w:left="1222" w:right="424"/>
      <w:jc w:val="center"/>
      <w:outlineLvl w:val="0"/>
    </w:pPr>
    <w:rPr>
      <w:b/>
      <w:bCs/>
      <w:color w:val="C45911" w:themeColor="accent2" w:themeShade="BF"/>
      <w:sz w:val="28"/>
      <w:szCs w:val="28"/>
    </w:rPr>
  </w:style>
  <w:style w:type="paragraph" w:styleId="2">
    <w:name w:val="heading 2"/>
    <w:basedOn w:val="a0"/>
    <w:next w:val="a0"/>
    <w:link w:val="20"/>
    <w:uiPriority w:val="9"/>
    <w:unhideWhenUsed/>
    <w:qFormat/>
    <w:rsid w:val="00627D2A"/>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7D2A"/>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627D2A"/>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627D2A"/>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627D2A"/>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627D2A"/>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627D2A"/>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627D2A"/>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27D2A"/>
    <w:rPr>
      <w:rFonts w:ascii="Times New Roman" w:eastAsiaTheme="minorEastAsia" w:hAnsi="Times New Roman" w:cs="Times New Roman"/>
      <w:b/>
      <w:bCs/>
      <w:color w:val="C45911" w:themeColor="accent2" w:themeShade="BF"/>
      <w:sz w:val="28"/>
      <w:szCs w:val="28"/>
      <w:lang w:eastAsia="ru-RU"/>
    </w:rPr>
  </w:style>
  <w:style w:type="character" w:customStyle="1" w:styleId="20">
    <w:name w:val="Заголовок 2 Знак"/>
    <w:basedOn w:val="a1"/>
    <w:link w:val="2"/>
    <w:uiPriority w:val="9"/>
    <w:rsid w:val="00627D2A"/>
    <w:rPr>
      <w:rFonts w:asciiTheme="majorHAnsi" w:eastAsiaTheme="majorEastAsia" w:hAnsiTheme="majorHAnsi" w:cs="Times New Roman"/>
      <w:b/>
      <w:bCs/>
      <w:color w:val="5B9BD5" w:themeColor="accent1"/>
      <w:sz w:val="26"/>
      <w:szCs w:val="26"/>
      <w:lang w:eastAsia="ru-RU"/>
    </w:rPr>
  </w:style>
  <w:style w:type="character" w:customStyle="1" w:styleId="30">
    <w:name w:val="Заголовок 3 Знак"/>
    <w:basedOn w:val="a1"/>
    <w:link w:val="3"/>
    <w:uiPriority w:val="9"/>
    <w:rsid w:val="00627D2A"/>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1"/>
    <w:link w:val="4"/>
    <w:rsid w:val="00627D2A"/>
    <w:rPr>
      <w:rFonts w:ascii="Times New Roman" w:eastAsiaTheme="minorEastAsia" w:hAnsi="Times New Roman" w:cs="Times New Roman"/>
      <w:b/>
      <w:i/>
      <w:sz w:val="20"/>
      <w:szCs w:val="20"/>
      <w:lang w:eastAsia="ru-RU"/>
    </w:rPr>
  </w:style>
  <w:style w:type="character" w:customStyle="1" w:styleId="50">
    <w:name w:val="Заголовок 5 Знак"/>
    <w:basedOn w:val="a1"/>
    <w:link w:val="5"/>
    <w:rsid w:val="00627D2A"/>
    <w:rPr>
      <w:rFonts w:ascii="Times New Roman" w:eastAsiaTheme="minorEastAsia" w:hAnsi="Times New Roman" w:cs="Times New Roman"/>
      <w:b/>
      <w:sz w:val="28"/>
      <w:szCs w:val="24"/>
      <w:lang w:eastAsia="ru-RU"/>
    </w:rPr>
  </w:style>
  <w:style w:type="character" w:customStyle="1" w:styleId="60">
    <w:name w:val="Заголовок 6 Знак"/>
    <w:basedOn w:val="a1"/>
    <w:link w:val="6"/>
    <w:uiPriority w:val="9"/>
    <w:rsid w:val="00627D2A"/>
    <w:rPr>
      <w:rFonts w:asciiTheme="majorHAnsi" w:eastAsiaTheme="majorEastAsia" w:hAnsiTheme="majorHAnsi" w:cs="Times New Roman"/>
      <w:b/>
      <w:bCs/>
      <w:color w:val="595959" w:themeColor="text1" w:themeTint="A6"/>
      <w:spacing w:val="5"/>
      <w:shd w:val="clear" w:color="auto" w:fill="FFFFFF" w:themeFill="background1"/>
      <w:lang w:val="en-US"/>
    </w:rPr>
  </w:style>
  <w:style w:type="character" w:customStyle="1" w:styleId="70">
    <w:name w:val="Заголовок 7 Знак"/>
    <w:basedOn w:val="a1"/>
    <w:link w:val="7"/>
    <w:uiPriority w:val="9"/>
    <w:rsid w:val="00627D2A"/>
    <w:rPr>
      <w:rFonts w:asciiTheme="majorHAnsi" w:eastAsiaTheme="majorEastAsia" w:hAnsiTheme="majorHAnsi" w:cs="Times New Roman"/>
      <w:b/>
      <w:bCs/>
      <w:i/>
      <w:iCs/>
      <w:color w:val="5A5A5A" w:themeColor="text1" w:themeTint="A5"/>
      <w:sz w:val="20"/>
      <w:szCs w:val="20"/>
      <w:lang w:val="en-US"/>
    </w:rPr>
  </w:style>
  <w:style w:type="character" w:customStyle="1" w:styleId="80">
    <w:name w:val="Заголовок 8 Знак"/>
    <w:basedOn w:val="a1"/>
    <w:link w:val="8"/>
    <w:uiPriority w:val="9"/>
    <w:rsid w:val="00627D2A"/>
    <w:rPr>
      <w:rFonts w:asciiTheme="majorHAnsi" w:eastAsiaTheme="majorEastAsia" w:hAnsiTheme="majorHAnsi" w:cs="Times New Roman"/>
      <w:b/>
      <w:bCs/>
      <w:color w:val="7F7F7F" w:themeColor="text1" w:themeTint="80"/>
      <w:sz w:val="20"/>
      <w:szCs w:val="20"/>
      <w:lang w:val="en-US"/>
    </w:rPr>
  </w:style>
  <w:style w:type="character" w:customStyle="1" w:styleId="90">
    <w:name w:val="Заголовок 9 Знак"/>
    <w:basedOn w:val="a1"/>
    <w:link w:val="9"/>
    <w:uiPriority w:val="9"/>
    <w:rsid w:val="00627D2A"/>
    <w:rPr>
      <w:rFonts w:asciiTheme="majorHAnsi" w:eastAsiaTheme="majorEastAsia" w:hAnsiTheme="majorHAnsi" w:cs="Times New Roman"/>
      <w:b/>
      <w:bCs/>
      <w:i/>
      <w:iCs/>
      <w:color w:val="7F7F7F" w:themeColor="text1" w:themeTint="80"/>
      <w:sz w:val="18"/>
      <w:szCs w:val="18"/>
      <w:lang w:val="en-US"/>
    </w:rPr>
  </w:style>
  <w:style w:type="paragraph" w:styleId="a4">
    <w:name w:val="No Spacing"/>
    <w:link w:val="a5"/>
    <w:uiPriority w:val="1"/>
    <w:qFormat/>
    <w:rsid w:val="00627D2A"/>
    <w:pPr>
      <w:spacing w:after="0" w:line="240" w:lineRule="auto"/>
    </w:pPr>
    <w:rPr>
      <w:rFonts w:eastAsiaTheme="minorEastAsia" w:cs="Times New Roman"/>
    </w:rPr>
  </w:style>
  <w:style w:type="character" w:customStyle="1" w:styleId="a5">
    <w:name w:val="Без интервала Знак"/>
    <w:basedOn w:val="a1"/>
    <w:link w:val="a4"/>
    <w:uiPriority w:val="1"/>
    <w:locked/>
    <w:rsid w:val="00627D2A"/>
    <w:rPr>
      <w:rFonts w:eastAsiaTheme="minorEastAsia" w:cs="Times New Roman"/>
    </w:rPr>
  </w:style>
  <w:style w:type="paragraph" w:styleId="a6">
    <w:name w:val="Balloon Text"/>
    <w:basedOn w:val="a0"/>
    <w:link w:val="a7"/>
    <w:uiPriority w:val="99"/>
    <w:semiHidden/>
    <w:unhideWhenUsed/>
    <w:rsid w:val="00627D2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27D2A"/>
    <w:rPr>
      <w:rFonts w:ascii="Tahoma" w:eastAsiaTheme="minorEastAsia" w:hAnsi="Tahoma" w:cs="Tahoma"/>
      <w:sz w:val="16"/>
      <w:szCs w:val="16"/>
      <w:lang w:eastAsia="ru-RU"/>
    </w:rPr>
  </w:style>
  <w:style w:type="paragraph" w:styleId="a8">
    <w:name w:val="TOC Heading"/>
    <w:basedOn w:val="1"/>
    <w:next w:val="a0"/>
    <w:uiPriority w:val="39"/>
    <w:unhideWhenUsed/>
    <w:qFormat/>
    <w:rsid w:val="00627D2A"/>
    <w:pPr>
      <w:outlineLvl w:val="9"/>
    </w:pPr>
    <w:rPr>
      <w:lang w:eastAsia="en-US"/>
    </w:rPr>
  </w:style>
  <w:style w:type="paragraph" w:styleId="a9">
    <w:name w:val="Subtitle"/>
    <w:basedOn w:val="a0"/>
    <w:next w:val="a0"/>
    <w:link w:val="aa"/>
    <w:uiPriority w:val="11"/>
    <w:qFormat/>
    <w:rsid w:val="00627D2A"/>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rsid w:val="00627D2A"/>
    <w:rPr>
      <w:rFonts w:asciiTheme="majorHAnsi" w:eastAsiaTheme="majorEastAsia" w:hAnsiTheme="majorHAnsi" w:cs="Times New Roman"/>
      <w:i/>
      <w:iCs/>
      <w:color w:val="5B9BD5" w:themeColor="accent1"/>
      <w:spacing w:val="15"/>
      <w:sz w:val="24"/>
      <w:szCs w:val="24"/>
      <w:lang w:eastAsia="ru-RU"/>
    </w:rPr>
  </w:style>
  <w:style w:type="paragraph" w:styleId="11">
    <w:name w:val="toc 1"/>
    <w:basedOn w:val="a0"/>
    <w:next w:val="a0"/>
    <w:autoRedefine/>
    <w:uiPriority w:val="39"/>
    <w:unhideWhenUsed/>
    <w:rsid w:val="00627D2A"/>
    <w:pPr>
      <w:tabs>
        <w:tab w:val="right" w:leader="dot" w:pos="9968"/>
      </w:tabs>
      <w:spacing w:after="100"/>
      <w:jc w:val="left"/>
    </w:pPr>
  </w:style>
  <w:style w:type="character" w:styleId="ab">
    <w:name w:val="Hyperlink"/>
    <w:basedOn w:val="a1"/>
    <w:uiPriority w:val="99"/>
    <w:unhideWhenUsed/>
    <w:rsid w:val="00627D2A"/>
    <w:rPr>
      <w:rFonts w:cs="Times New Roman"/>
      <w:color w:val="0563C1" w:themeColor="hyperlink"/>
      <w:u w:val="single"/>
    </w:rPr>
  </w:style>
  <w:style w:type="paragraph" w:styleId="21">
    <w:name w:val="toc 2"/>
    <w:basedOn w:val="a0"/>
    <w:next w:val="a0"/>
    <w:autoRedefine/>
    <w:uiPriority w:val="39"/>
    <w:unhideWhenUsed/>
    <w:rsid w:val="00627D2A"/>
    <w:pPr>
      <w:spacing w:after="100"/>
      <w:ind w:left="220"/>
    </w:pPr>
  </w:style>
  <w:style w:type="paragraph" w:styleId="31">
    <w:name w:val="toc 3"/>
    <w:basedOn w:val="a0"/>
    <w:next w:val="a0"/>
    <w:autoRedefine/>
    <w:uiPriority w:val="39"/>
    <w:unhideWhenUsed/>
    <w:rsid w:val="00627D2A"/>
    <w:pPr>
      <w:spacing w:after="100"/>
      <w:ind w:left="440"/>
    </w:pPr>
  </w:style>
  <w:style w:type="paragraph" w:styleId="ac">
    <w:name w:val="Body Text Indent"/>
    <w:basedOn w:val="a0"/>
    <w:link w:val="ad"/>
    <w:uiPriority w:val="99"/>
    <w:unhideWhenUsed/>
    <w:rsid w:val="00627D2A"/>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rsid w:val="00627D2A"/>
    <w:rPr>
      <w:rFonts w:ascii="Times New Roman" w:eastAsiaTheme="minorEastAsia" w:hAnsi="Times New Roman" w:cs="Times New Roman"/>
    </w:rPr>
  </w:style>
  <w:style w:type="paragraph" w:customStyle="1" w:styleId="ConsPlusTitle">
    <w:name w:val="ConsPlusTitle"/>
    <w:uiPriority w:val="99"/>
    <w:rsid w:val="00627D2A"/>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link w:val="ConsPlusNormal0"/>
    <w:qFormat/>
    <w:rsid w:val="00627D2A"/>
    <w:pPr>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627D2A"/>
    <w:rPr>
      <w:rFonts w:ascii="Arial" w:eastAsiaTheme="minorEastAsia" w:hAnsi="Arial" w:cs="Arial"/>
      <w:sz w:val="20"/>
      <w:szCs w:val="20"/>
      <w:lang w:eastAsia="ru-RU"/>
    </w:rPr>
  </w:style>
  <w:style w:type="paragraph" w:styleId="22">
    <w:name w:val="Body Text 2"/>
    <w:basedOn w:val="a0"/>
    <w:link w:val="23"/>
    <w:unhideWhenUsed/>
    <w:rsid w:val="00627D2A"/>
    <w:pPr>
      <w:spacing w:after="120" w:line="480" w:lineRule="auto"/>
    </w:pPr>
    <w:rPr>
      <w:rFonts w:ascii="Calibri" w:hAnsi="Calibri" w:cs="Calibri"/>
    </w:rPr>
  </w:style>
  <w:style w:type="character" w:customStyle="1" w:styleId="23">
    <w:name w:val="Основной текст 2 Знак"/>
    <w:basedOn w:val="a1"/>
    <w:link w:val="22"/>
    <w:rsid w:val="00627D2A"/>
    <w:rPr>
      <w:rFonts w:ascii="Calibri" w:eastAsiaTheme="minorEastAsia" w:hAnsi="Calibri" w:cs="Calibri"/>
      <w:lang w:eastAsia="ru-RU"/>
    </w:rPr>
  </w:style>
  <w:style w:type="paragraph" w:customStyle="1" w:styleId="Default">
    <w:name w:val="Default"/>
    <w:rsid w:val="00627D2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e">
    <w:name w:val="Normal (Web)"/>
    <w:aliases w:val="Обычный (веб) Знак"/>
    <w:basedOn w:val="a0"/>
    <w:uiPriority w:val="99"/>
    <w:qFormat/>
    <w:rsid w:val="00627D2A"/>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627D2A"/>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627D2A"/>
    <w:pPr>
      <w:shd w:val="clear" w:color="auto" w:fill="FFFFFF"/>
      <w:spacing w:after="0" w:line="278" w:lineRule="exact"/>
      <w:jc w:val="left"/>
    </w:pPr>
    <w:rPr>
      <w:rFonts w:eastAsiaTheme="minorHAnsi"/>
      <w:sz w:val="23"/>
      <w:szCs w:val="23"/>
      <w:lang w:eastAsia="en-US"/>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627D2A"/>
    <w:pPr>
      <w:ind w:left="720"/>
      <w:contextualSpacing/>
    </w:pPr>
  </w:style>
  <w:style w:type="paragraph" w:styleId="af1">
    <w:name w:val="header"/>
    <w:basedOn w:val="a0"/>
    <w:link w:val="af2"/>
    <w:uiPriority w:val="99"/>
    <w:unhideWhenUsed/>
    <w:rsid w:val="00627D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627D2A"/>
    <w:rPr>
      <w:rFonts w:ascii="Times New Roman" w:eastAsiaTheme="minorEastAsia" w:hAnsi="Times New Roman" w:cs="Times New Roman"/>
      <w:lang w:eastAsia="ru-RU"/>
    </w:rPr>
  </w:style>
  <w:style w:type="paragraph" w:styleId="af3">
    <w:name w:val="footer"/>
    <w:basedOn w:val="a0"/>
    <w:link w:val="af4"/>
    <w:uiPriority w:val="99"/>
    <w:unhideWhenUsed/>
    <w:rsid w:val="00627D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627D2A"/>
    <w:rPr>
      <w:rFonts w:ascii="Times New Roman" w:eastAsiaTheme="minorEastAsia" w:hAnsi="Times New Roman" w:cs="Times New Roman"/>
      <w:lang w:eastAsia="ru-RU"/>
    </w:rPr>
  </w:style>
  <w:style w:type="paragraph" w:customStyle="1" w:styleId="ConsPlusCell">
    <w:name w:val="ConsPlusCell"/>
    <w:uiPriority w:val="99"/>
    <w:qFormat/>
    <w:rsid w:val="00627D2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627D2A"/>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Абзац списка1"/>
    <w:basedOn w:val="a0"/>
    <w:uiPriority w:val="99"/>
    <w:rsid w:val="00627D2A"/>
    <w:pPr>
      <w:ind w:left="720"/>
    </w:pPr>
    <w:rPr>
      <w:rFonts w:ascii="Calibri" w:hAnsi="Calibri" w:cs="Calibri"/>
    </w:rPr>
  </w:style>
  <w:style w:type="character" w:customStyle="1" w:styleId="textdefault">
    <w:name w:val="text_default"/>
    <w:rsid w:val="00627D2A"/>
  </w:style>
  <w:style w:type="table" w:styleId="af5">
    <w:name w:val="Table Grid"/>
    <w:basedOn w:val="a2"/>
    <w:uiPriority w:val="59"/>
    <w:rsid w:val="00627D2A"/>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627D2A"/>
    <w:rPr>
      <w:rFonts w:cs="Times New Roman"/>
      <w:color w:val="954F72" w:themeColor="followedHyperlink"/>
      <w:u w:val="single"/>
    </w:rPr>
  </w:style>
  <w:style w:type="character" w:customStyle="1" w:styleId="af7">
    <w:name w:val="Основной текст_"/>
    <w:basedOn w:val="a1"/>
    <w:link w:val="13"/>
    <w:locked/>
    <w:rsid w:val="00627D2A"/>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627D2A"/>
    <w:pPr>
      <w:shd w:val="clear" w:color="auto" w:fill="FFFFFF"/>
      <w:spacing w:after="0" w:line="240" w:lineRule="atLeast"/>
    </w:pPr>
    <w:rPr>
      <w:rFonts w:eastAsiaTheme="minorHAnsi"/>
      <w:sz w:val="23"/>
      <w:szCs w:val="23"/>
      <w:lang w:eastAsia="en-US"/>
    </w:rPr>
  </w:style>
  <w:style w:type="character" w:customStyle="1" w:styleId="af8">
    <w:name w:val="Основной текст + Не курсив"/>
    <w:basedOn w:val="af7"/>
    <w:rsid w:val="00627D2A"/>
    <w:rPr>
      <w:rFonts w:ascii="Times New Roman" w:hAnsi="Times New Roman" w:cs="Times New Roman"/>
      <w:i/>
      <w:iCs/>
      <w:spacing w:val="0"/>
      <w:sz w:val="23"/>
      <w:szCs w:val="23"/>
      <w:shd w:val="clear" w:color="auto" w:fill="FFFFFF"/>
    </w:rPr>
  </w:style>
  <w:style w:type="character" w:customStyle="1" w:styleId="CharStyle8">
    <w:name w:val="Char Style 8"/>
    <w:rsid w:val="00627D2A"/>
    <w:rPr>
      <w:b/>
      <w:sz w:val="27"/>
      <w:lang w:eastAsia="ar-SA" w:bidi="ar-SA"/>
    </w:rPr>
  </w:style>
  <w:style w:type="paragraph" w:customStyle="1" w:styleId="af9">
    <w:name w:val="ХМАО"/>
    <w:basedOn w:val="a0"/>
    <w:link w:val="afa"/>
    <w:qFormat/>
    <w:rsid w:val="00627D2A"/>
    <w:pPr>
      <w:spacing w:after="0" w:line="240" w:lineRule="auto"/>
      <w:ind w:firstLine="709"/>
      <w:jc w:val="both"/>
    </w:pPr>
    <w:rPr>
      <w:rFonts w:ascii="Calibri" w:hAnsi="Calibri"/>
      <w:lang w:eastAsia="en-US"/>
    </w:rPr>
  </w:style>
  <w:style w:type="character" w:customStyle="1" w:styleId="afa">
    <w:name w:val="ХМАО Знак"/>
    <w:link w:val="af9"/>
    <w:locked/>
    <w:rsid w:val="00627D2A"/>
    <w:rPr>
      <w:rFonts w:ascii="Calibri" w:eastAsiaTheme="minorEastAsia" w:hAnsi="Calibri" w:cs="Times New Roman"/>
    </w:rPr>
  </w:style>
  <w:style w:type="paragraph" w:customStyle="1" w:styleId="a">
    <w:name w:val="Нумерованный абзац"/>
    <w:rsid w:val="00627D2A"/>
    <w:pPr>
      <w:numPr>
        <w:numId w:val="1"/>
      </w:numPr>
      <w:tabs>
        <w:tab w:val="left" w:pos="1134"/>
      </w:tabs>
      <w:suppressAutoHyphens/>
      <w:spacing w:before="240" w:after="0" w:line="240" w:lineRule="auto"/>
      <w:jc w:val="both"/>
    </w:pPr>
    <w:rPr>
      <w:rFonts w:ascii="Times New Roman" w:eastAsiaTheme="minorEastAsia" w:hAnsi="Times New Roman" w:cs="Times New Roman"/>
      <w:noProof/>
      <w:sz w:val="28"/>
      <w:szCs w:val="20"/>
      <w:lang w:eastAsia="ru-RU"/>
    </w:rPr>
  </w:style>
  <w:style w:type="character" w:customStyle="1" w:styleId="220">
    <w:name w:val="Заголовок №2 (2)_"/>
    <w:basedOn w:val="a1"/>
    <w:link w:val="221"/>
    <w:locked/>
    <w:rsid w:val="00627D2A"/>
    <w:rPr>
      <w:rFonts w:ascii="Times New Roman" w:hAnsi="Times New Roman" w:cs="Times New Roman"/>
      <w:sz w:val="23"/>
      <w:szCs w:val="23"/>
      <w:shd w:val="clear" w:color="auto" w:fill="FFFFFF"/>
    </w:rPr>
  </w:style>
  <w:style w:type="paragraph" w:customStyle="1" w:styleId="221">
    <w:name w:val="Заголовок №2 (2)"/>
    <w:basedOn w:val="a0"/>
    <w:link w:val="220"/>
    <w:rsid w:val="00627D2A"/>
    <w:pPr>
      <w:shd w:val="clear" w:color="auto" w:fill="FFFFFF"/>
      <w:spacing w:before="240" w:after="300" w:line="240" w:lineRule="atLeast"/>
      <w:outlineLvl w:val="1"/>
    </w:pPr>
    <w:rPr>
      <w:rFonts w:eastAsiaTheme="minorHAnsi"/>
      <w:sz w:val="23"/>
      <w:szCs w:val="23"/>
      <w:lang w:eastAsia="en-US"/>
    </w:rPr>
  </w:style>
  <w:style w:type="paragraph" w:styleId="afb">
    <w:name w:val="Title"/>
    <w:basedOn w:val="a0"/>
    <w:link w:val="afc"/>
    <w:qFormat/>
    <w:rsid w:val="00627D2A"/>
    <w:pPr>
      <w:spacing w:after="0" w:line="240" w:lineRule="auto"/>
      <w:jc w:val="center"/>
    </w:pPr>
    <w:rPr>
      <w:sz w:val="24"/>
      <w:szCs w:val="20"/>
    </w:rPr>
  </w:style>
  <w:style w:type="character" w:customStyle="1" w:styleId="afc">
    <w:name w:val="Название Знак"/>
    <w:basedOn w:val="a1"/>
    <w:link w:val="afb"/>
    <w:rsid w:val="00627D2A"/>
    <w:rPr>
      <w:rFonts w:ascii="Times New Roman" w:eastAsiaTheme="minorEastAsia" w:hAnsi="Times New Roman" w:cs="Times New Roman"/>
      <w:sz w:val="24"/>
      <w:szCs w:val="20"/>
      <w:lang w:eastAsia="ru-RU"/>
    </w:rPr>
  </w:style>
  <w:style w:type="character" w:customStyle="1" w:styleId="afd">
    <w:name w:val="Текст примечания Знак"/>
    <w:basedOn w:val="a1"/>
    <w:link w:val="afe"/>
    <w:semiHidden/>
    <w:locked/>
    <w:rsid w:val="00627D2A"/>
    <w:rPr>
      <w:rFonts w:ascii="Times New Roman" w:hAnsi="Times New Roman" w:cs="Times New Roman"/>
      <w:sz w:val="20"/>
      <w:szCs w:val="20"/>
    </w:rPr>
  </w:style>
  <w:style w:type="paragraph" w:styleId="afe">
    <w:name w:val="annotation text"/>
    <w:basedOn w:val="a0"/>
    <w:link w:val="afd"/>
    <w:semiHidden/>
    <w:rsid w:val="00627D2A"/>
    <w:pPr>
      <w:spacing w:after="0" w:line="240" w:lineRule="auto"/>
    </w:pPr>
    <w:rPr>
      <w:rFonts w:eastAsiaTheme="minorHAnsi"/>
      <w:sz w:val="20"/>
      <w:szCs w:val="20"/>
      <w:lang w:eastAsia="en-US"/>
    </w:rPr>
  </w:style>
  <w:style w:type="character" w:customStyle="1" w:styleId="14">
    <w:name w:val="Текст примечания Знак1"/>
    <w:basedOn w:val="a1"/>
    <w:uiPriority w:val="99"/>
    <w:semiHidden/>
    <w:rsid w:val="00627D2A"/>
    <w:rPr>
      <w:rFonts w:ascii="Times New Roman" w:eastAsiaTheme="minorEastAsia" w:hAnsi="Times New Roman" w:cs="Times New Roman"/>
      <w:sz w:val="20"/>
      <w:szCs w:val="20"/>
      <w:lang w:eastAsia="ru-RU"/>
    </w:rPr>
  </w:style>
  <w:style w:type="character" w:customStyle="1" w:styleId="140">
    <w:name w:val="Текст примечания Знак14"/>
    <w:basedOn w:val="a1"/>
    <w:uiPriority w:val="99"/>
    <w:semiHidden/>
    <w:rsid w:val="00627D2A"/>
    <w:rPr>
      <w:rFonts w:ascii="Times New Roman" w:hAnsi="Times New Roman" w:cs="Times New Roman"/>
      <w:sz w:val="20"/>
      <w:szCs w:val="20"/>
    </w:rPr>
  </w:style>
  <w:style w:type="character" w:customStyle="1" w:styleId="130">
    <w:name w:val="Текст примечания Знак13"/>
    <w:basedOn w:val="a1"/>
    <w:uiPriority w:val="99"/>
    <w:semiHidden/>
    <w:rsid w:val="00627D2A"/>
    <w:rPr>
      <w:rFonts w:ascii="Times New Roman" w:hAnsi="Times New Roman" w:cs="Times New Roman"/>
      <w:sz w:val="20"/>
      <w:szCs w:val="20"/>
    </w:rPr>
  </w:style>
  <w:style w:type="character" w:customStyle="1" w:styleId="120">
    <w:name w:val="Текст примечания Знак12"/>
    <w:basedOn w:val="a1"/>
    <w:uiPriority w:val="99"/>
    <w:semiHidden/>
    <w:rsid w:val="00627D2A"/>
    <w:rPr>
      <w:rFonts w:ascii="Times New Roman" w:hAnsi="Times New Roman" w:cs="Times New Roman"/>
      <w:sz w:val="20"/>
      <w:szCs w:val="20"/>
    </w:rPr>
  </w:style>
  <w:style w:type="character" w:customStyle="1" w:styleId="110">
    <w:name w:val="Текст примечания Знак11"/>
    <w:basedOn w:val="a1"/>
    <w:uiPriority w:val="99"/>
    <w:semiHidden/>
    <w:rsid w:val="00627D2A"/>
    <w:rPr>
      <w:rFonts w:cs="Times New Roman"/>
      <w:sz w:val="20"/>
      <w:szCs w:val="20"/>
    </w:rPr>
  </w:style>
  <w:style w:type="character" w:styleId="aff">
    <w:name w:val="page number"/>
    <w:basedOn w:val="a1"/>
    <w:rsid w:val="00627D2A"/>
    <w:rPr>
      <w:rFonts w:cs="Times New Roman"/>
    </w:rPr>
  </w:style>
  <w:style w:type="paragraph" w:customStyle="1" w:styleId="CharCarChar">
    <w:name w:val="Char Car Char"/>
    <w:basedOn w:val="a0"/>
    <w:rsid w:val="00627D2A"/>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627D2A"/>
    <w:rPr>
      <w:rFonts w:cs="Times New Roman"/>
    </w:rPr>
  </w:style>
  <w:style w:type="character" w:styleId="aff0">
    <w:name w:val="endnote reference"/>
    <w:basedOn w:val="a1"/>
    <w:uiPriority w:val="99"/>
    <w:semiHidden/>
    <w:unhideWhenUsed/>
    <w:rsid w:val="00627D2A"/>
    <w:rPr>
      <w:rFonts w:cs="Times New Roman"/>
      <w:vertAlign w:val="superscript"/>
    </w:rPr>
  </w:style>
  <w:style w:type="table" w:customStyle="1" w:styleId="15">
    <w:name w:val="Сетка таблицы1"/>
    <w:basedOn w:val="a2"/>
    <w:next w:val="af5"/>
    <w:uiPriority w:val="59"/>
    <w:rsid w:val="00627D2A"/>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627D2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627D2A"/>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627D2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627D2A"/>
    <w:rPr>
      <w:rFonts w:cs="Times New Roman"/>
      <w:sz w:val="16"/>
      <w:szCs w:val="16"/>
    </w:rPr>
  </w:style>
  <w:style w:type="table" w:customStyle="1" w:styleId="51">
    <w:name w:val="Сетка таблицы5"/>
    <w:basedOn w:val="a2"/>
    <w:next w:val="af5"/>
    <w:rsid w:val="00627D2A"/>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627D2A"/>
    <w:rPr>
      <w:rFonts w:cs="Times New Roman"/>
      <w:vertAlign w:val="superscript"/>
    </w:rPr>
  </w:style>
  <w:style w:type="paragraph" w:customStyle="1" w:styleId="aff3">
    <w:name w:val="Всегда"/>
    <w:basedOn w:val="a0"/>
    <w:autoRedefine/>
    <w:qFormat/>
    <w:rsid w:val="00627D2A"/>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627D2A"/>
    <w:pPr>
      <w:spacing w:after="120"/>
    </w:pPr>
  </w:style>
  <w:style w:type="character" w:customStyle="1" w:styleId="aff5">
    <w:name w:val="Основной текст Знак"/>
    <w:basedOn w:val="a1"/>
    <w:link w:val="aff4"/>
    <w:uiPriority w:val="99"/>
    <w:rsid w:val="00627D2A"/>
    <w:rPr>
      <w:rFonts w:ascii="Times New Roman" w:eastAsiaTheme="minorEastAsia" w:hAnsi="Times New Roman" w:cs="Times New Roman"/>
      <w:lang w:eastAsia="ru-RU"/>
    </w:rPr>
  </w:style>
  <w:style w:type="paragraph" w:customStyle="1" w:styleId="27">
    <w:name w:val="Абзац списка2"/>
    <w:basedOn w:val="a0"/>
    <w:rsid w:val="00627D2A"/>
    <w:pPr>
      <w:spacing w:after="0" w:line="240" w:lineRule="auto"/>
      <w:ind w:left="720"/>
    </w:pPr>
    <w:rPr>
      <w:rFonts w:ascii="Calibri" w:hAnsi="Calibri" w:cs="Calibri"/>
      <w:lang w:eastAsia="en-US"/>
    </w:rPr>
  </w:style>
  <w:style w:type="paragraph" w:styleId="aff6">
    <w:name w:val="footnote text"/>
    <w:basedOn w:val="a0"/>
    <w:link w:val="aff7"/>
    <w:rsid w:val="00627D2A"/>
    <w:pPr>
      <w:spacing w:after="0" w:line="240" w:lineRule="auto"/>
    </w:pPr>
    <w:rPr>
      <w:sz w:val="20"/>
      <w:szCs w:val="20"/>
    </w:rPr>
  </w:style>
  <w:style w:type="character" w:customStyle="1" w:styleId="aff7">
    <w:name w:val="Текст сноски Знак"/>
    <w:basedOn w:val="a1"/>
    <w:link w:val="aff6"/>
    <w:rsid w:val="00627D2A"/>
    <w:rPr>
      <w:rFonts w:ascii="Times New Roman" w:eastAsiaTheme="minorEastAsia" w:hAnsi="Times New Roman" w:cs="Times New Roman"/>
      <w:sz w:val="20"/>
      <w:szCs w:val="20"/>
      <w:lang w:eastAsia="ru-RU"/>
    </w:rPr>
  </w:style>
  <w:style w:type="paragraph" w:customStyle="1" w:styleId="33">
    <w:name w:val="Абзац списка3"/>
    <w:basedOn w:val="a0"/>
    <w:rsid w:val="00627D2A"/>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627D2A"/>
    <w:pPr>
      <w:ind w:left="720"/>
    </w:pPr>
    <w:rPr>
      <w:rFonts w:ascii="Cambria" w:hAnsi="Cambria"/>
      <w:sz w:val="20"/>
      <w:szCs w:val="20"/>
      <w:lang w:val="en-US"/>
    </w:rPr>
  </w:style>
  <w:style w:type="character" w:customStyle="1" w:styleId="ListParagraphChar">
    <w:name w:val="List Paragraph Char"/>
    <w:link w:val="42"/>
    <w:locked/>
    <w:rsid w:val="00627D2A"/>
    <w:rPr>
      <w:rFonts w:ascii="Cambria" w:eastAsiaTheme="minorEastAsia" w:hAnsi="Cambria" w:cs="Times New Roman"/>
      <w:sz w:val="20"/>
      <w:szCs w:val="20"/>
      <w:lang w:val="en-US" w:eastAsia="ru-RU"/>
    </w:rPr>
  </w:style>
  <w:style w:type="paragraph" w:styleId="aff8">
    <w:name w:val="Document Map"/>
    <w:basedOn w:val="a0"/>
    <w:link w:val="aff9"/>
    <w:uiPriority w:val="99"/>
    <w:semiHidden/>
    <w:unhideWhenUsed/>
    <w:rsid w:val="00627D2A"/>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rsid w:val="00627D2A"/>
    <w:rPr>
      <w:rFonts w:ascii="Tahoma" w:eastAsiaTheme="minorEastAsia" w:hAnsi="Tahoma" w:cs="Tahoma"/>
      <w:sz w:val="16"/>
      <w:szCs w:val="16"/>
      <w:lang w:eastAsia="ru-RU"/>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627D2A"/>
    <w:rPr>
      <w:rFonts w:ascii="Times New Roman" w:eastAsiaTheme="minorEastAsia" w:hAnsi="Times New Roman" w:cs="Times New Roman"/>
      <w:lang w:eastAsia="ru-RU"/>
    </w:rPr>
  </w:style>
  <w:style w:type="paragraph" w:customStyle="1" w:styleId="52">
    <w:name w:val="Абзац списка5"/>
    <w:basedOn w:val="a0"/>
    <w:rsid w:val="00627D2A"/>
    <w:pPr>
      <w:ind w:left="720"/>
    </w:pPr>
    <w:rPr>
      <w:rFonts w:ascii="Cambria" w:hAnsi="Cambria"/>
      <w:sz w:val="20"/>
      <w:szCs w:val="20"/>
      <w:lang w:val="en-US"/>
    </w:rPr>
  </w:style>
  <w:style w:type="character" w:customStyle="1" w:styleId="wbformattributevalue">
    <w:name w:val="wbform_attributevalue"/>
    <w:basedOn w:val="a1"/>
    <w:rsid w:val="00627D2A"/>
    <w:rPr>
      <w:rFonts w:cs="Times New Roman"/>
    </w:rPr>
  </w:style>
  <w:style w:type="character" w:styleId="affa">
    <w:name w:val="Strong"/>
    <w:basedOn w:val="a1"/>
    <w:uiPriority w:val="22"/>
    <w:qFormat/>
    <w:rsid w:val="00627D2A"/>
    <w:rPr>
      <w:rFonts w:cs="Times New Roman"/>
      <w:b/>
      <w:bCs/>
    </w:rPr>
  </w:style>
  <w:style w:type="paragraph" w:styleId="affb">
    <w:name w:val="Plain Text"/>
    <w:basedOn w:val="a0"/>
    <w:link w:val="affc"/>
    <w:uiPriority w:val="99"/>
    <w:unhideWhenUsed/>
    <w:rsid w:val="00627D2A"/>
    <w:pPr>
      <w:spacing w:after="0" w:line="240" w:lineRule="auto"/>
    </w:pPr>
    <w:rPr>
      <w:b/>
      <w:color w:val="002060"/>
      <w:sz w:val="28"/>
      <w:szCs w:val="21"/>
      <w:lang w:eastAsia="en-US"/>
    </w:rPr>
  </w:style>
  <w:style w:type="character" w:customStyle="1" w:styleId="affc">
    <w:name w:val="Текст Знак"/>
    <w:basedOn w:val="a1"/>
    <w:link w:val="affb"/>
    <w:uiPriority w:val="99"/>
    <w:rsid w:val="00627D2A"/>
    <w:rPr>
      <w:rFonts w:ascii="Times New Roman" w:eastAsiaTheme="minorEastAsia" w:hAnsi="Times New Roman" w:cs="Times New Roman"/>
      <w:b/>
      <w:color w:val="002060"/>
      <w:sz w:val="28"/>
      <w:szCs w:val="21"/>
    </w:rPr>
  </w:style>
  <w:style w:type="paragraph" w:customStyle="1" w:styleId="61">
    <w:name w:val="Абзац списка6"/>
    <w:basedOn w:val="a0"/>
    <w:rsid w:val="00627D2A"/>
    <w:pPr>
      <w:ind w:left="720"/>
    </w:pPr>
    <w:rPr>
      <w:rFonts w:ascii="Cambria" w:hAnsi="Cambria"/>
      <w:sz w:val="20"/>
      <w:szCs w:val="20"/>
      <w:lang w:val="en-US"/>
    </w:rPr>
  </w:style>
  <w:style w:type="paragraph" w:customStyle="1" w:styleId="affd">
    <w:name w:val="Параграф"/>
    <w:basedOn w:val="a0"/>
    <w:qFormat/>
    <w:rsid w:val="00627D2A"/>
    <w:pPr>
      <w:spacing w:after="0" w:line="240" w:lineRule="auto"/>
      <w:jc w:val="both"/>
    </w:pPr>
    <w:rPr>
      <w:b/>
      <w:sz w:val="24"/>
      <w:szCs w:val="24"/>
    </w:rPr>
  </w:style>
  <w:style w:type="character" w:customStyle="1" w:styleId="NoSpacingChar">
    <w:name w:val="No Spacing Char"/>
    <w:link w:val="16"/>
    <w:locked/>
    <w:rsid w:val="00627D2A"/>
  </w:style>
  <w:style w:type="paragraph" w:customStyle="1" w:styleId="16">
    <w:name w:val="Без интервала1"/>
    <w:link w:val="NoSpacingChar"/>
    <w:qFormat/>
    <w:rsid w:val="00627D2A"/>
    <w:pPr>
      <w:spacing w:after="0" w:line="240" w:lineRule="auto"/>
    </w:pPr>
  </w:style>
  <w:style w:type="character" w:customStyle="1" w:styleId="apple-converted-space">
    <w:name w:val="apple-converted-space"/>
    <w:basedOn w:val="a1"/>
    <w:rsid w:val="00627D2A"/>
    <w:rPr>
      <w:rFonts w:cs="Times New Roman"/>
    </w:rPr>
  </w:style>
  <w:style w:type="paragraph" w:styleId="28">
    <w:name w:val="Body Text Indent 2"/>
    <w:basedOn w:val="a0"/>
    <w:link w:val="29"/>
    <w:rsid w:val="00627D2A"/>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rsid w:val="00627D2A"/>
    <w:rPr>
      <w:rFonts w:ascii="Times New Roman" w:eastAsiaTheme="minorEastAsia" w:hAnsi="Times New Roman" w:cs="Times New Roman"/>
      <w:sz w:val="24"/>
      <w:szCs w:val="20"/>
      <w:lang w:val="en-US"/>
    </w:rPr>
  </w:style>
  <w:style w:type="paragraph" w:styleId="34">
    <w:name w:val="Body Text Indent 3"/>
    <w:basedOn w:val="a0"/>
    <w:link w:val="35"/>
    <w:uiPriority w:val="99"/>
    <w:rsid w:val="00627D2A"/>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rsid w:val="00627D2A"/>
    <w:rPr>
      <w:rFonts w:ascii="Times New Roman" w:eastAsiaTheme="minorEastAsia" w:hAnsi="Times New Roman" w:cs="Times New Roman"/>
      <w:sz w:val="24"/>
      <w:szCs w:val="20"/>
      <w:lang w:val="en-US"/>
    </w:rPr>
  </w:style>
  <w:style w:type="character" w:styleId="affe">
    <w:name w:val="line number"/>
    <w:basedOn w:val="a1"/>
    <w:rsid w:val="00627D2A"/>
    <w:rPr>
      <w:rFonts w:cs="Times New Roman"/>
    </w:rPr>
  </w:style>
  <w:style w:type="paragraph" w:styleId="36">
    <w:name w:val="Body Text 3"/>
    <w:basedOn w:val="a0"/>
    <w:link w:val="37"/>
    <w:rsid w:val="00627D2A"/>
    <w:pPr>
      <w:spacing w:after="120" w:line="240" w:lineRule="auto"/>
      <w:jc w:val="left"/>
    </w:pPr>
    <w:rPr>
      <w:sz w:val="16"/>
      <w:szCs w:val="16"/>
      <w:lang w:val="en-US" w:eastAsia="en-US"/>
    </w:rPr>
  </w:style>
  <w:style w:type="character" w:customStyle="1" w:styleId="37">
    <w:name w:val="Основной текст 3 Знак"/>
    <w:basedOn w:val="a1"/>
    <w:link w:val="36"/>
    <w:rsid w:val="00627D2A"/>
    <w:rPr>
      <w:rFonts w:ascii="Times New Roman" w:eastAsiaTheme="minorEastAsia" w:hAnsi="Times New Roman" w:cs="Times New Roman"/>
      <w:sz w:val="16"/>
      <w:szCs w:val="16"/>
      <w:lang w:val="en-US"/>
    </w:rPr>
  </w:style>
  <w:style w:type="paragraph" w:styleId="afff">
    <w:name w:val="Block Text"/>
    <w:basedOn w:val="a0"/>
    <w:rsid w:val="00627D2A"/>
    <w:pPr>
      <w:spacing w:after="0" w:line="240" w:lineRule="auto"/>
      <w:ind w:left="720" w:right="720" w:hanging="12"/>
      <w:jc w:val="left"/>
    </w:pPr>
    <w:rPr>
      <w:sz w:val="24"/>
      <w:szCs w:val="28"/>
      <w:lang w:val="en-US" w:eastAsia="en-US"/>
    </w:rPr>
  </w:style>
  <w:style w:type="paragraph" w:customStyle="1" w:styleId="clstext">
    <w:name w:val="clstext"/>
    <w:basedOn w:val="a0"/>
    <w:rsid w:val="00627D2A"/>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627D2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627D2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627D2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27D2A"/>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627D2A"/>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627D2A"/>
    <w:pPr>
      <w:spacing w:after="160" w:line="240" w:lineRule="exact"/>
      <w:jc w:val="left"/>
    </w:pPr>
    <w:rPr>
      <w:sz w:val="28"/>
      <w:szCs w:val="20"/>
      <w:lang w:val="en-US" w:eastAsia="en-US"/>
    </w:rPr>
  </w:style>
  <w:style w:type="character" w:customStyle="1" w:styleId="docaccesstitle">
    <w:name w:val="docaccess_title"/>
    <w:basedOn w:val="a1"/>
    <w:rsid w:val="00627D2A"/>
    <w:rPr>
      <w:rFonts w:cs="Times New Roman"/>
    </w:rPr>
  </w:style>
  <w:style w:type="paragraph" w:customStyle="1" w:styleId="11Char">
    <w:name w:val="Знак1 Знак Знак Знак Знак Знак Знак Знак Знак1 Char"/>
    <w:basedOn w:val="a0"/>
    <w:rsid w:val="00627D2A"/>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627D2A"/>
    <w:rPr>
      <w:rFonts w:cs="Times New Roman"/>
      <w:sz w:val="16"/>
      <w:szCs w:val="16"/>
    </w:rPr>
  </w:style>
  <w:style w:type="paragraph" w:customStyle="1" w:styleId="ConsPlusDocList">
    <w:name w:val="ConsPlusDocList"/>
    <w:rsid w:val="00627D2A"/>
    <w:pPr>
      <w:widowControl w:val="0"/>
      <w:autoSpaceDE w:val="0"/>
      <w:autoSpaceDN w:val="0"/>
      <w:spacing w:after="0" w:line="240" w:lineRule="auto"/>
    </w:pPr>
    <w:rPr>
      <w:rFonts w:ascii="Courier New" w:eastAsiaTheme="minorEastAsia" w:hAnsi="Courier New" w:cs="Courier New"/>
      <w:sz w:val="20"/>
      <w:szCs w:val="20"/>
      <w:lang w:val="en-US" w:eastAsia="ru-RU"/>
    </w:rPr>
  </w:style>
  <w:style w:type="paragraph" w:customStyle="1" w:styleId="ConsPlusTitlePage">
    <w:name w:val="ConsPlusTitlePage"/>
    <w:uiPriority w:val="99"/>
    <w:rsid w:val="00627D2A"/>
    <w:pPr>
      <w:widowControl w:val="0"/>
      <w:autoSpaceDE w:val="0"/>
      <w:autoSpaceDN w:val="0"/>
      <w:spacing w:after="0" w:line="240" w:lineRule="auto"/>
    </w:pPr>
    <w:rPr>
      <w:rFonts w:ascii="Tahoma" w:eastAsiaTheme="minorEastAsia" w:hAnsi="Tahoma" w:cs="Tahoma"/>
      <w:sz w:val="20"/>
      <w:szCs w:val="20"/>
      <w:lang w:val="en-US" w:eastAsia="ru-RU"/>
    </w:rPr>
  </w:style>
  <w:style w:type="paragraph" w:customStyle="1" w:styleId="ConsPlusJurTerm">
    <w:name w:val="ConsPlusJurTerm"/>
    <w:rsid w:val="00627D2A"/>
    <w:pPr>
      <w:widowControl w:val="0"/>
      <w:autoSpaceDE w:val="0"/>
      <w:autoSpaceDN w:val="0"/>
      <w:spacing w:after="0" w:line="240" w:lineRule="auto"/>
    </w:pPr>
    <w:rPr>
      <w:rFonts w:ascii="Tahoma" w:eastAsiaTheme="minorEastAsia" w:hAnsi="Tahoma" w:cs="Tahoma"/>
      <w:sz w:val="26"/>
      <w:szCs w:val="20"/>
      <w:lang w:val="en-US" w:eastAsia="ru-RU"/>
    </w:rPr>
  </w:style>
  <w:style w:type="paragraph" w:customStyle="1" w:styleId="p26">
    <w:name w:val="p26"/>
    <w:basedOn w:val="a0"/>
    <w:rsid w:val="00627D2A"/>
    <w:pPr>
      <w:spacing w:before="100" w:beforeAutospacing="1" w:after="100" w:afterAutospacing="1" w:line="240" w:lineRule="auto"/>
      <w:jc w:val="left"/>
    </w:pPr>
    <w:rPr>
      <w:sz w:val="24"/>
      <w:szCs w:val="24"/>
      <w:lang w:val="en-US" w:eastAsia="en-US"/>
    </w:rPr>
  </w:style>
  <w:style w:type="paragraph" w:customStyle="1" w:styleId="p44">
    <w:name w:val="p44"/>
    <w:basedOn w:val="a0"/>
    <w:rsid w:val="00627D2A"/>
    <w:pPr>
      <w:spacing w:before="100" w:beforeAutospacing="1" w:after="100" w:afterAutospacing="1" w:line="240" w:lineRule="auto"/>
      <w:jc w:val="left"/>
    </w:pPr>
    <w:rPr>
      <w:sz w:val="24"/>
      <w:szCs w:val="24"/>
      <w:lang w:val="en-US" w:eastAsia="en-US"/>
    </w:rPr>
  </w:style>
  <w:style w:type="character" w:customStyle="1" w:styleId="s20">
    <w:name w:val="s20"/>
    <w:basedOn w:val="a1"/>
    <w:rsid w:val="00627D2A"/>
    <w:rPr>
      <w:rFonts w:cs="Times New Roman"/>
    </w:rPr>
  </w:style>
  <w:style w:type="character" w:styleId="afff1">
    <w:name w:val="Emphasis"/>
    <w:basedOn w:val="a1"/>
    <w:uiPriority w:val="20"/>
    <w:qFormat/>
    <w:rsid w:val="00627D2A"/>
    <w:rPr>
      <w:rFonts w:cs="Times New Roman"/>
      <w:b/>
      <w:i/>
      <w:spacing w:val="10"/>
    </w:rPr>
  </w:style>
  <w:style w:type="paragraph" w:styleId="2b">
    <w:name w:val="Quote"/>
    <w:basedOn w:val="a0"/>
    <w:next w:val="a0"/>
    <w:link w:val="2c"/>
    <w:uiPriority w:val="29"/>
    <w:qFormat/>
    <w:rsid w:val="00627D2A"/>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rsid w:val="00627D2A"/>
    <w:rPr>
      <w:rFonts w:asciiTheme="majorHAnsi" w:eastAsiaTheme="majorEastAsia" w:hAnsiTheme="majorHAnsi" w:cs="Times New Roman"/>
      <w:i/>
      <w:iCs/>
      <w:lang w:val="en-US"/>
    </w:rPr>
  </w:style>
  <w:style w:type="paragraph" w:styleId="afff2">
    <w:name w:val="Intense Quote"/>
    <w:basedOn w:val="a0"/>
    <w:next w:val="a0"/>
    <w:link w:val="afff3"/>
    <w:uiPriority w:val="30"/>
    <w:qFormat/>
    <w:rsid w:val="00627D2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rsid w:val="00627D2A"/>
    <w:rPr>
      <w:rFonts w:asciiTheme="majorHAnsi" w:eastAsiaTheme="majorEastAsia" w:hAnsiTheme="majorHAnsi" w:cs="Times New Roman"/>
      <w:i/>
      <w:iCs/>
      <w:lang w:val="en-US"/>
    </w:rPr>
  </w:style>
  <w:style w:type="character" w:styleId="afff4">
    <w:name w:val="Subtle Emphasis"/>
    <w:basedOn w:val="a1"/>
    <w:uiPriority w:val="19"/>
    <w:qFormat/>
    <w:rsid w:val="00627D2A"/>
    <w:rPr>
      <w:rFonts w:cs="Times New Roman"/>
      <w:i/>
    </w:rPr>
  </w:style>
  <w:style w:type="character" w:styleId="afff5">
    <w:name w:val="Intense Emphasis"/>
    <w:basedOn w:val="a1"/>
    <w:uiPriority w:val="21"/>
    <w:qFormat/>
    <w:rsid w:val="00627D2A"/>
    <w:rPr>
      <w:rFonts w:cs="Times New Roman"/>
      <w:b/>
      <w:i/>
    </w:rPr>
  </w:style>
  <w:style w:type="character" w:styleId="afff6">
    <w:name w:val="Subtle Reference"/>
    <w:basedOn w:val="a1"/>
    <w:uiPriority w:val="31"/>
    <w:qFormat/>
    <w:rsid w:val="00627D2A"/>
    <w:rPr>
      <w:rFonts w:cs="Times New Roman"/>
      <w:smallCaps/>
    </w:rPr>
  </w:style>
  <w:style w:type="character" w:styleId="afff7">
    <w:name w:val="Intense Reference"/>
    <w:basedOn w:val="a1"/>
    <w:uiPriority w:val="32"/>
    <w:qFormat/>
    <w:rsid w:val="00627D2A"/>
    <w:rPr>
      <w:rFonts w:cs="Times New Roman"/>
      <w:b/>
      <w:smallCaps/>
    </w:rPr>
  </w:style>
  <w:style w:type="character" w:styleId="afff8">
    <w:name w:val="Book Title"/>
    <w:basedOn w:val="a1"/>
    <w:uiPriority w:val="33"/>
    <w:qFormat/>
    <w:rsid w:val="00627D2A"/>
    <w:rPr>
      <w:rFonts w:cs="Times New Roman"/>
      <w:i/>
      <w:iCs/>
      <w:smallCaps/>
      <w:spacing w:val="5"/>
    </w:rPr>
  </w:style>
  <w:style w:type="paragraph" w:styleId="afff9">
    <w:name w:val="Revision"/>
    <w:hidden/>
    <w:uiPriority w:val="99"/>
    <w:semiHidden/>
    <w:rsid w:val="00627D2A"/>
    <w:pPr>
      <w:spacing w:after="0" w:line="240" w:lineRule="auto"/>
    </w:pPr>
    <w:rPr>
      <w:rFonts w:asciiTheme="majorHAnsi" w:eastAsiaTheme="majorEastAsia" w:hAnsiTheme="majorHAnsi" w:cs="Times New Roman"/>
      <w:lang w:val="en-US"/>
    </w:rPr>
  </w:style>
  <w:style w:type="table" w:customStyle="1" w:styleId="-421">
    <w:name w:val="Таблица-сетка 4 — акцент 21"/>
    <w:basedOn w:val="a2"/>
    <w:uiPriority w:val="49"/>
    <w:rsid w:val="00627D2A"/>
    <w:pPr>
      <w:spacing w:after="0" w:line="240" w:lineRule="auto"/>
    </w:pPr>
    <w:rPr>
      <w:rFonts w:eastAsiaTheme="minorEastAsia"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627D2A"/>
    <w:rPr>
      <w:rFonts w:ascii="Times New Roman" w:hAnsi="Times New Roman" w:cs="Times New Roman"/>
    </w:rPr>
  </w:style>
  <w:style w:type="table" w:customStyle="1" w:styleId="-161">
    <w:name w:val="Таблица-сетка 1 светлая — акцент 61"/>
    <w:basedOn w:val="a2"/>
    <w:uiPriority w:val="46"/>
    <w:rsid w:val="00627D2A"/>
    <w:pPr>
      <w:spacing w:after="0" w:line="240" w:lineRule="auto"/>
    </w:pPr>
    <w:rPr>
      <w:rFonts w:eastAsiaTheme="minorEastAsia"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627D2A"/>
    <w:pPr>
      <w:spacing w:after="0" w:line="240" w:lineRule="auto"/>
    </w:pPr>
    <w:rPr>
      <w:rFonts w:eastAsiaTheme="minorEastAsia"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627D2A"/>
    <w:pPr>
      <w:spacing w:after="0" w:line="240" w:lineRule="auto"/>
    </w:pPr>
    <w:rPr>
      <w:rFonts w:eastAsiaTheme="minorEastAsia" w:cs="Times New Roman"/>
      <w:color w:val="7B7B7B" w:themeColor="accent3" w:themeShade="BF"/>
      <w:lang w:eastAsia="ru-RU"/>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627D2A"/>
    <w:pPr>
      <w:spacing w:after="0" w:line="240" w:lineRule="auto"/>
    </w:pPr>
    <w:rPr>
      <w:rFonts w:eastAsiaTheme="minorEastAsia"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627D2A"/>
    <w:pPr>
      <w:spacing w:after="0" w:line="240" w:lineRule="auto"/>
    </w:pPr>
    <w:rPr>
      <w:rFonts w:eastAsiaTheme="minorEastAsia"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627D2A"/>
    <w:pPr>
      <w:spacing w:after="0" w:line="240" w:lineRule="auto"/>
    </w:pPr>
    <w:rPr>
      <w:rFonts w:eastAsiaTheme="minorEastAsia"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627D2A"/>
    <w:pPr>
      <w:spacing w:after="0" w:line="240" w:lineRule="auto"/>
    </w:pPr>
    <w:rPr>
      <w:rFonts w:eastAsiaTheme="minorEastAsia"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627D2A"/>
    <w:pPr>
      <w:spacing w:after="0" w:line="240" w:lineRule="auto"/>
    </w:pPr>
    <w:rPr>
      <w:rFonts w:eastAsiaTheme="minorEastAsia"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627D2A"/>
    <w:pPr>
      <w:spacing w:after="0" w:line="240" w:lineRule="auto"/>
    </w:pPr>
    <w:rPr>
      <w:rFonts w:eastAsiaTheme="minorEastAsia"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627D2A"/>
    <w:pPr>
      <w:spacing w:after="0" w:line="240" w:lineRule="auto"/>
    </w:pPr>
    <w:rPr>
      <w:rFonts w:eastAsiaTheme="minorEastAsia"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627D2A"/>
    <w:pPr>
      <w:spacing w:after="0" w:line="240" w:lineRule="auto"/>
    </w:pPr>
    <w:rPr>
      <w:rFonts w:eastAsiaTheme="minorEastAsia"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627D2A"/>
    <w:pPr>
      <w:spacing w:after="0" w:line="240" w:lineRule="auto"/>
    </w:pPr>
    <w:rPr>
      <w:rFonts w:eastAsiaTheme="minorEastAsia"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627D2A"/>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627D2A"/>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627D2A"/>
    <w:pPr>
      <w:spacing w:after="200" w:line="276" w:lineRule="auto"/>
      <w:jc w:val="right"/>
    </w:pPr>
    <w:rPr>
      <w:rFonts w:eastAsiaTheme="minorEastAs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627D2A"/>
  </w:style>
  <w:style w:type="paragraph" w:styleId="afffb">
    <w:name w:val="caption"/>
    <w:basedOn w:val="a0"/>
    <w:next w:val="a0"/>
    <w:uiPriority w:val="35"/>
    <w:unhideWhenUsed/>
    <w:qFormat/>
    <w:rsid w:val="00627D2A"/>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627D2A"/>
    <w:pPr>
      <w:spacing w:after="0" w:line="240" w:lineRule="auto"/>
    </w:pPr>
    <w:rPr>
      <w:rFonts w:eastAsiaTheme="minorEastAsia"/>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627D2A"/>
    <w:pPr>
      <w:spacing w:after="0" w:line="240" w:lineRule="auto"/>
    </w:pPr>
    <w:rPr>
      <w:rFonts w:eastAsiaTheme="minorEastAsia"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627D2A"/>
    <w:pPr>
      <w:spacing w:after="0" w:line="240" w:lineRule="auto"/>
    </w:pPr>
    <w:rPr>
      <w:rFonts w:eastAsiaTheme="minorEastAsia"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627D2A"/>
    <w:pPr>
      <w:spacing w:after="0" w:line="240" w:lineRule="auto"/>
    </w:pPr>
    <w:rPr>
      <w:rFonts w:eastAsiaTheme="minorEastAsia"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627D2A"/>
    <w:pPr>
      <w:spacing w:after="0" w:line="240" w:lineRule="auto"/>
    </w:pPr>
    <w:rPr>
      <w:rFonts w:eastAsiaTheme="minorEastAsia"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627D2A"/>
    <w:pPr>
      <w:spacing w:after="0" w:line="240" w:lineRule="auto"/>
    </w:pPr>
    <w:rPr>
      <w:rFonts w:eastAsiaTheme="minorEastAsia"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627D2A"/>
    <w:pPr>
      <w:spacing w:after="0" w:line="240" w:lineRule="auto"/>
    </w:pPr>
    <w:rPr>
      <w:rFonts w:eastAsiaTheme="minorEastAsia"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627D2A"/>
  </w:style>
  <w:style w:type="table" w:styleId="-3">
    <w:name w:val="Light Shading Accent 3"/>
    <w:basedOn w:val="a2"/>
    <w:uiPriority w:val="60"/>
    <w:rsid w:val="00627D2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627D2A"/>
  </w:style>
  <w:style w:type="numbering" w:customStyle="1" w:styleId="1110">
    <w:name w:val="Нет списка111"/>
    <w:next w:val="a3"/>
    <w:uiPriority w:val="99"/>
    <w:semiHidden/>
    <w:unhideWhenUsed/>
    <w:rsid w:val="00627D2A"/>
  </w:style>
  <w:style w:type="numbering" w:customStyle="1" w:styleId="1111">
    <w:name w:val="Нет списка1111"/>
    <w:next w:val="a3"/>
    <w:uiPriority w:val="99"/>
    <w:semiHidden/>
    <w:unhideWhenUsed/>
    <w:rsid w:val="00627D2A"/>
  </w:style>
  <w:style w:type="table" w:customStyle="1" w:styleId="-151">
    <w:name w:val="Таблица-сетка 1 светлая — акцент 51"/>
    <w:basedOn w:val="a2"/>
    <w:uiPriority w:val="46"/>
    <w:rsid w:val="00627D2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627D2A"/>
  </w:style>
  <w:style w:type="paragraph" w:customStyle="1" w:styleId="font5">
    <w:name w:val="font5"/>
    <w:basedOn w:val="a0"/>
    <w:rsid w:val="00627D2A"/>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627D2A"/>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627D2A"/>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627D2A"/>
    <w:pPr>
      <w:spacing w:before="100" w:beforeAutospacing="1" w:after="100" w:afterAutospacing="1" w:line="240" w:lineRule="auto"/>
    </w:pPr>
    <w:rPr>
      <w:rFonts w:eastAsia="Times New Roman"/>
      <w:sz w:val="24"/>
      <w:szCs w:val="24"/>
    </w:rPr>
  </w:style>
  <w:style w:type="paragraph" w:customStyle="1" w:styleId="xl68">
    <w:name w:val="xl68"/>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627D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627D2A"/>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627D2A"/>
    <w:pPr>
      <w:spacing w:before="100" w:beforeAutospacing="1" w:after="100" w:afterAutospacing="1" w:line="240" w:lineRule="auto"/>
    </w:pPr>
    <w:rPr>
      <w:rFonts w:eastAsia="Times New Roman"/>
      <w:sz w:val="20"/>
      <w:szCs w:val="20"/>
    </w:rPr>
  </w:style>
  <w:style w:type="paragraph" w:customStyle="1" w:styleId="xl81">
    <w:name w:val="xl81"/>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627D2A"/>
  </w:style>
  <w:style w:type="paragraph" w:customStyle="1" w:styleId="xl63">
    <w:name w:val="xl63"/>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627D2A"/>
    <w:pPr>
      <w:spacing w:after="200"/>
    </w:pPr>
    <w:rPr>
      <w:b/>
      <w:bCs/>
    </w:rPr>
  </w:style>
  <w:style w:type="character" w:customStyle="1" w:styleId="afffd">
    <w:name w:val="Тема примечания Знак"/>
    <w:basedOn w:val="14"/>
    <w:link w:val="afffc"/>
    <w:uiPriority w:val="99"/>
    <w:semiHidden/>
    <w:rsid w:val="00627D2A"/>
    <w:rPr>
      <w:rFonts w:ascii="Times New Roman" w:eastAsiaTheme="minorEastAsia" w:hAnsi="Times New Roman" w:cs="Times New Roman"/>
      <w:b/>
      <w:bCs/>
      <w:sz w:val="20"/>
      <w:szCs w:val="20"/>
      <w:lang w:eastAsia="ru-RU"/>
    </w:rPr>
  </w:style>
  <w:style w:type="paragraph" w:customStyle="1" w:styleId="msonormalmailrucssattributepostfix">
    <w:name w:val="msonormal_mailru_css_attribute_postfix"/>
    <w:basedOn w:val="a0"/>
    <w:rsid w:val="00627D2A"/>
    <w:pPr>
      <w:spacing w:before="100" w:beforeAutospacing="1" w:after="100" w:afterAutospacing="1" w:line="240" w:lineRule="auto"/>
      <w:jc w:val="left"/>
    </w:pPr>
    <w:rPr>
      <w:rFonts w:eastAsia="Calibri"/>
      <w:sz w:val="24"/>
      <w:szCs w:val="24"/>
    </w:rPr>
  </w:style>
  <w:style w:type="paragraph" w:customStyle="1" w:styleId="font6">
    <w:name w:val="font6"/>
    <w:basedOn w:val="a0"/>
    <w:rsid w:val="00627D2A"/>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627D2A"/>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627D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627D2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627D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627D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627D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627D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627D2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627D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667943608089787E-2"/>
          <c:y val="5.0641721601032405E-2"/>
          <c:w val="0.96909323147300752"/>
          <c:h val="0.84255825882378665"/>
        </c:manualLayout>
      </c:layout>
      <c:barChart>
        <c:barDir val="col"/>
        <c:grouping val="clustered"/>
        <c:varyColors val="0"/>
        <c:ser>
          <c:idx val="0"/>
          <c:order val="0"/>
          <c:spPr>
            <a:solidFill>
              <a:schemeClr val="accent1"/>
            </a:solidFill>
            <a:ln>
              <a:noFill/>
            </a:ln>
            <a:effectLst/>
          </c:spPr>
          <c:invertIfNegative val="0"/>
          <c:dLbls>
            <c:dLbl>
              <c:idx val="0"/>
              <c:tx>
                <c:rich>
                  <a:bodyPr/>
                  <a:lstStyle/>
                  <a:p>
                    <a:fld id="{5B20DFBB-AE02-444F-9F89-1FF9EDB5913C}"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
              <c:tx>
                <c:rich>
                  <a:bodyPr/>
                  <a:lstStyle/>
                  <a:p>
                    <a:fld id="{EC8DB0E1-A70E-40BA-A8D6-7FED33EE2BF8}"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2"/>
              <c:tx>
                <c:rich>
                  <a:bodyPr/>
                  <a:lstStyle/>
                  <a:p>
                    <a:fld id="{725460DB-A7E7-4089-AB76-A27D5B440727}"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'Образование 2023'!$B$7:$D$7</c:f>
              <c:strCache>
                <c:ptCount val="3"/>
                <c:pt idx="0">
                  <c:v>2022 год (исполнено)</c:v>
                </c:pt>
                <c:pt idx="1">
                  <c:v>2023 год (плановые назначения)</c:v>
                </c:pt>
                <c:pt idx="2">
                  <c:v>2023 (исполнено)</c:v>
                </c:pt>
              </c:strCache>
            </c:strRef>
          </c:cat>
          <c:val>
            <c:numRef>
              <c:f>'Образование 2023'!$B$8:$D$8</c:f>
              <c:numCache>
                <c:formatCode>#\ ##0.0</c:formatCode>
                <c:ptCount val="3"/>
                <c:pt idx="0">
                  <c:v>6665095.3000000007</c:v>
                </c:pt>
                <c:pt idx="1">
                  <c:v>8595271.8000000007</c:v>
                </c:pt>
                <c:pt idx="2">
                  <c:v>8558883.9000000004</c:v>
                </c:pt>
              </c:numCache>
            </c:numRef>
          </c:val>
          <c:extLst>
            <c:ext xmlns:c15="http://schemas.microsoft.com/office/drawing/2012/chart" uri="{02D57815-91ED-43cb-92C2-25804820EDAC}">
              <c15:datalabelsRange>
                <c15:f>'Образование 2023'!$B$8</c15:f>
                <c15:dlblRangeCache>
                  <c:ptCount val="1"/>
                  <c:pt idx="0">
                    <c:v>6 665 095,3</c:v>
                  </c:pt>
                </c15:dlblRangeCache>
              </c15:datalabelsRange>
            </c:ext>
          </c:extLst>
        </c:ser>
        <c:dLbls>
          <c:showLegendKey val="0"/>
          <c:showVal val="0"/>
          <c:showCatName val="0"/>
          <c:showSerName val="0"/>
          <c:showPercent val="0"/>
          <c:showBubbleSize val="0"/>
        </c:dLbls>
        <c:gapWidth val="219"/>
        <c:overlap val="-27"/>
        <c:axId val="1537075504"/>
        <c:axId val="1537076048"/>
      </c:barChart>
      <c:catAx>
        <c:axId val="153707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7076048"/>
        <c:crosses val="autoZero"/>
        <c:auto val="1"/>
        <c:lblAlgn val="ctr"/>
        <c:lblOffset val="100"/>
        <c:noMultiLvlLbl val="0"/>
      </c:catAx>
      <c:valAx>
        <c:axId val="1537076048"/>
        <c:scaling>
          <c:orientation val="minMax"/>
        </c:scaling>
        <c:delete val="1"/>
        <c:axPos val="l"/>
        <c:numFmt formatCode="#\ ##0.0" sourceLinked="1"/>
        <c:majorTickMark val="none"/>
        <c:minorTickMark val="none"/>
        <c:tickLblPos val="none"/>
        <c:crossAx val="1537075504"/>
        <c:crosses val="autoZero"/>
        <c:crossBetween val="between"/>
      </c:val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032013411436971"/>
          <c:y val="3.1775923937769256E-2"/>
          <c:w val="0.47765361279413315"/>
          <c:h val="0.91091787968191318"/>
        </c:manualLayout>
      </c:layout>
      <c:barChart>
        <c:barDir val="bar"/>
        <c:grouping val="clustered"/>
        <c:varyColors val="0"/>
        <c:ser>
          <c:idx val="0"/>
          <c:order val="0"/>
          <c:tx>
            <c:strRef>
              <c:f>'Образование 2023'!$B$1</c:f>
              <c:strCache>
                <c:ptCount val="1"/>
                <c:pt idx="0">
                  <c:v>2022 год (исполнено)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'Образование 2023'!$A$2:$A$6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2023'!$B$2:$B$6</c:f>
              <c:numCache>
                <c:formatCode>#\ ##0.0</c:formatCode>
                <c:ptCount val="5"/>
                <c:pt idx="0">
                  <c:v>4858380.7</c:v>
                </c:pt>
                <c:pt idx="1">
                  <c:v>543.9</c:v>
                </c:pt>
                <c:pt idx="2">
                  <c:v>3512.6</c:v>
                </c:pt>
                <c:pt idx="3">
                  <c:v>1802571.2</c:v>
                </c:pt>
                <c:pt idx="4">
                  <c:v>86.9</c:v>
                </c:pt>
              </c:numCache>
            </c:numRef>
          </c:val>
        </c:ser>
        <c:ser>
          <c:idx val="1"/>
          <c:order val="1"/>
          <c:tx>
            <c:strRef>
              <c:f>'Образование 2023'!$C$1</c:f>
              <c:strCache>
                <c:ptCount val="1"/>
                <c:pt idx="0">
                  <c:v>2023 год (плановые назначения)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'Образование 2023'!$A$2:$A$6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2023'!$C$2:$C$6</c:f>
              <c:numCache>
                <c:formatCode>#\ ##0.0</c:formatCode>
                <c:ptCount val="5"/>
                <c:pt idx="0">
                  <c:v>5579527.2999999998</c:v>
                </c:pt>
                <c:pt idx="1">
                  <c:v>357.4</c:v>
                </c:pt>
                <c:pt idx="2">
                  <c:v>3736.1</c:v>
                </c:pt>
                <c:pt idx="3">
                  <c:v>3011611</c:v>
                </c:pt>
                <c:pt idx="4">
                  <c:v>40</c:v>
                </c:pt>
              </c:numCache>
            </c:numRef>
          </c:val>
        </c:ser>
        <c:ser>
          <c:idx val="2"/>
          <c:order val="2"/>
          <c:tx>
            <c:strRef>
              <c:f>'Образование 2023'!$D$1</c:f>
              <c:strCache>
                <c:ptCount val="1"/>
                <c:pt idx="0">
                  <c:v>2023 (исполнено)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'Образование 2023'!$A$2:$A$6</c:f>
              <c:strCache>
                <c:ptCount val="5"/>
                <c:pt idx="0">
                  <c:v>Общее образование. Дополнительное образование детей</c:v>
                </c:pt>
                <c:pt idx="1">
                  <c:v>Система оценки качества образования и информационная прозрачность системы образования</c:v>
                </c:pt>
                <c:pt idx="2">
                  <c:v>Допризывная подготовка обучающихся</c:v>
                </c:pt>
                <c:pt idx="3">
                  <c:v>Ресурсное обеспечение системы образования</c:v>
                </c:pt>
                <c:pt idx="4">
                  <c:v>Формирование законопослушного поведения участников дорожного движения</c:v>
                </c:pt>
              </c:strCache>
            </c:strRef>
          </c:cat>
          <c:val>
            <c:numRef>
              <c:f>'Образование 2023'!$D$2:$D$6</c:f>
              <c:numCache>
                <c:formatCode>#\ ##0.0</c:formatCode>
                <c:ptCount val="5"/>
                <c:pt idx="0">
                  <c:v>5571746.7999999998</c:v>
                </c:pt>
                <c:pt idx="1">
                  <c:v>357.4</c:v>
                </c:pt>
                <c:pt idx="2">
                  <c:v>3736.1</c:v>
                </c:pt>
                <c:pt idx="3">
                  <c:v>2983003.6</c:v>
                </c:pt>
                <c:pt idx="4">
                  <c:v>40</c:v>
                </c:pt>
              </c:numCache>
            </c:numRef>
          </c:val>
        </c:ser>
        <c:dLbls>
          <c:showLegendKey val="0"/>
          <c:showVal val="0"/>
          <c:showCatName val="0"/>
          <c:showSerName val="0"/>
          <c:showPercent val="0"/>
          <c:showBubbleSize val="0"/>
        </c:dLbls>
        <c:gapWidth val="182"/>
        <c:axId val="1537078768"/>
        <c:axId val="1537073328"/>
      </c:barChart>
      <c:catAx>
        <c:axId val="153707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537073328"/>
        <c:crosses val="autoZero"/>
        <c:auto val="1"/>
        <c:lblAlgn val="ctr"/>
        <c:lblOffset val="100"/>
        <c:noMultiLvlLbl val="0"/>
      </c:catAx>
      <c:valAx>
        <c:axId val="1537073328"/>
        <c:scaling>
          <c:orientation val="minMax"/>
        </c:scaling>
        <c:delete val="1"/>
        <c:axPos val="b"/>
        <c:numFmt formatCode="#\ ##0.0" sourceLinked="1"/>
        <c:majorTickMark val="none"/>
        <c:minorTickMark val="none"/>
        <c:tickLblPos val="none"/>
        <c:crossAx val="153707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33</Pages>
  <Words>10652</Words>
  <Characters>60717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2</cp:revision>
  <dcterms:created xsi:type="dcterms:W3CDTF">2024-03-29T04:58:00Z</dcterms:created>
  <dcterms:modified xsi:type="dcterms:W3CDTF">2024-03-29T04:58:00Z</dcterms:modified>
</cp:coreProperties>
</file>