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D7" w:rsidRPr="00F07DD4" w:rsidRDefault="00B342D7" w:rsidP="00B342D7">
      <w:pPr>
        <w:keepNext/>
        <w:keepLines/>
        <w:spacing w:after="0" w:line="240" w:lineRule="auto"/>
        <w:ind w:right="424"/>
        <w:jc w:val="center"/>
        <w:outlineLvl w:val="0"/>
        <w:rPr>
          <w:rFonts w:eastAsiaTheme="majorEastAsia"/>
          <w:b/>
          <w:bCs/>
          <w:color w:val="C45911" w:themeColor="accent2" w:themeShade="BF"/>
          <w:sz w:val="32"/>
          <w:szCs w:val="32"/>
        </w:rPr>
      </w:pPr>
      <w:bookmarkStart w:id="0" w:name="_Toc192253433"/>
      <w:r w:rsidRPr="00F07DD4">
        <w:rPr>
          <w:rFonts w:eastAsiaTheme="majorEastAsia"/>
          <w:b/>
          <w:bCs/>
          <w:color w:val="C45911" w:themeColor="accent2" w:themeShade="BF"/>
          <w:sz w:val="32"/>
          <w:szCs w:val="32"/>
        </w:rPr>
        <w:t xml:space="preserve">Муниципальная программа </w:t>
      </w:r>
      <w:bookmarkStart w:id="1" w:name="_Toc131164264"/>
      <w:r w:rsidRPr="00F07DD4">
        <w:rPr>
          <w:rFonts w:eastAsiaTheme="majorEastAsia"/>
          <w:b/>
          <w:bCs/>
          <w:color w:val="C45911" w:themeColor="accent2" w:themeShade="BF"/>
          <w:sz w:val="32"/>
          <w:szCs w:val="32"/>
        </w:rPr>
        <w:t>«Развитие жилищно</w:t>
      </w:r>
      <w:r>
        <w:rPr>
          <w:rFonts w:eastAsiaTheme="majorEastAsia"/>
          <w:b/>
          <w:bCs/>
          <w:color w:val="C45911" w:themeColor="accent2" w:themeShade="BF"/>
          <w:sz w:val="32"/>
          <w:szCs w:val="32"/>
        </w:rPr>
        <w:t xml:space="preserve">-коммунального комплекса, энергетики, дорожного хозяйства и </w:t>
      </w:r>
      <w:r w:rsidRPr="00F07DD4">
        <w:rPr>
          <w:rFonts w:eastAsiaTheme="majorEastAsia"/>
          <w:b/>
          <w:bCs/>
          <w:color w:val="C45911" w:themeColor="accent2" w:themeShade="BF"/>
          <w:sz w:val="32"/>
          <w:szCs w:val="32"/>
        </w:rPr>
        <w:t>благоустройство города Ханты-Мансийска»</w:t>
      </w:r>
      <w:bookmarkEnd w:id="0"/>
      <w:bookmarkEnd w:id="1"/>
    </w:p>
    <w:p w:rsidR="00B342D7" w:rsidRPr="00F07DD4" w:rsidRDefault="00B342D7" w:rsidP="00B342D7">
      <w:pPr>
        <w:ind w:right="424"/>
      </w:pPr>
    </w:p>
    <w:p w:rsidR="00B342D7" w:rsidRPr="00F07DD4" w:rsidRDefault="00B342D7" w:rsidP="00B342D7">
      <w:pPr>
        <w:tabs>
          <w:tab w:val="left" w:pos="8647"/>
        </w:tabs>
        <w:spacing w:after="0"/>
        <w:ind w:right="-2" w:firstLine="709"/>
        <w:jc w:val="both"/>
        <w:rPr>
          <w:b/>
        </w:rPr>
      </w:pPr>
      <w:r w:rsidRPr="00F07DD4">
        <w:rPr>
          <w:sz w:val="28"/>
          <w:szCs w:val="28"/>
        </w:rPr>
        <w:t xml:space="preserve">Муниципальная программа утверждена постановлением Администрации города Ханты-Мансийска от 17.10.2013 № 1324 «Об утверждении муниципальной программы «Развитие </w:t>
      </w:r>
      <w:r w:rsidRPr="00B54ECD">
        <w:rPr>
          <w:sz w:val="28"/>
          <w:szCs w:val="28"/>
        </w:rPr>
        <w:t>жилищно-коммунального комплекса, энергетики, дорожного хозяйства и благоустройство города Ханты-Мансийска»</w:t>
      </w:r>
    </w:p>
    <w:p w:rsidR="00B342D7" w:rsidRDefault="00B342D7" w:rsidP="00B342D7">
      <w:pPr>
        <w:spacing w:after="0"/>
        <w:ind w:firstLine="709"/>
        <w:jc w:val="both"/>
        <w:rPr>
          <w:sz w:val="28"/>
          <w:szCs w:val="28"/>
        </w:rPr>
      </w:pPr>
      <w:r w:rsidRPr="00020FC9">
        <w:rPr>
          <w:sz w:val="28"/>
          <w:szCs w:val="28"/>
        </w:rPr>
        <w:t>Общий объем финансирования на 202</w:t>
      </w:r>
      <w:r>
        <w:rPr>
          <w:sz w:val="28"/>
          <w:szCs w:val="28"/>
        </w:rPr>
        <w:t>4</w:t>
      </w:r>
      <w:r w:rsidRPr="00020FC9">
        <w:rPr>
          <w:sz w:val="28"/>
          <w:szCs w:val="28"/>
        </w:rPr>
        <w:t xml:space="preserve"> год составляет </w:t>
      </w:r>
      <w:r>
        <w:rPr>
          <w:sz w:val="28"/>
          <w:szCs w:val="28"/>
        </w:rPr>
        <w:t>1 426 409,2 тыс. рублей.</w:t>
      </w:r>
      <w:r w:rsidRPr="00020FC9">
        <w:rPr>
          <w:sz w:val="28"/>
          <w:szCs w:val="28"/>
        </w:rPr>
        <w:t xml:space="preserve"> </w:t>
      </w:r>
    </w:p>
    <w:p w:rsidR="00B342D7" w:rsidRDefault="00B342D7" w:rsidP="00B342D7">
      <w:pPr>
        <w:spacing w:after="0"/>
        <w:ind w:firstLine="709"/>
        <w:jc w:val="both"/>
        <w:rPr>
          <w:sz w:val="28"/>
          <w:szCs w:val="28"/>
        </w:rPr>
      </w:pPr>
      <w:r w:rsidRPr="00DB257A">
        <w:rPr>
          <w:sz w:val="28"/>
          <w:szCs w:val="28"/>
        </w:rPr>
        <w:t xml:space="preserve">Исполнение муниципальной программы на отчетную дату составляет 1 404 361,7 тыс. рублей, в том числе средства окружного бюджета – 111 716,2 тыс. рублей, средства бюджета города Ханты-Мансийска – 1 292 645,5 тыс. рублей. </w:t>
      </w:r>
    </w:p>
    <w:p w:rsidR="00B342D7" w:rsidRPr="007C7F57" w:rsidRDefault="00B342D7" w:rsidP="00B342D7">
      <w:pPr>
        <w:spacing w:after="0"/>
        <w:ind w:firstLine="709"/>
        <w:jc w:val="both"/>
        <w:rPr>
          <w:sz w:val="24"/>
          <w:szCs w:val="24"/>
        </w:rPr>
      </w:pPr>
      <w:r w:rsidRPr="00DB257A">
        <w:rPr>
          <w:sz w:val="28"/>
          <w:szCs w:val="28"/>
        </w:rPr>
        <w:t>Исполнение расходов бюджета города по муниципальной программе «Развитие жилищно-коммунального комплекса, энергетики, дорожного хозяйства и благоустройство города Ханты-Мансийска» осуществляли следующие ответственные исполнители:</w:t>
      </w:r>
      <w:r w:rsidRPr="00DB257A">
        <w:rPr>
          <w:sz w:val="24"/>
          <w:szCs w:val="24"/>
          <w:highlight w:val="yellow"/>
        </w:rPr>
        <w:t xml:space="preserve"> </w:t>
      </w:r>
    </w:p>
    <w:p w:rsidR="00B342D7" w:rsidRPr="007C7F57" w:rsidRDefault="00B342D7" w:rsidP="00B342D7">
      <w:pPr>
        <w:tabs>
          <w:tab w:val="left" w:pos="459"/>
          <w:tab w:val="left" w:pos="8647"/>
        </w:tabs>
        <w:suppressAutoHyphens/>
        <w:spacing w:after="0" w:line="240" w:lineRule="auto"/>
        <w:ind w:right="-2"/>
        <w:rPr>
          <w:sz w:val="24"/>
          <w:szCs w:val="24"/>
        </w:rPr>
      </w:pPr>
      <w:r w:rsidRPr="007C7F57">
        <w:rPr>
          <w:sz w:val="24"/>
          <w:szCs w:val="24"/>
        </w:rPr>
        <w:t>(тыс. рублей)</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72"/>
        <w:gridCol w:w="1192"/>
        <w:gridCol w:w="1489"/>
        <w:gridCol w:w="1359"/>
        <w:gridCol w:w="1347"/>
      </w:tblGrid>
      <w:tr w:rsidR="00B342D7" w:rsidRPr="007C7F57" w:rsidTr="00B342D7">
        <w:trPr>
          <w:trHeight w:val="300"/>
          <w:tblHeader/>
        </w:trPr>
        <w:tc>
          <w:tcPr>
            <w:tcW w:w="534" w:type="dxa"/>
            <w:vMerge w:val="restart"/>
            <w:shd w:val="clear" w:color="auto" w:fill="auto"/>
          </w:tcPr>
          <w:p w:rsidR="00B342D7" w:rsidRPr="007C7F57" w:rsidRDefault="00B342D7" w:rsidP="00B342D7">
            <w:pPr>
              <w:spacing w:after="0" w:line="240" w:lineRule="auto"/>
              <w:jc w:val="center"/>
              <w:rPr>
                <w:b/>
                <w:bCs/>
                <w:sz w:val="20"/>
                <w:szCs w:val="20"/>
              </w:rPr>
            </w:pPr>
            <w:r w:rsidRPr="007C7F57">
              <w:rPr>
                <w:bCs/>
                <w:sz w:val="20"/>
                <w:szCs w:val="20"/>
              </w:rPr>
              <w:t>№ п/п</w:t>
            </w:r>
          </w:p>
        </w:tc>
        <w:tc>
          <w:tcPr>
            <w:tcW w:w="3372" w:type="dxa"/>
            <w:vMerge w:val="restart"/>
            <w:shd w:val="clear" w:color="auto" w:fill="auto"/>
            <w:hideMark/>
          </w:tcPr>
          <w:p w:rsidR="00B342D7" w:rsidRPr="007C7F57" w:rsidRDefault="00B342D7" w:rsidP="00B342D7">
            <w:pPr>
              <w:spacing w:after="0" w:line="240" w:lineRule="auto"/>
              <w:jc w:val="center"/>
              <w:rPr>
                <w:b/>
                <w:bCs/>
                <w:sz w:val="20"/>
                <w:szCs w:val="20"/>
              </w:rPr>
            </w:pPr>
            <w:r w:rsidRPr="007C7F57">
              <w:rPr>
                <w:bCs/>
                <w:sz w:val="20"/>
                <w:szCs w:val="20"/>
              </w:rPr>
              <w:t>Наименование основного исполнителя, соисполнителя муниципальной программы</w:t>
            </w:r>
          </w:p>
        </w:tc>
        <w:tc>
          <w:tcPr>
            <w:tcW w:w="1192" w:type="dxa"/>
            <w:vMerge w:val="restart"/>
            <w:shd w:val="clear" w:color="auto" w:fill="auto"/>
            <w:noWrap/>
            <w:hideMark/>
          </w:tcPr>
          <w:p w:rsidR="00B342D7" w:rsidRPr="007C7F57" w:rsidRDefault="00B342D7" w:rsidP="00B342D7">
            <w:pPr>
              <w:spacing w:after="0" w:line="240" w:lineRule="auto"/>
              <w:jc w:val="center"/>
              <w:rPr>
                <w:b/>
                <w:bCs/>
                <w:sz w:val="20"/>
                <w:szCs w:val="20"/>
              </w:rPr>
            </w:pPr>
            <w:r w:rsidRPr="007C7F57">
              <w:rPr>
                <w:bCs/>
                <w:sz w:val="20"/>
                <w:szCs w:val="20"/>
              </w:rPr>
              <w:t xml:space="preserve">2023 год </w:t>
            </w:r>
          </w:p>
          <w:p w:rsidR="00B342D7" w:rsidRPr="007C7F57" w:rsidRDefault="00B342D7" w:rsidP="00B342D7">
            <w:pPr>
              <w:spacing w:after="0" w:line="240" w:lineRule="auto"/>
              <w:jc w:val="center"/>
              <w:rPr>
                <w:b/>
                <w:bCs/>
                <w:sz w:val="20"/>
                <w:szCs w:val="20"/>
              </w:rPr>
            </w:pPr>
            <w:r w:rsidRPr="007C7F57">
              <w:rPr>
                <w:bCs/>
                <w:sz w:val="20"/>
                <w:szCs w:val="20"/>
              </w:rPr>
              <w:t>(отчет)</w:t>
            </w:r>
          </w:p>
        </w:tc>
        <w:tc>
          <w:tcPr>
            <w:tcW w:w="4195" w:type="dxa"/>
            <w:gridSpan w:val="3"/>
            <w:shd w:val="clear" w:color="auto" w:fill="auto"/>
            <w:noWrap/>
            <w:hideMark/>
          </w:tcPr>
          <w:p w:rsidR="00B342D7" w:rsidRPr="007C7F57" w:rsidRDefault="00B342D7" w:rsidP="00B342D7">
            <w:pPr>
              <w:spacing w:after="0" w:line="240" w:lineRule="auto"/>
              <w:jc w:val="center"/>
              <w:rPr>
                <w:b/>
                <w:bCs/>
                <w:sz w:val="20"/>
                <w:szCs w:val="20"/>
              </w:rPr>
            </w:pPr>
            <w:r w:rsidRPr="007C7F57">
              <w:rPr>
                <w:bCs/>
                <w:sz w:val="20"/>
                <w:szCs w:val="20"/>
              </w:rPr>
              <w:t xml:space="preserve">2024 год </w:t>
            </w:r>
          </w:p>
        </w:tc>
      </w:tr>
      <w:tr w:rsidR="00B342D7" w:rsidRPr="007C7F57" w:rsidTr="00B342D7">
        <w:trPr>
          <w:trHeight w:val="527"/>
          <w:tblHeader/>
        </w:trPr>
        <w:tc>
          <w:tcPr>
            <w:tcW w:w="534" w:type="dxa"/>
            <w:vMerge/>
            <w:shd w:val="clear" w:color="auto" w:fill="auto"/>
          </w:tcPr>
          <w:p w:rsidR="00B342D7" w:rsidRPr="007C7F57" w:rsidRDefault="00B342D7" w:rsidP="00B342D7">
            <w:pPr>
              <w:spacing w:after="0" w:line="240" w:lineRule="auto"/>
              <w:rPr>
                <w:b/>
                <w:bCs/>
                <w:sz w:val="20"/>
                <w:szCs w:val="20"/>
              </w:rPr>
            </w:pPr>
          </w:p>
        </w:tc>
        <w:tc>
          <w:tcPr>
            <w:tcW w:w="3372" w:type="dxa"/>
            <w:vMerge/>
            <w:shd w:val="clear" w:color="auto" w:fill="auto"/>
            <w:hideMark/>
          </w:tcPr>
          <w:p w:rsidR="00B342D7" w:rsidRPr="007C7F57" w:rsidRDefault="00B342D7" w:rsidP="00B342D7">
            <w:pPr>
              <w:spacing w:after="0" w:line="240" w:lineRule="auto"/>
              <w:rPr>
                <w:b/>
                <w:bCs/>
                <w:sz w:val="20"/>
                <w:szCs w:val="20"/>
              </w:rPr>
            </w:pPr>
          </w:p>
        </w:tc>
        <w:tc>
          <w:tcPr>
            <w:tcW w:w="1192" w:type="dxa"/>
            <w:vMerge/>
            <w:shd w:val="clear" w:color="auto" w:fill="auto"/>
            <w:hideMark/>
          </w:tcPr>
          <w:p w:rsidR="00B342D7" w:rsidRPr="007C7F57" w:rsidRDefault="00B342D7" w:rsidP="00B342D7">
            <w:pPr>
              <w:spacing w:after="0" w:line="240" w:lineRule="auto"/>
              <w:rPr>
                <w:b/>
                <w:bCs/>
                <w:sz w:val="20"/>
                <w:szCs w:val="20"/>
              </w:rPr>
            </w:pPr>
          </w:p>
        </w:tc>
        <w:tc>
          <w:tcPr>
            <w:tcW w:w="1489" w:type="dxa"/>
            <w:shd w:val="clear" w:color="auto" w:fill="auto"/>
            <w:hideMark/>
          </w:tcPr>
          <w:p w:rsidR="00B342D7" w:rsidRPr="007C7F57" w:rsidRDefault="00B342D7" w:rsidP="00B342D7">
            <w:pPr>
              <w:spacing w:after="0" w:line="240" w:lineRule="auto"/>
              <w:jc w:val="center"/>
              <w:rPr>
                <w:b/>
                <w:bCs/>
                <w:sz w:val="20"/>
                <w:szCs w:val="20"/>
              </w:rPr>
            </w:pPr>
            <w:r w:rsidRPr="007C7F57">
              <w:rPr>
                <w:bCs/>
                <w:sz w:val="20"/>
                <w:szCs w:val="20"/>
              </w:rPr>
              <w:t>Уточненный план</w:t>
            </w:r>
          </w:p>
        </w:tc>
        <w:tc>
          <w:tcPr>
            <w:tcW w:w="1359" w:type="dxa"/>
            <w:shd w:val="clear" w:color="auto" w:fill="auto"/>
            <w:hideMark/>
          </w:tcPr>
          <w:p w:rsidR="00B342D7" w:rsidRPr="007C7F57" w:rsidRDefault="00B342D7" w:rsidP="00B342D7">
            <w:pPr>
              <w:spacing w:after="0" w:line="240" w:lineRule="auto"/>
              <w:jc w:val="center"/>
              <w:rPr>
                <w:b/>
                <w:bCs/>
                <w:sz w:val="20"/>
                <w:szCs w:val="20"/>
              </w:rPr>
            </w:pPr>
            <w:r w:rsidRPr="007C7F57">
              <w:rPr>
                <w:bCs/>
                <w:sz w:val="20"/>
                <w:szCs w:val="20"/>
              </w:rPr>
              <w:t>Исполнение</w:t>
            </w:r>
          </w:p>
        </w:tc>
        <w:tc>
          <w:tcPr>
            <w:tcW w:w="1347" w:type="dxa"/>
            <w:shd w:val="clear" w:color="auto" w:fill="auto"/>
            <w:hideMark/>
          </w:tcPr>
          <w:p w:rsidR="00B342D7" w:rsidRPr="007C7F57" w:rsidRDefault="00B342D7" w:rsidP="00B342D7">
            <w:pPr>
              <w:spacing w:after="0" w:line="240" w:lineRule="auto"/>
              <w:jc w:val="center"/>
              <w:rPr>
                <w:b/>
                <w:bCs/>
                <w:sz w:val="20"/>
                <w:szCs w:val="20"/>
              </w:rPr>
            </w:pPr>
            <w:r w:rsidRPr="007C7F57">
              <w:rPr>
                <w:bCs/>
                <w:sz w:val="20"/>
                <w:szCs w:val="20"/>
              </w:rPr>
              <w:t>% исполнения</w:t>
            </w:r>
          </w:p>
        </w:tc>
      </w:tr>
      <w:tr w:rsidR="00B342D7" w:rsidRPr="007C7F57" w:rsidTr="00B342D7">
        <w:trPr>
          <w:trHeight w:val="300"/>
        </w:trPr>
        <w:tc>
          <w:tcPr>
            <w:tcW w:w="534" w:type="dxa"/>
            <w:shd w:val="clear" w:color="auto" w:fill="auto"/>
          </w:tcPr>
          <w:p w:rsidR="00B342D7" w:rsidRPr="007C7F57" w:rsidRDefault="00B342D7" w:rsidP="00B342D7">
            <w:pPr>
              <w:spacing w:after="0" w:line="240" w:lineRule="auto"/>
              <w:rPr>
                <w:b/>
                <w:bCs/>
                <w:sz w:val="20"/>
                <w:szCs w:val="20"/>
              </w:rPr>
            </w:pPr>
          </w:p>
        </w:tc>
        <w:tc>
          <w:tcPr>
            <w:tcW w:w="3372" w:type="dxa"/>
            <w:shd w:val="clear" w:color="auto" w:fill="auto"/>
            <w:hideMark/>
          </w:tcPr>
          <w:p w:rsidR="00B342D7" w:rsidRPr="007C7F57" w:rsidRDefault="00B342D7" w:rsidP="00B342D7">
            <w:pPr>
              <w:spacing w:after="0" w:line="240" w:lineRule="auto"/>
              <w:jc w:val="both"/>
              <w:rPr>
                <w:sz w:val="20"/>
                <w:szCs w:val="20"/>
              </w:rPr>
            </w:pPr>
            <w:r w:rsidRPr="007C7F57">
              <w:rPr>
                <w:sz w:val="20"/>
                <w:szCs w:val="20"/>
              </w:rPr>
              <w:t>Всего по муниципальной программе, в том числе:</w:t>
            </w:r>
          </w:p>
        </w:tc>
        <w:tc>
          <w:tcPr>
            <w:tcW w:w="1192" w:type="dxa"/>
            <w:shd w:val="clear" w:color="auto" w:fill="auto"/>
            <w:hideMark/>
          </w:tcPr>
          <w:p w:rsidR="00B342D7" w:rsidRPr="007C7F57" w:rsidRDefault="00B342D7" w:rsidP="00B342D7">
            <w:pPr>
              <w:spacing w:after="0" w:line="240" w:lineRule="auto"/>
              <w:jc w:val="center"/>
              <w:rPr>
                <w:sz w:val="20"/>
                <w:szCs w:val="20"/>
              </w:rPr>
            </w:pPr>
            <w:r w:rsidRPr="007C7F57">
              <w:rPr>
                <w:sz w:val="20"/>
                <w:szCs w:val="20"/>
              </w:rPr>
              <w:t>1 383 723,4</w:t>
            </w:r>
          </w:p>
        </w:tc>
        <w:tc>
          <w:tcPr>
            <w:tcW w:w="1489" w:type="dxa"/>
            <w:shd w:val="clear" w:color="auto" w:fill="auto"/>
          </w:tcPr>
          <w:p w:rsidR="00B342D7" w:rsidRPr="007C7F57" w:rsidRDefault="00B342D7" w:rsidP="00B342D7">
            <w:pPr>
              <w:spacing w:after="0" w:line="240" w:lineRule="auto"/>
              <w:jc w:val="center"/>
              <w:rPr>
                <w:sz w:val="20"/>
                <w:szCs w:val="20"/>
              </w:rPr>
            </w:pPr>
            <w:r w:rsidRPr="007C7F57">
              <w:rPr>
                <w:sz w:val="20"/>
                <w:szCs w:val="20"/>
              </w:rPr>
              <w:t>1 426 409,2</w:t>
            </w:r>
          </w:p>
        </w:tc>
        <w:tc>
          <w:tcPr>
            <w:tcW w:w="1359" w:type="dxa"/>
            <w:shd w:val="clear" w:color="auto" w:fill="auto"/>
          </w:tcPr>
          <w:p w:rsidR="00B342D7" w:rsidRPr="007C7F57" w:rsidRDefault="00B342D7" w:rsidP="00B342D7">
            <w:pPr>
              <w:spacing w:after="0" w:line="240" w:lineRule="auto"/>
              <w:jc w:val="center"/>
              <w:rPr>
                <w:sz w:val="20"/>
                <w:szCs w:val="20"/>
              </w:rPr>
            </w:pPr>
            <w:r w:rsidRPr="007C7F57">
              <w:rPr>
                <w:sz w:val="20"/>
                <w:szCs w:val="20"/>
              </w:rPr>
              <w:t>1 404 361,7</w:t>
            </w:r>
          </w:p>
        </w:tc>
        <w:tc>
          <w:tcPr>
            <w:tcW w:w="1347" w:type="dxa"/>
            <w:shd w:val="clear" w:color="auto" w:fill="auto"/>
            <w:hideMark/>
          </w:tcPr>
          <w:p w:rsidR="00B342D7" w:rsidRPr="007C7F57" w:rsidRDefault="00B342D7" w:rsidP="00B342D7">
            <w:pPr>
              <w:spacing w:after="0" w:line="240" w:lineRule="auto"/>
              <w:jc w:val="center"/>
              <w:rPr>
                <w:sz w:val="20"/>
                <w:szCs w:val="20"/>
              </w:rPr>
            </w:pPr>
            <w:r w:rsidRPr="007C7F57">
              <w:rPr>
                <w:sz w:val="20"/>
                <w:szCs w:val="20"/>
              </w:rPr>
              <w:t>98,5%</w:t>
            </w:r>
          </w:p>
        </w:tc>
      </w:tr>
      <w:tr w:rsidR="00B342D7" w:rsidRPr="007C7F57" w:rsidTr="00B342D7">
        <w:trPr>
          <w:trHeight w:val="568"/>
        </w:trPr>
        <w:tc>
          <w:tcPr>
            <w:tcW w:w="534" w:type="dxa"/>
            <w:shd w:val="clear" w:color="auto" w:fill="auto"/>
          </w:tcPr>
          <w:p w:rsidR="00B342D7" w:rsidRPr="007C7F57" w:rsidRDefault="00B342D7" w:rsidP="00B342D7">
            <w:pPr>
              <w:spacing w:after="0" w:line="240" w:lineRule="auto"/>
              <w:jc w:val="center"/>
              <w:rPr>
                <w:b/>
                <w:bCs/>
                <w:sz w:val="20"/>
                <w:szCs w:val="20"/>
              </w:rPr>
            </w:pPr>
            <w:r w:rsidRPr="007C7F57">
              <w:rPr>
                <w:bCs/>
                <w:sz w:val="20"/>
                <w:szCs w:val="20"/>
              </w:rPr>
              <w:t>1</w:t>
            </w:r>
          </w:p>
        </w:tc>
        <w:tc>
          <w:tcPr>
            <w:tcW w:w="3372" w:type="dxa"/>
            <w:shd w:val="clear" w:color="auto" w:fill="auto"/>
            <w:hideMark/>
          </w:tcPr>
          <w:p w:rsidR="00B342D7" w:rsidRPr="007C7F57" w:rsidRDefault="00B342D7" w:rsidP="00B342D7">
            <w:pPr>
              <w:spacing w:after="0" w:line="240" w:lineRule="auto"/>
              <w:jc w:val="left"/>
              <w:rPr>
                <w:bCs/>
                <w:sz w:val="20"/>
                <w:szCs w:val="20"/>
              </w:rPr>
            </w:pPr>
            <w:r w:rsidRPr="007C7F57">
              <w:rPr>
                <w:bCs/>
                <w:sz w:val="20"/>
                <w:szCs w:val="20"/>
              </w:rPr>
              <w:t>Департамент городского хозяйства Администрации города Ханты-Мансийска</w:t>
            </w:r>
          </w:p>
        </w:tc>
        <w:tc>
          <w:tcPr>
            <w:tcW w:w="1192" w:type="dxa"/>
            <w:shd w:val="clear" w:color="auto" w:fill="auto"/>
            <w:hideMark/>
          </w:tcPr>
          <w:p w:rsidR="00B342D7" w:rsidRPr="007C7F57" w:rsidRDefault="00B342D7" w:rsidP="00B342D7">
            <w:pPr>
              <w:spacing w:after="0" w:line="240" w:lineRule="auto"/>
              <w:jc w:val="center"/>
              <w:rPr>
                <w:sz w:val="20"/>
                <w:szCs w:val="20"/>
              </w:rPr>
            </w:pPr>
            <w:r w:rsidRPr="007C7F57">
              <w:rPr>
                <w:sz w:val="20"/>
                <w:szCs w:val="20"/>
              </w:rPr>
              <w:t>393 094,4</w:t>
            </w:r>
          </w:p>
        </w:tc>
        <w:tc>
          <w:tcPr>
            <w:tcW w:w="1489" w:type="dxa"/>
            <w:shd w:val="clear" w:color="auto" w:fill="auto"/>
          </w:tcPr>
          <w:p w:rsidR="00B342D7" w:rsidRPr="007C7F57" w:rsidRDefault="00B342D7" w:rsidP="00B342D7">
            <w:pPr>
              <w:spacing w:after="0" w:line="240" w:lineRule="auto"/>
              <w:jc w:val="center"/>
              <w:rPr>
                <w:sz w:val="20"/>
                <w:szCs w:val="20"/>
              </w:rPr>
            </w:pPr>
            <w:r w:rsidRPr="007C7F57">
              <w:rPr>
                <w:sz w:val="20"/>
                <w:szCs w:val="20"/>
              </w:rPr>
              <w:t>503 268,4</w:t>
            </w:r>
          </w:p>
        </w:tc>
        <w:tc>
          <w:tcPr>
            <w:tcW w:w="1359" w:type="dxa"/>
            <w:shd w:val="clear" w:color="auto" w:fill="auto"/>
          </w:tcPr>
          <w:p w:rsidR="00B342D7" w:rsidRPr="007C7F57" w:rsidRDefault="00B342D7" w:rsidP="00B342D7">
            <w:pPr>
              <w:spacing w:after="0" w:line="240" w:lineRule="auto"/>
              <w:jc w:val="center"/>
              <w:rPr>
                <w:sz w:val="20"/>
                <w:szCs w:val="20"/>
              </w:rPr>
            </w:pPr>
            <w:r w:rsidRPr="007C7F57">
              <w:rPr>
                <w:sz w:val="20"/>
                <w:szCs w:val="20"/>
              </w:rPr>
              <w:t>502 773,3</w:t>
            </w:r>
          </w:p>
        </w:tc>
        <w:tc>
          <w:tcPr>
            <w:tcW w:w="1347" w:type="dxa"/>
            <w:shd w:val="clear" w:color="auto" w:fill="auto"/>
            <w:hideMark/>
          </w:tcPr>
          <w:p w:rsidR="00B342D7" w:rsidRPr="007C7F57" w:rsidRDefault="00B342D7" w:rsidP="00B342D7">
            <w:pPr>
              <w:spacing w:after="0" w:line="240" w:lineRule="auto"/>
              <w:jc w:val="center"/>
              <w:rPr>
                <w:sz w:val="20"/>
                <w:szCs w:val="20"/>
              </w:rPr>
            </w:pPr>
            <w:r w:rsidRPr="007C7F57">
              <w:rPr>
                <w:sz w:val="20"/>
                <w:szCs w:val="20"/>
              </w:rPr>
              <w:t>99,9%</w:t>
            </w:r>
          </w:p>
        </w:tc>
      </w:tr>
      <w:tr w:rsidR="00B342D7" w:rsidRPr="007C7F57" w:rsidTr="00B342D7">
        <w:trPr>
          <w:trHeight w:val="331"/>
        </w:trPr>
        <w:tc>
          <w:tcPr>
            <w:tcW w:w="534" w:type="dxa"/>
            <w:shd w:val="clear" w:color="auto" w:fill="auto"/>
          </w:tcPr>
          <w:p w:rsidR="00B342D7" w:rsidRPr="007C7F57" w:rsidRDefault="00B342D7" w:rsidP="00B342D7">
            <w:pPr>
              <w:spacing w:after="0" w:line="240" w:lineRule="auto"/>
              <w:jc w:val="center"/>
              <w:rPr>
                <w:b/>
                <w:bCs/>
                <w:sz w:val="20"/>
                <w:szCs w:val="20"/>
              </w:rPr>
            </w:pPr>
            <w:r w:rsidRPr="007C7F57">
              <w:rPr>
                <w:sz w:val="20"/>
                <w:szCs w:val="20"/>
              </w:rPr>
              <w:t>2</w:t>
            </w:r>
          </w:p>
        </w:tc>
        <w:tc>
          <w:tcPr>
            <w:tcW w:w="3372" w:type="dxa"/>
            <w:shd w:val="clear" w:color="auto" w:fill="auto"/>
            <w:hideMark/>
          </w:tcPr>
          <w:p w:rsidR="00B342D7" w:rsidRPr="007C7F57" w:rsidRDefault="00B342D7" w:rsidP="00B342D7">
            <w:pPr>
              <w:spacing w:after="0" w:line="240" w:lineRule="auto"/>
              <w:jc w:val="left"/>
              <w:rPr>
                <w:bCs/>
                <w:sz w:val="20"/>
                <w:szCs w:val="20"/>
              </w:rPr>
            </w:pPr>
            <w:r w:rsidRPr="007C7F57">
              <w:rPr>
                <w:bCs/>
                <w:sz w:val="20"/>
                <w:szCs w:val="20"/>
              </w:rPr>
              <w:t>МКУ «Служба муниципального заказа в ЖКХ»</w:t>
            </w:r>
          </w:p>
        </w:tc>
        <w:tc>
          <w:tcPr>
            <w:tcW w:w="1192" w:type="dxa"/>
            <w:shd w:val="clear" w:color="auto" w:fill="auto"/>
            <w:hideMark/>
          </w:tcPr>
          <w:p w:rsidR="00B342D7" w:rsidRPr="007C7F57" w:rsidRDefault="00B342D7" w:rsidP="00B342D7">
            <w:pPr>
              <w:spacing w:after="0" w:line="240" w:lineRule="auto"/>
              <w:jc w:val="center"/>
              <w:rPr>
                <w:bCs/>
                <w:sz w:val="20"/>
                <w:szCs w:val="20"/>
              </w:rPr>
            </w:pPr>
            <w:r w:rsidRPr="007C7F57">
              <w:rPr>
                <w:bCs/>
                <w:sz w:val="20"/>
                <w:szCs w:val="20"/>
              </w:rPr>
              <w:t>749 966,4</w:t>
            </w:r>
          </w:p>
        </w:tc>
        <w:tc>
          <w:tcPr>
            <w:tcW w:w="148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804 074,7</w:t>
            </w:r>
          </w:p>
        </w:tc>
        <w:tc>
          <w:tcPr>
            <w:tcW w:w="135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789 862,1</w:t>
            </w:r>
          </w:p>
        </w:tc>
        <w:tc>
          <w:tcPr>
            <w:tcW w:w="1347" w:type="dxa"/>
            <w:shd w:val="clear" w:color="auto" w:fill="auto"/>
            <w:hideMark/>
          </w:tcPr>
          <w:p w:rsidR="00B342D7" w:rsidRPr="007C7F57" w:rsidRDefault="00B342D7" w:rsidP="00B342D7">
            <w:pPr>
              <w:spacing w:after="0" w:line="240" w:lineRule="auto"/>
              <w:jc w:val="center"/>
              <w:rPr>
                <w:bCs/>
                <w:sz w:val="20"/>
                <w:szCs w:val="20"/>
              </w:rPr>
            </w:pPr>
            <w:r w:rsidRPr="007C7F57">
              <w:rPr>
                <w:bCs/>
                <w:sz w:val="20"/>
                <w:szCs w:val="20"/>
              </w:rPr>
              <w:t>98,2%</w:t>
            </w:r>
          </w:p>
        </w:tc>
      </w:tr>
      <w:tr w:rsidR="00B342D7" w:rsidRPr="007C7F57" w:rsidTr="00B342D7">
        <w:trPr>
          <w:trHeight w:val="421"/>
        </w:trPr>
        <w:tc>
          <w:tcPr>
            <w:tcW w:w="534" w:type="dxa"/>
            <w:shd w:val="clear" w:color="auto" w:fill="auto"/>
          </w:tcPr>
          <w:p w:rsidR="00B342D7" w:rsidRPr="007C7F57" w:rsidRDefault="00B342D7" w:rsidP="00B342D7">
            <w:pPr>
              <w:spacing w:after="0" w:line="240" w:lineRule="auto"/>
              <w:jc w:val="center"/>
              <w:rPr>
                <w:b/>
                <w:bCs/>
                <w:sz w:val="20"/>
                <w:szCs w:val="20"/>
              </w:rPr>
            </w:pPr>
            <w:r w:rsidRPr="007C7F57">
              <w:rPr>
                <w:sz w:val="20"/>
                <w:szCs w:val="20"/>
              </w:rPr>
              <w:t>3</w:t>
            </w:r>
          </w:p>
        </w:tc>
        <w:tc>
          <w:tcPr>
            <w:tcW w:w="3372" w:type="dxa"/>
            <w:shd w:val="clear" w:color="auto" w:fill="auto"/>
            <w:hideMark/>
          </w:tcPr>
          <w:p w:rsidR="00B342D7" w:rsidRPr="007C7F57" w:rsidRDefault="00B342D7" w:rsidP="00B342D7">
            <w:pPr>
              <w:spacing w:after="0" w:line="240" w:lineRule="auto"/>
              <w:jc w:val="left"/>
              <w:rPr>
                <w:bCs/>
                <w:sz w:val="20"/>
                <w:szCs w:val="20"/>
              </w:rPr>
            </w:pPr>
            <w:r w:rsidRPr="007C7F57">
              <w:rPr>
                <w:bCs/>
                <w:sz w:val="20"/>
                <w:szCs w:val="20"/>
              </w:rPr>
              <w:t xml:space="preserve">Департамент муниципальной собственности Администрации города Ханты-Мансийска, </w:t>
            </w:r>
          </w:p>
        </w:tc>
        <w:tc>
          <w:tcPr>
            <w:tcW w:w="1192" w:type="dxa"/>
            <w:shd w:val="clear" w:color="auto" w:fill="auto"/>
            <w:hideMark/>
          </w:tcPr>
          <w:p w:rsidR="00B342D7" w:rsidRPr="007C7F57" w:rsidRDefault="00B342D7" w:rsidP="00B342D7">
            <w:pPr>
              <w:spacing w:after="0" w:line="240" w:lineRule="auto"/>
              <w:jc w:val="center"/>
              <w:rPr>
                <w:bCs/>
                <w:sz w:val="20"/>
                <w:szCs w:val="20"/>
              </w:rPr>
            </w:pPr>
            <w:r w:rsidRPr="007C7F57">
              <w:rPr>
                <w:bCs/>
                <w:sz w:val="20"/>
                <w:szCs w:val="20"/>
              </w:rPr>
              <w:t>15 801,9</w:t>
            </w:r>
          </w:p>
        </w:tc>
        <w:tc>
          <w:tcPr>
            <w:tcW w:w="148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0,0</w:t>
            </w:r>
          </w:p>
        </w:tc>
        <w:tc>
          <w:tcPr>
            <w:tcW w:w="135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0,0</w:t>
            </w:r>
          </w:p>
        </w:tc>
        <w:tc>
          <w:tcPr>
            <w:tcW w:w="1347" w:type="dxa"/>
            <w:shd w:val="clear" w:color="auto" w:fill="auto"/>
            <w:hideMark/>
          </w:tcPr>
          <w:p w:rsidR="00B342D7" w:rsidRPr="007C7F57" w:rsidRDefault="00B342D7" w:rsidP="00B342D7">
            <w:pPr>
              <w:spacing w:after="0" w:line="240" w:lineRule="auto"/>
              <w:jc w:val="center"/>
              <w:rPr>
                <w:bCs/>
                <w:sz w:val="20"/>
                <w:szCs w:val="20"/>
              </w:rPr>
            </w:pPr>
            <w:r w:rsidRPr="007C7F57">
              <w:rPr>
                <w:bCs/>
                <w:sz w:val="20"/>
                <w:szCs w:val="20"/>
              </w:rPr>
              <w:t>0%</w:t>
            </w:r>
          </w:p>
        </w:tc>
      </w:tr>
      <w:tr w:rsidR="00B342D7" w:rsidRPr="007C7F57" w:rsidTr="00B342D7">
        <w:trPr>
          <w:trHeight w:val="421"/>
        </w:trPr>
        <w:tc>
          <w:tcPr>
            <w:tcW w:w="534" w:type="dxa"/>
            <w:shd w:val="clear" w:color="auto" w:fill="auto"/>
          </w:tcPr>
          <w:p w:rsidR="00B342D7" w:rsidRPr="007C7F57" w:rsidRDefault="00B342D7" w:rsidP="00B342D7">
            <w:pPr>
              <w:spacing w:after="0" w:line="240" w:lineRule="auto"/>
              <w:jc w:val="center"/>
              <w:rPr>
                <w:b/>
                <w:bCs/>
                <w:sz w:val="20"/>
                <w:szCs w:val="20"/>
              </w:rPr>
            </w:pPr>
            <w:r w:rsidRPr="007C7F57">
              <w:rPr>
                <w:sz w:val="20"/>
                <w:szCs w:val="20"/>
              </w:rPr>
              <w:t>4</w:t>
            </w:r>
          </w:p>
        </w:tc>
        <w:tc>
          <w:tcPr>
            <w:tcW w:w="3372" w:type="dxa"/>
            <w:shd w:val="clear" w:color="auto" w:fill="auto"/>
          </w:tcPr>
          <w:p w:rsidR="00B342D7" w:rsidRPr="007C7F57" w:rsidRDefault="00B342D7" w:rsidP="00B342D7">
            <w:pPr>
              <w:spacing w:after="0" w:line="240" w:lineRule="auto"/>
              <w:jc w:val="left"/>
              <w:rPr>
                <w:bCs/>
                <w:sz w:val="20"/>
                <w:szCs w:val="20"/>
              </w:rPr>
            </w:pPr>
            <w:r w:rsidRPr="007C7F57">
              <w:rPr>
                <w:bCs/>
                <w:sz w:val="20"/>
                <w:szCs w:val="20"/>
              </w:rPr>
              <w:t xml:space="preserve">МКУ «Управление капитального строительства города </w:t>
            </w:r>
          </w:p>
          <w:p w:rsidR="00B342D7" w:rsidRPr="007C7F57" w:rsidRDefault="00B342D7" w:rsidP="00B342D7">
            <w:pPr>
              <w:spacing w:after="0" w:line="240" w:lineRule="auto"/>
              <w:jc w:val="left"/>
              <w:rPr>
                <w:bCs/>
                <w:sz w:val="20"/>
                <w:szCs w:val="20"/>
              </w:rPr>
            </w:pPr>
            <w:r w:rsidRPr="007C7F57">
              <w:rPr>
                <w:bCs/>
                <w:sz w:val="20"/>
                <w:szCs w:val="20"/>
              </w:rPr>
              <w:t>Ханты-Мансийска»</w:t>
            </w:r>
          </w:p>
        </w:tc>
        <w:tc>
          <w:tcPr>
            <w:tcW w:w="1192"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224 860,7</w:t>
            </w:r>
          </w:p>
        </w:tc>
        <w:tc>
          <w:tcPr>
            <w:tcW w:w="148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119 066,1</w:t>
            </w:r>
          </w:p>
        </w:tc>
        <w:tc>
          <w:tcPr>
            <w:tcW w:w="1359"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111 726,3</w:t>
            </w:r>
          </w:p>
        </w:tc>
        <w:tc>
          <w:tcPr>
            <w:tcW w:w="1347" w:type="dxa"/>
            <w:shd w:val="clear" w:color="auto" w:fill="auto"/>
          </w:tcPr>
          <w:p w:rsidR="00B342D7" w:rsidRPr="007C7F57" w:rsidRDefault="00B342D7" w:rsidP="00B342D7">
            <w:pPr>
              <w:spacing w:after="0" w:line="240" w:lineRule="auto"/>
              <w:jc w:val="center"/>
              <w:rPr>
                <w:bCs/>
                <w:sz w:val="20"/>
                <w:szCs w:val="20"/>
              </w:rPr>
            </w:pPr>
            <w:r w:rsidRPr="007C7F57">
              <w:rPr>
                <w:bCs/>
                <w:sz w:val="20"/>
                <w:szCs w:val="20"/>
              </w:rPr>
              <w:t>93,8%</w:t>
            </w:r>
          </w:p>
        </w:tc>
      </w:tr>
    </w:tbl>
    <w:p w:rsidR="00B342D7" w:rsidRDefault="00B342D7" w:rsidP="00B342D7">
      <w:pPr>
        <w:tabs>
          <w:tab w:val="left" w:pos="459"/>
          <w:tab w:val="left" w:pos="8647"/>
        </w:tabs>
        <w:suppressAutoHyphens/>
        <w:spacing w:after="0"/>
        <w:ind w:right="-2"/>
        <w:jc w:val="both"/>
        <w:rPr>
          <w:sz w:val="24"/>
          <w:szCs w:val="24"/>
        </w:rPr>
      </w:pPr>
    </w:p>
    <w:p w:rsidR="00B342D7" w:rsidRPr="007C7F57" w:rsidRDefault="00B342D7" w:rsidP="00B342D7">
      <w:pPr>
        <w:tabs>
          <w:tab w:val="left" w:pos="459"/>
          <w:tab w:val="left" w:pos="8647"/>
        </w:tabs>
        <w:suppressAutoHyphens/>
        <w:spacing w:after="0"/>
        <w:ind w:right="-2"/>
        <w:jc w:val="both"/>
        <w:rPr>
          <w:rFonts w:eastAsia="Arial Unicode MS"/>
          <w:sz w:val="28"/>
          <w:szCs w:val="28"/>
        </w:rPr>
      </w:pPr>
      <w:r>
        <w:rPr>
          <w:sz w:val="24"/>
          <w:szCs w:val="24"/>
        </w:rPr>
        <w:tab/>
      </w:r>
      <w:r w:rsidRPr="000B7FA8">
        <w:rPr>
          <w:sz w:val="28"/>
          <w:szCs w:val="28"/>
        </w:rPr>
        <w:t xml:space="preserve">Исполнение расходов бюджета города по муниципальной программе </w:t>
      </w:r>
      <w:r w:rsidRPr="007C7F57">
        <w:rPr>
          <w:rFonts w:eastAsia="Arial Unicode MS"/>
          <w:sz w:val="28"/>
          <w:szCs w:val="28"/>
        </w:rPr>
        <w:t>«Развитие жилищно-коммунального комплекса, энергетики, дорожного хозяйства и благоустройство города Ханты-Мансийска»</w:t>
      </w:r>
      <w:r w:rsidRPr="000B7FA8">
        <w:rPr>
          <w:rFonts w:eastAsia="Arial Unicode MS"/>
          <w:sz w:val="28"/>
          <w:szCs w:val="28"/>
        </w:rPr>
        <w:t xml:space="preserve"> по источникам </w:t>
      </w:r>
      <w:r w:rsidRPr="007C7F57">
        <w:rPr>
          <w:rFonts w:eastAsia="Arial Unicode MS"/>
          <w:sz w:val="28"/>
          <w:szCs w:val="28"/>
        </w:rPr>
        <w:t>финансирования и основным мероприятиям:</w:t>
      </w:r>
    </w:p>
    <w:p w:rsidR="00B342D7" w:rsidRPr="007C7F57" w:rsidRDefault="00B342D7" w:rsidP="00B342D7">
      <w:pPr>
        <w:tabs>
          <w:tab w:val="left" w:pos="459"/>
        </w:tabs>
        <w:suppressAutoHyphens/>
        <w:spacing w:after="0"/>
        <w:ind w:right="140"/>
        <w:rPr>
          <w:sz w:val="24"/>
          <w:szCs w:val="24"/>
        </w:rPr>
      </w:pPr>
      <w:r w:rsidRPr="007C7F57">
        <w:t xml:space="preserve"> (</w:t>
      </w:r>
      <w:r w:rsidRPr="007C7F57">
        <w:rPr>
          <w:sz w:val="24"/>
          <w:szCs w:val="24"/>
        </w:rPr>
        <w:t>тыс. рублей)</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288"/>
        <w:gridCol w:w="1538"/>
        <w:gridCol w:w="1528"/>
        <w:gridCol w:w="1291"/>
      </w:tblGrid>
      <w:tr w:rsidR="00B342D7" w:rsidRPr="007C7F57" w:rsidTr="00B342D7">
        <w:trPr>
          <w:trHeight w:val="300"/>
          <w:tblHeader/>
        </w:trPr>
        <w:tc>
          <w:tcPr>
            <w:tcW w:w="3640" w:type="dxa"/>
            <w:vMerge w:val="restart"/>
            <w:shd w:val="clear" w:color="auto" w:fill="auto"/>
            <w:hideMark/>
          </w:tcPr>
          <w:p w:rsidR="00B342D7" w:rsidRPr="007C7F57" w:rsidRDefault="00B342D7" w:rsidP="00B342D7">
            <w:pPr>
              <w:tabs>
                <w:tab w:val="left" w:pos="2127"/>
              </w:tabs>
              <w:spacing w:after="0" w:line="240" w:lineRule="auto"/>
              <w:jc w:val="center"/>
              <w:rPr>
                <w:bCs/>
                <w:sz w:val="20"/>
                <w:szCs w:val="20"/>
              </w:rPr>
            </w:pPr>
            <w:r w:rsidRPr="007C7F57">
              <w:rPr>
                <w:bCs/>
                <w:sz w:val="20"/>
                <w:szCs w:val="20"/>
              </w:rPr>
              <w:lastRenderedPageBreak/>
              <w:t>Наименование муниципальной программы, подпрограммы муниципальной программы, мероприятия муниципальной программы</w:t>
            </w:r>
          </w:p>
        </w:tc>
        <w:tc>
          <w:tcPr>
            <w:tcW w:w="1288" w:type="dxa"/>
            <w:vMerge w:val="restart"/>
            <w:shd w:val="clear" w:color="auto" w:fill="auto"/>
            <w:noWrap/>
            <w:hideMark/>
          </w:tcPr>
          <w:p w:rsidR="00B342D7" w:rsidRPr="007C7F57" w:rsidRDefault="00B342D7" w:rsidP="00B342D7">
            <w:pPr>
              <w:tabs>
                <w:tab w:val="left" w:pos="2127"/>
              </w:tabs>
              <w:spacing w:after="0" w:line="240" w:lineRule="auto"/>
              <w:jc w:val="center"/>
              <w:rPr>
                <w:bCs/>
                <w:sz w:val="20"/>
                <w:szCs w:val="20"/>
              </w:rPr>
            </w:pPr>
          </w:p>
          <w:p w:rsidR="00B342D7" w:rsidRPr="007C7F57" w:rsidRDefault="00B342D7" w:rsidP="00B342D7">
            <w:pPr>
              <w:tabs>
                <w:tab w:val="left" w:pos="2127"/>
              </w:tabs>
              <w:spacing w:after="0" w:line="240" w:lineRule="auto"/>
              <w:jc w:val="center"/>
              <w:rPr>
                <w:bCs/>
                <w:sz w:val="20"/>
                <w:szCs w:val="20"/>
              </w:rPr>
            </w:pPr>
            <w:r w:rsidRPr="007C7F57">
              <w:rPr>
                <w:bCs/>
                <w:sz w:val="20"/>
                <w:szCs w:val="20"/>
              </w:rPr>
              <w:t>2023 год (отчет)</w:t>
            </w:r>
          </w:p>
        </w:tc>
        <w:tc>
          <w:tcPr>
            <w:tcW w:w="4357" w:type="dxa"/>
            <w:gridSpan w:val="3"/>
            <w:shd w:val="clear" w:color="auto" w:fill="auto"/>
            <w:noWrap/>
            <w:hideMark/>
          </w:tcPr>
          <w:p w:rsidR="00B342D7" w:rsidRPr="007C7F57" w:rsidRDefault="00B342D7" w:rsidP="00B342D7">
            <w:pPr>
              <w:tabs>
                <w:tab w:val="left" w:pos="2127"/>
              </w:tabs>
              <w:spacing w:after="0" w:line="240" w:lineRule="auto"/>
              <w:jc w:val="center"/>
              <w:rPr>
                <w:bCs/>
                <w:sz w:val="20"/>
                <w:szCs w:val="20"/>
              </w:rPr>
            </w:pPr>
            <w:r w:rsidRPr="007C7F57">
              <w:rPr>
                <w:bCs/>
                <w:sz w:val="20"/>
                <w:szCs w:val="20"/>
              </w:rPr>
              <w:t xml:space="preserve">2024 год </w:t>
            </w:r>
          </w:p>
        </w:tc>
      </w:tr>
      <w:tr w:rsidR="00B342D7" w:rsidRPr="007C7F57" w:rsidTr="00B342D7">
        <w:trPr>
          <w:trHeight w:val="334"/>
          <w:tblHeader/>
        </w:trPr>
        <w:tc>
          <w:tcPr>
            <w:tcW w:w="3640" w:type="dxa"/>
            <w:vMerge/>
            <w:shd w:val="clear" w:color="auto" w:fill="auto"/>
            <w:hideMark/>
          </w:tcPr>
          <w:p w:rsidR="00B342D7" w:rsidRPr="007C7F57" w:rsidRDefault="00B342D7" w:rsidP="00B342D7">
            <w:pPr>
              <w:tabs>
                <w:tab w:val="left" w:pos="2127"/>
              </w:tabs>
              <w:spacing w:after="0" w:line="240" w:lineRule="auto"/>
              <w:rPr>
                <w:bCs/>
                <w:sz w:val="20"/>
                <w:szCs w:val="20"/>
              </w:rPr>
            </w:pPr>
          </w:p>
        </w:tc>
        <w:tc>
          <w:tcPr>
            <w:tcW w:w="1288" w:type="dxa"/>
            <w:vMerge/>
            <w:shd w:val="clear" w:color="auto" w:fill="auto"/>
            <w:hideMark/>
          </w:tcPr>
          <w:p w:rsidR="00B342D7" w:rsidRPr="007C7F57" w:rsidRDefault="00B342D7" w:rsidP="00B342D7">
            <w:pPr>
              <w:tabs>
                <w:tab w:val="left" w:pos="2127"/>
              </w:tabs>
              <w:spacing w:after="0" w:line="240" w:lineRule="auto"/>
              <w:rPr>
                <w:bCs/>
                <w:sz w:val="20"/>
                <w:szCs w:val="20"/>
              </w:rPr>
            </w:pPr>
          </w:p>
        </w:tc>
        <w:tc>
          <w:tcPr>
            <w:tcW w:w="1538" w:type="dxa"/>
            <w:shd w:val="clear" w:color="auto" w:fill="auto"/>
            <w:hideMark/>
          </w:tcPr>
          <w:p w:rsidR="00B342D7" w:rsidRPr="007C7F57" w:rsidRDefault="00B342D7" w:rsidP="00B342D7">
            <w:pPr>
              <w:tabs>
                <w:tab w:val="left" w:pos="2127"/>
              </w:tabs>
              <w:spacing w:after="0" w:line="240" w:lineRule="auto"/>
              <w:jc w:val="center"/>
              <w:rPr>
                <w:bCs/>
                <w:sz w:val="20"/>
                <w:szCs w:val="20"/>
              </w:rPr>
            </w:pPr>
            <w:r w:rsidRPr="007C7F57">
              <w:rPr>
                <w:bCs/>
                <w:sz w:val="20"/>
                <w:szCs w:val="20"/>
              </w:rPr>
              <w:t>Уточненный план</w:t>
            </w:r>
          </w:p>
        </w:tc>
        <w:tc>
          <w:tcPr>
            <w:tcW w:w="1528" w:type="dxa"/>
            <w:shd w:val="clear" w:color="auto" w:fill="auto"/>
            <w:hideMark/>
          </w:tcPr>
          <w:p w:rsidR="00B342D7" w:rsidRPr="007C7F57" w:rsidRDefault="00B342D7" w:rsidP="00B342D7">
            <w:pPr>
              <w:tabs>
                <w:tab w:val="left" w:pos="2127"/>
              </w:tabs>
              <w:spacing w:after="0" w:line="240" w:lineRule="auto"/>
              <w:jc w:val="center"/>
              <w:rPr>
                <w:bCs/>
                <w:sz w:val="20"/>
                <w:szCs w:val="20"/>
              </w:rPr>
            </w:pPr>
            <w:r w:rsidRPr="007C7F57">
              <w:rPr>
                <w:bCs/>
                <w:sz w:val="20"/>
                <w:szCs w:val="20"/>
              </w:rPr>
              <w:t>Исполнение</w:t>
            </w:r>
          </w:p>
        </w:tc>
        <w:tc>
          <w:tcPr>
            <w:tcW w:w="1291" w:type="dxa"/>
            <w:shd w:val="clear" w:color="auto" w:fill="auto"/>
            <w:hideMark/>
          </w:tcPr>
          <w:p w:rsidR="00B342D7" w:rsidRPr="007C7F57" w:rsidRDefault="00B342D7" w:rsidP="00B342D7">
            <w:pPr>
              <w:tabs>
                <w:tab w:val="left" w:pos="2127"/>
              </w:tabs>
              <w:spacing w:after="0" w:line="240" w:lineRule="auto"/>
              <w:jc w:val="center"/>
              <w:rPr>
                <w:bCs/>
                <w:sz w:val="20"/>
                <w:szCs w:val="20"/>
              </w:rPr>
            </w:pPr>
            <w:r w:rsidRPr="007C7F57">
              <w:rPr>
                <w:bCs/>
                <w:sz w:val="20"/>
                <w:szCs w:val="20"/>
              </w:rPr>
              <w:t>% исполнения</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sz w:val="20"/>
                <w:szCs w:val="20"/>
              </w:rPr>
            </w:pPr>
            <w:r w:rsidRPr="00131469">
              <w:rPr>
                <w:sz w:val="20"/>
                <w:szCs w:val="20"/>
              </w:rPr>
              <w:t xml:space="preserve">Всего по муниципальной программе, </w:t>
            </w:r>
            <w:r w:rsidRPr="00131469">
              <w:rPr>
                <w:bCs/>
                <w:sz w:val="20"/>
                <w:szCs w:val="20"/>
              </w:rPr>
              <w:t xml:space="preserve">всего, в том числе: </w:t>
            </w:r>
          </w:p>
        </w:tc>
        <w:tc>
          <w:tcPr>
            <w:tcW w:w="1288" w:type="dxa"/>
            <w:shd w:val="clear" w:color="auto" w:fill="auto"/>
            <w:hideMark/>
          </w:tcPr>
          <w:p w:rsidR="00B342D7" w:rsidRPr="00131469" w:rsidRDefault="00B342D7" w:rsidP="00B342D7">
            <w:pPr>
              <w:spacing w:after="0" w:line="240" w:lineRule="auto"/>
              <w:jc w:val="center"/>
              <w:rPr>
                <w:sz w:val="20"/>
                <w:szCs w:val="20"/>
              </w:rPr>
            </w:pPr>
            <w:r w:rsidRPr="00131469">
              <w:rPr>
                <w:sz w:val="20"/>
                <w:szCs w:val="20"/>
              </w:rPr>
              <w:t>1 383 723,4</w:t>
            </w:r>
          </w:p>
        </w:tc>
        <w:tc>
          <w:tcPr>
            <w:tcW w:w="1538" w:type="dxa"/>
            <w:shd w:val="clear" w:color="auto" w:fill="auto"/>
          </w:tcPr>
          <w:p w:rsidR="00B342D7" w:rsidRPr="00131469" w:rsidRDefault="00B342D7" w:rsidP="00B342D7">
            <w:pPr>
              <w:spacing w:after="0" w:line="240" w:lineRule="auto"/>
              <w:jc w:val="center"/>
              <w:rPr>
                <w:sz w:val="20"/>
                <w:szCs w:val="20"/>
              </w:rPr>
            </w:pPr>
            <w:r w:rsidRPr="00131469">
              <w:rPr>
                <w:sz w:val="20"/>
                <w:szCs w:val="20"/>
              </w:rPr>
              <w:t>1 426 409,2</w:t>
            </w:r>
          </w:p>
        </w:tc>
        <w:tc>
          <w:tcPr>
            <w:tcW w:w="1528" w:type="dxa"/>
            <w:shd w:val="clear" w:color="auto" w:fill="auto"/>
          </w:tcPr>
          <w:p w:rsidR="00B342D7" w:rsidRPr="00131469" w:rsidRDefault="00B342D7" w:rsidP="00B342D7">
            <w:pPr>
              <w:spacing w:after="0" w:line="240" w:lineRule="auto"/>
              <w:jc w:val="center"/>
              <w:rPr>
                <w:sz w:val="20"/>
                <w:szCs w:val="20"/>
              </w:rPr>
            </w:pPr>
            <w:r w:rsidRPr="00131469">
              <w:rPr>
                <w:sz w:val="20"/>
                <w:szCs w:val="20"/>
              </w:rPr>
              <w:t>1 404 361,7</w:t>
            </w:r>
          </w:p>
        </w:tc>
        <w:tc>
          <w:tcPr>
            <w:tcW w:w="1291" w:type="dxa"/>
            <w:shd w:val="clear" w:color="auto" w:fill="auto"/>
            <w:hideMark/>
          </w:tcPr>
          <w:p w:rsidR="00B342D7" w:rsidRPr="00131469" w:rsidRDefault="00B342D7" w:rsidP="00B342D7">
            <w:pPr>
              <w:spacing w:after="0" w:line="240" w:lineRule="auto"/>
              <w:jc w:val="center"/>
              <w:rPr>
                <w:sz w:val="20"/>
                <w:szCs w:val="20"/>
              </w:rPr>
            </w:pPr>
            <w:r w:rsidRPr="00131469">
              <w:rPr>
                <w:sz w:val="20"/>
                <w:szCs w:val="20"/>
              </w:rPr>
              <w:t>98,5%</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xml:space="preserve">- федеральный бюджет </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9 013,0</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0,0</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0,0</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0%</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xml:space="preserve">- бюджет автономного округа </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118 658,8</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111 716,3</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111 716,2</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100%</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бюджет города</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1 256 051,6</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1 314 692,9</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1 292 645,5</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98,3%</w:t>
            </w:r>
          </w:p>
        </w:tc>
      </w:tr>
      <w:tr w:rsidR="00B342D7" w:rsidRPr="00B54ECD" w:rsidTr="00B342D7">
        <w:trPr>
          <w:trHeight w:val="300"/>
        </w:trPr>
        <w:tc>
          <w:tcPr>
            <w:tcW w:w="3640" w:type="dxa"/>
            <w:shd w:val="clear" w:color="auto" w:fill="auto"/>
          </w:tcPr>
          <w:p w:rsidR="00B342D7" w:rsidRPr="00131469" w:rsidRDefault="00B342D7" w:rsidP="00B342D7">
            <w:pPr>
              <w:tabs>
                <w:tab w:val="left" w:pos="2127"/>
              </w:tabs>
              <w:spacing w:after="0" w:line="240" w:lineRule="auto"/>
              <w:jc w:val="left"/>
              <w:rPr>
                <w:bCs/>
                <w:sz w:val="20"/>
                <w:szCs w:val="20"/>
              </w:rPr>
            </w:pPr>
            <w:r w:rsidRPr="008D42C4">
              <w:rPr>
                <w:bCs/>
                <w:sz w:val="20"/>
                <w:szCs w:val="20"/>
              </w:rPr>
              <w:t xml:space="preserve">Подпрограмма </w:t>
            </w:r>
            <w:r>
              <w:rPr>
                <w:bCs/>
                <w:sz w:val="20"/>
                <w:szCs w:val="20"/>
              </w:rPr>
              <w:t>«</w:t>
            </w:r>
            <w:r w:rsidRPr="008D42C4">
              <w:rPr>
                <w:bCs/>
                <w:sz w:val="20"/>
                <w:szCs w:val="20"/>
              </w:rPr>
              <w:t>Развитие жилищного и дорож</w:t>
            </w:r>
            <w:r>
              <w:rPr>
                <w:bCs/>
                <w:sz w:val="20"/>
                <w:szCs w:val="20"/>
              </w:rPr>
              <w:t>ного хозяйства, благоустройство»</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1 173 587,1</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1 295 480,9</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1 273 433,4</w:t>
            </w:r>
          </w:p>
        </w:tc>
        <w:tc>
          <w:tcPr>
            <w:tcW w:w="1291"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98,3%</w:t>
            </w:r>
          </w:p>
        </w:tc>
      </w:tr>
      <w:tr w:rsidR="00B342D7" w:rsidRPr="00B54ECD" w:rsidTr="00B342D7">
        <w:trPr>
          <w:trHeight w:val="300"/>
        </w:trPr>
        <w:tc>
          <w:tcPr>
            <w:tcW w:w="3640" w:type="dxa"/>
            <w:shd w:val="clear" w:color="auto" w:fill="auto"/>
          </w:tcPr>
          <w:p w:rsidR="00B342D7" w:rsidRPr="00131469" w:rsidRDefault="00B342D7" w:rsidP="00B342D7">
            <w:pPr>
              <w:tabs>
                <w:tab w:val="left" w:pos="2127"/>
              </w:tabs>
              <w:spacing w:after="0" w:line="240" w:lineRule="auto"/>
              <w:jc w:val="left"/>
              <w:rPr>
                <w:bCs/>
                <w:sz w:val="20"/>
                <w:szCs w:val="20"/>
              </w:rPr>
            </w:pPr>
            <w:r w:rsidRPr="00131469">
              <w:rPr>
                <w:bCs/>
                <w:sz w:val="20"/>
                <w:szCs w:val="20"/>
              </w:rPr>
              <w:t xml:space="preserve">- бюджет автономного округа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36 218,9</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37 444,1</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37 444,0</w:t>
            </w:r>
          </w:p>
        </w:tc>
        <w:tc>
          <w:tcPr>
            <w:tcW w:w="1291"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100%</w:t>
            </w:r>
          </w:p>
        </w:tc>
      </w:tr>
      <w:tr w:rsidR="00B342D7" w:rsidRPr="00B54ECD" w:rsidTr="00B342D7">
        <w:trPr>
          <w:trHeight w:val="300"/>
        </w:trPr>
        <w:tc>
          <w:tcPr>
            <w:tcW w:w="3640" w:type="dxa"/>
            <w:shd w:val="clear" w:color="auto" w:fill="auto"/>
          </w:tcPr>
          <w:p w:rsidR="00B342D7" w:rsidRPr="00131469" w:rsidRDefault="00B342D7" w:rsidP="00B342D7">
            <w:pPr>
              <w:tabs>
                <w:tab w:val="left" w:pos="2127"/>
              </w:tabs>
              <w:spacing w:after="0" w:line="240" w:lineRule="auto"/>
              <w:jc w:val="left"/>
              <w:rPr>
                <w:bCs/>
                <w:sz w:val="20"/>
                <w:szCs w:val="20"/>
              </w:rPr>
            </w:pPr>
            <w:r w:rsidRPr="00131469">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1 137 368,2</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1 258 036,8</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1 235 989,4</w:t>
            </w:r>
          </w:p>
        </w:tc>
        <w:tc>
          <w:tcPr>
            <w:tcW w:w="1291" w:type="dxa"/>
            <w:shd w:val="clear" w:color="auto" w:fill="auto"/>
          </w:tcPr>
          <w:p w:rsidR="00B342D7" w:rsidRPr="00131469" w:rsidRDefault="00B342D7" w:rsidP="00B342D7">
            <w:pPr>
              <w:tabs>
                <w:tab w:val="left" w:pos="2127"/>
              </w:tabs>
              <w:spacing w:after="0" w:line="240" w:lineRule="auto"/>
              <w:jc w:val="center"/>
              <w:rPr>
                <w:sz w:val="20"/>
                <w:szCs w:val="20"/>
              </w:rPr>
            </w:pPr>
            <w:r>
              <w:rPr>
                <w:sz w:val="20"/>
                <w:szCs w:val="20"/>
              </w:rPr>
              <w:t>98,2%</w:t>
            </w:r>
          </w:p>
        </w:tc>
      </w:tr>
      <w:tr w:rsidR="00B342D7" w:rsidRPr="00B54ECD" w:rsidTr="00B342D7">
        <w:trPr>
          <w:trHeight w:val="300"/>
        </w:trPr>
        <w:tc>
          <w:tcPr>
            <w:tcW w:w="3640" w:type="dxa"/>
            <w:shd w:val="clear" w:color="auto" w:fill="auto"/>
            <w:hideMark/>
          </w:tcPr>
          <w:p w:rsidR="00B342D7" w:rsidRPr="00B54ECD" w:rsidRDefault="00B342D7" w:rsidP="00B342D7">
            <w:pPr>
              <w:tabs>
                <w:tab w:val="left" w:pos="2127"/>
              </w:tabs>
              <w:spacing w:after="0" w:line="240" w:lineRule="auto"/>
              <w:jc w:val="left"/>
              <w:rPr>
                <w:bCs/>
                <w:sz w:val="20"/>
                <w:szCs w:val="20"/>
                <w:highlight w:val="yellow"/>
              </w:rPr>
            </w:pPr>
            <w:r w:rsidRPr="00131469">
              <w:rPr>
                <w:bCs/>
                <w:sz w:val="20"/>
                <w:szCs w:val="20"/>
              </w:rPr>
              <w:t>Основное мероприятие «Организация жилищного хозяйства и содержание объектов жилищно-коммунальной инфраструктуры» всего, в том числе:</w:t>
            </w:r>
          </w:p>
        </w:tc>
        <w:tc>
          <w:tcPr>
            <w:tcW w:w="1288" w:type="dxa"/>
            <w:shd w:val="clear" w:color="auto" w:fill="auto"/>
            <w:hideMark/>
          </w:tcPr>
          <w:p w:rsidR="00B342D7" w:rsidRPr="007C7F57" w:rsidRDefault="00B342D7" w:rsidP="00B342D7">
            <w:pPr>
              <w:tabs>
                <w:tab w:val="left" w:pos="2127"/>
              </w:tabs>
              <w:spacing w:after="0" w:line="240" w:lineRule="auto"/>
              <w:jc w:val="center"/>
              <w:rPr>
                <w:sz w:val="20"/>
                <w:szCs w:val="20"/>
              </w:rPr>
            </w:pPr>
            <w:r w:rsidRPr="007C7F57">
              <w:rPr>
                <w:sz w:val="20"/>
                <w:szCs w:val="20"/>
              </w:rPr>
              <w:t>316 900,9</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336 467,4</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335 635,1</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99,8%</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бюджет города</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316 900,9</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336 467,4</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335 635,1</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99,8%</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Основное мероприятие «Создание условий для обеспечения качественными коммунальными, бытовыми услугами» всего, в том числе:</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53 015,9</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79 943,1</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79 943,0</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100%</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xml:space="preserve">- бюджет автономного округа </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30 772,4</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32 046,3</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32 046,2</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100%</w:t>
            </w:r>
          </w:p>
        </w:tc>
      </w:tr>
      <w:tr w:rsidR="00B342D7" w:rsidRPr="00B54ECD" w:rsidTr="00B342D7">
        <w:trPr>
          <w:trHeight w:val="300"/>
        </w:trPr>
        <w:tc>
          <w:tcPr>
            <w:tcW w:w="3640" w:type="dxa"/>
            <w:shd w:val="clear" w:color="auto" w:fill="auto"/>
            <w:hideMark/>
          </w:tcPr>
          <w:p w:rsidR="00B342D7" w:rsidRPr="00131469" w:rsidRDefault="00B342D7" w:rsidP="00B342D7">
            <w:pPr>
              <w:tabs>
                <w:tab w:val="left" w:pos="2127"/>
              </w:tabs>
              <w:spacing w:after="0" w:line="240" w:lineRule="auto"/>
              <w:jc w:val="left"/>
              <w:rPr>
                <w:bCs/>
                <w:sz w:val="20"/>
                <w:szCs w:val="20"/>
              </w:rPr>
            </w:pPr>
            <w:r w:rsidRPr="00131469">
              <w:rPr>
                <w:bCs/>
                <w:sz w:val="20"/>
                <w:szCs w:val="20"/>
              </w:rPr>
              <w:t>- бюджет города</w:t>
            </w:r>
          </w:p>
        </w:tc>
        <w:tc>
          <w:tcPr>
            <w:tcW w:w="1288"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22 243,5</w:t>
            </w:r>
          </w:p>
        </w:tc>
        <w:tc>
          <w:tcPr>
            <w:tcW w:w="153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47 896,8</w:t>
            </w:r>
          </w:p>
        </w:tc>
        <w:tc>
          <w:tcPr>
            <w:tcW w:w="1528" w:type="dxa"/>
            <w:shd w:val="clear" w:color="auto" w:fill="auto"/>
          </w:tcPr>
          <w:p w:rsidR="00B342D7" w:rsidRPr="00131469" w:rsidRDefault="00B342D7" w:rsidP="00B342D7">
            <w:pPr>
              <w:tabs>
                <w:tab w:val="left" w:pos="2127"/>
              </w:tabs>
              <w:spacing w:after="0" w:line="240" w:lineRule="auto"/>
              <w:jc w:val="center"/>
              <w:rPr>
                <w:sz w:val="20"/>
                <w:szCs w:val="20"/>
              </w:rPr>
            </w:pPr>
            <w:r w:rsidRPr="00131469">
              <w:rPr>
                <w:sz w:val="20"/>
                <w:szCs w:val="20"/>
              </w:rPr>
              <w:t>47 896,8</w:t>
            </w:r>
          </w:p>
        </w:tc>
        <w:tc>
          <w:tcPr>
            <w:tcW w:w="1291" w:type="dxa"/>
            <w:shd w:val="clear" w:color="auto" w:fill="auto"/>
            <w:hideMark/>
          </w:tcPr>
          <w:p w:rsidR="00B342D7" w:rsidRPr="00131469" w:rsidRDefault="00B342D7" w:rsidP="00B342D7">
            <w:pPr>
              <w:tabs>
                <w:tab w:val="left" w:pos="2127"/>
              </w:tabs>
              <w:spacing w:after="0" w:line="240" w:lineRule="auto"/>
              <w:jc w:val="center"/>
              <w:rPr>
                <w:sz w:val="20"/>
                <w:szCs w:val="20"/>
              </w:rPr>
            </w:pPr>
            <w:r w:rsidRPr="00131469">
              <w:rPr>
                <w:sz w:val="20"/>
                <w:szCs w:val="20"/>
              </w:rPr>
              <w:t>100%</w:t>
            </w:r>
          </w:p>
        </w:tc>
      </w:tr>
      <w:tr w:rsidR="00B342D7" w:rsidRPr="00B54ECD" w:rsidTr="00B342D7">
        <w:trPr>
          <w:trHeight w:val="300"/>
        </w:trPr>
        <w:tc>
          <w:tcPr>
            <w:tcW w:w="3640" w:type="dxa"/>
            <w:shd w:val="clear" w:color="auto" w:fill="auto"/>
            <w:hideMark/>
          </w:tcPr>
          <w:p w:rsidR="00B342D7" w:rsidRPr="00C21054" w:rsidRDefault="00B342D7" w:rsidP="00B342D7">
            <w:pPr>
              <w:tabs>
                <w:tab w:val="left" w:pos="2127"/>
              </w:tabs>
              <w:spacing w:after="0" w:line="240" w:lineRule="auto"/>
              <w:jc w:val="left"/>
              <w:rPr>
                <w:bCs/>
                <w:sz w:val="20"/>
                <w:szCs w:val="20"/>
              </w:rPr>
            </w:pPr>
            <w:r w:rsidRPr="00C21054">
              <w:rPr>
                <w:bCs/>
                <w:sz w:val="20"/>
                <w:szCs w:val="20"/>
              </w:rPr>
              <w:t xml:space="preserve">Основное мероприятие </w:t>
            </w:r>
          </w:p>
          <w:p w:rsidR="00B342D7" w:rsidRPr="00C21054" w:rsidRDefault="00B342D7" w:rsidP="00B342D7">
            <w:pPr>
              <w:tabs>
                <w:tab w:val="left" w:pos="2127"/>
              </w:tabs>
              <w:spacing w:after="0" w:line="240" w:lineRule="auto"/>
              <w:jc w:val="left"/>
              <w:rPr>
                <w:bCs/>
                <w:sz w:val="20"/>
                <w:szCs w:val="20"/>
              </w:rPr>
            </w:pPr>
            <w:r w:rsidRPr="00C21054">
              <w:rPr>
                <w:bCs/>
                <w:sz w:val="20"/>
                <w:szCs w:val="20"/>
              </w:rPr>
              <w:t>«Содержание и ремонт объектов дорожного хозяйства и инженерно-технических с</w:t>
            </w:r>
            <w:r>
              <w:rPr>
                <w:bCs/>
                <w:sz w:val="20"/>
                <w:szCs w:val="20"/>
              </w:rPr>
              <w:t>ооружений, расположенных на них</w:t>
            </w:r>
            <w:r w:rsidRPr="00C21054">
              <w:rPr>
                <w:bCs/>
                <w:sz w:val="20"/>
                <w:szCs w:val="20"/>
              </w:rPr>
              <w:t>» всего, в том числе:</w:t>
            </w:r>
          </w:p>
        </w:tc>
        <w:tc>
          <w:tcPr>
            <w:tcW w:w="1288" w:type="dxa"/>
            <w:shd w:val="clear" w:color="auto" w:fill="auto"/>
            <w:hideMark/>
          </w:tcPr>
          <w:p w:rsidR="00B342D7" w:rsidRPr="00C21054" w:rsidRDefault="00B342D7" w:rsidP="00B342D7">
            <w:pPr>
              <w:tabs>
                <w:tab w:val="left" w:pos="2127"/>
              </w:tabs>
              <w:spacing w:after="0" w:line="240" w:lineRule="auto"/>
              <w:jc w:val="center"/>
              <w:rPr>
                <w:sz w:val="20"/>
                <w:szCs w:val="20"/>
              </w:rPr>
            </w:pPr>
            <w:r w:rsidRPr="00C21054">
              <w:rPr>
                <w:sz w:val="20"/>
                <w:szCs w:val="20"/>
              </w:rPr>
              <w:t>421 677,5</w:t>
            </w:r>
          </w:p>
        </w:tc>
        <w:tc>
          <w:tcPr>
            <w:tcW w:w="1538" w:type="dxa"/>
            <w:shd w:val="clear" w:color="auto" w:fill="auto"/>
          </w:tcPr>
          <w:p w:rsidR="00B342D7" w:rsidRPr="00C21054" w:rsidRDefault="00B342D7" w:rsidP="00B342D7">
            <w:pPr>
              <w:tabs>
                <w:tab w:val="left" w:pos="2127"/>
              </w:tabs>
              <w:spacing w:after="0" w:line="240" w:lineRule="auto"/>
              <w:jc w:val="center"/>
              <w:rPr>
                <w:sz w:val="20"/>
                <w:szCs w:val="20"/>
              </w:rPr>
            </w:pPr>
            <w:r>
              <w:rPr>
                <w:sz w:val="20"/>
                <w:szCs w:val="20"/>
              </w:rPr>
              <w:t>491 942,6</w:t>
            </w:r>
          </w:p>
        </w:tc>
        <w:tc>
          <w:tcPr>
            <w:tcW w:w="1528" w:type="dxa"/>
            <w:shd w:val="clear" w:color="auto" w:fill="auto"/>
          </w:tcPr>
          <w:p w:rsidR="00B342D7" w:rsidRPr="00C21054" w:rsidRDefault="00B342D7" w:rsidP="00B342D7">
            <w:pPr>
              <w:tabs>
                <w:tab w:val="left" w:pos="2127"/>
              </w:tabs>
              <w:spacing w:after="0" w:line="240" w:lineRule="auto"/>
              <w:jc w:val="center"/>
              <w:rPr>
                <w:sz w:val="20"/>
                <w:szCs w:val="20"/>
              </w:rPr>
            </w:pPr>
            <w:r>
              <w:rPr>
                <w:sz w:val="20"/>
                <w:szCs w:val="20"/>
              </w:rPr>
              <w:t>486 041,6</w:t>
            </w:r>
          </w:p>
        </w:tc>
        <w:tc>
          <w:tcPr>
            <w:tcW w:w="1291" w:type="dxa"/>
            <w:shd w:val="clear" w:color="auto" w:fill="auto"/>
            <w:hideMark/>
          </w:tcPr>
          <w:p w:rsidR="00B342D7" w:rsidRPr="00C21054" w:rsidRDefault="00B342D7" w:rsidP="00B342D7">
            <w:pPr>
              <w:tabs>
                <w:tab w:val="left" w:pos="2127"/>
              </w:tabs>
              <w:spacing w:after="0" w:line="240" w:lineRule="auto"/>
              <w:jc w:val="center"/>
              <w:rPr>
                <w:sz w:val="20"/>
                <w:szCs w:val="20"/>
              </w:rPr>
            </w:pPr>
            <w:r>
              <w:rPr>
                <w:sz w:val="20"/>
                <w:szCs w:val="20"/>
              </w:rPr>
              <w:t>98,8</w:t>
            </w:r>
            <w:r w:rsidRPr="00C21054">
              <w:rPr>
                <w:sz w:val="20"/>
                <w:szCs w:val="20"/>
              </w:rPr>
              <w:t>%</w:t>
            </w:r>
          </w:p>
        </w:tc>
      </w:tr>
      <w:tr w:rsidR="00B342D7" w:rsidRPr="00B54ECD" w:rsidTr="00B342D7">
        <w:trPr>
          <w:trHeight w:val="300"/>
        </w:trPr>
        <w:tc>
          <w:tcPr>
            <w:tcW w:w="3640" w:type="dxa"/>
            <w:shd w:val="clear" w:color="auto" w:fill="auto"/>
            <w:hideMark/>
          </w:tcPr>
          <w:p w:rsidR="00B342D7" w:rsidRPr="00C21054" w:rsidRDefault="00B342D7" w:rsidP="00B342D7">
            <w:pPr>
              <w:tabs>
                <w:tab w:val="left" w:pos="2127"/>
              </w:tabs>
              <w:spacing w:after="0" w:line="240" w:lineRule="auto"/>
              <w:jc w:val="left"/>
              <w:rPr>
                <w:bCs/>
                <w:sz w:val="20"/>
                <w:szCs w:val="20"/>
              </w:rPr>
            </w:pPr>
            <w:r w:rsidRPr="00C21054">
              <w:rPr>
                <w:bCs/>
                <w:sz w:val="20"/>
                <w:szCs w:val="20"/>
              </w:rPr>
              <w:t>- бюджет города</w:t>
            </w:r>
          </w:p>
        </w:tc>
        <w:tc>
          <w:tcPr>
            <w:tcW w:w="1288" w:type="dxa"/>
            <w:shd w:val="clear" w:color="auto" w:fill="auto"/>
            <w:hideMark/>
          </w:tcPr>
          <w:p w:rsidR="00B342D7" w:rsidRPr="00C21054" w:rsidRDefault="00B342D7" w:rsidP="00B342D7">
            <w:pPr>
              <w:tabs>
                <w:tab w:val="left" w:pos="2127"/>
              </w:tabs>
              <w:spacing w:after="0" w:line="240" w:lineRule="auto"/>
              <w:jc w:val="center"/>
              <w:rPr>
                <w:sz w:val="20"/>
                <w:szCs w:val="20"/>
              </w:rPr>
            </w:pPr>
            <w:r w:rsidRPr="00C21054">
              <w:rPr>
                <w:sz w:val="20"/>
                <w:szCs w:val="20"/>
              </w:rPr>
              <w:t>421 677,5</w:t>
            </w:r>
          </w:p>
        </w:tc>
        <w:tc>
          <w:tcPr>
            <w:tcW w:w="1538" w:type="dxa"/>
            <w:shd w:val="clear" w:color="auto" w:fill="auto"/>
          </w:tcPr>
          <w:p w:rsidR="00B342D7" w:rsidRPr="00C21054" w:rsidRDefault="00B342D7" w:rsidP="00B342D7">
            <w:pPr>
              <w:tabs>
                <w:tab w:val="left" w:pos="2127"/>
              </w:tabs>
              <w:spacing w:after="0" w:line="240" w:lineRule="auto"/>
              <w:jc w:val="center"/>
              <w:rPr>
                <w:sz w:val="20"/>
                <w:szCs w:val="20"/>
              </w:rPr>
            </w:pPr>
            <w:r>
              <w:rPr>
                <w:sz w:val="20"/>
                <w:szCs w:val="20"/>
              </w:rPr>
              <w:t>491 942,6</w:t>
            </w:r>
          </w:p>
        </w:tc>
        <w:tc>
          <w:tcPr>
            <w:tcW w:w="1528" w:type="dxa"/>
            <w:shd w:val="clear" w:color="auto" w:fill="auto"/>
          </w:tcPr>
          <w:p w:rsidR="00B342D7" w:rsidRPr="00C21054" w:rsidRDefault="00B342D7" w:rsidP="00B342D7">
            <w:pPr>
              <w:tabs>
                <w:tab w:val="left" w:pos="2127"/>
              </w:tabs>
              <w:spacing w:after="0" w:line="240" w:lineRule="auto"/>
              <w:jc w:val="center"/>
              <w:rPr>
                <w:sz w:val="20"/>
                <w:szCs w:val="20"/>
              </w:rPr>
            </w:pPr>
            <w:r>
              <w:rPr>
                <w:sz w:val="20"/>
                <w:szCs w:val="20"/>
              </w:rPr>
              <w:t>486 041,6</w:t>
            </w:r>
          </w:p>
        </w:tc>
        <w:tc>
          <w:tcPr>
            <w:tcW w:w="1291" w:type="dxa"/>
            <w:shd w:val="clear" w:color="auto" w:fill="auto"/>
            <w:hideMark/>
          </w:tcPr>
          <w:p w:rsidR="00B342D7" w:rsidRPr="00C21054" w:rsidRDefault="00B342D7" w:rsidP="00B342D7">
            <w:pPr>
              <w:tabs>
                <w:tab w:val="left" w:pos="2127"/>
              </w:tabs>
              <w:spacing w:after="0" w:line="240" w:lineRule="auto"/>
              <w:jc w:val="center"/>
              <w:rPr>
                <w:sz w:val="20"/>
                <w:szCs w:val="20"/>
              </w:rPr>
            </w:pPr>
            <w:r>
              <w:rPr>
                <w:sz w:val="20"/>
                <w:szCs w:val="20"/>
              </w:rPr>
              <w:t>98,8</w:t>
            </w:r>
            <w:r w:rsidRPr="00C21054">
              <w:rPr>
                <w:sz w:val="20"/>
                <w:szCs w:val="20"/>
              </w:rPr>
              <w:t>%</w:t>
            </w:r>
          </w:p>
        </w:tc>
      </w:tr>
      <w:tr w:rsidR="00B342D7" w:rsidRPr="00B54ECD" w:rsidTr="00B342D7">
        <w:trPr>
          <w:trHeight w:val="300"/>
        </w:trPr>
        <w:tc>
          <w:tcPr>
            <w:tcW w:w="3640" w:type="dxa"/>
            <w:shd w:val="clear" w:color="auto" w:fill="auto"/>
            <w:hideMark/>
          </w:tcPr>
          <w:p w:rsidR="00B342D7" w:rsidRPr="00D629CA" w:rsidRDefault="00B342D7" w:rsidP="00B342D7">
            <w:pPr>
              <w:tabs>
                <w:tab w:val="left" w:pos="2127"/>
              </w:tabs>
              <w:spacing w:after="0" w:line="240" w:lineRule="auto"/>
              <w:jc w:val="left"/>
              <w:rPr>
                <w:bCs/>
                <w:sz w:val="20"/>
                <w:szCs w:val="20"/>
              </w:rPr>
            </w:pPr>
            <w:r w:rsidRPr="00D629CA">
              <w:rPr>
                <w:bCs/>
                <w:sz w:val="20"/>
                <w:szCs w:val="20"/>
              </w:rPr>
              <w:t>Основное мероприятие «Обеспечение санитарного состояния и благоустройство, озеленения территории города» всего, в том числе:</w:t>
            </w:r>
          </w:p>
        </w:tc>
        <w:tc>
          <w:tcPr>
            <w:tcW w:w="1288" w:type="dxa"/>
            <w:shd w:val="clear" w:color="auto" w:fill="auto"/>
            <w:hideMark/>
          </w:tcPr>
          <w:p w:rsidR="00B342D7" w:rsidRPr="00B80D26" w:rsidRDefault="00B342D7" w:rsidP="00B342D7">
            <w:pPr>
              <w:tabs>
                <w:tab w:val="left" w:pos="2127"/>
              </w:tabs>
              <w:spacing w:after="0" w:line="240" w:lineRule="auto"/>
              <w:jc w:val="center"/>
              <w:rPr>
                <w:sz w:val="20"/>
                <w:szCs w:val="20"/>
              </w:rPr>
            </w:pPr>
            <w:r w:rsidRPr="00B80D26">
              <w:rPr>
                <w:sz w:val="20"/>
                <w:szCs w:val="20"/>
              </w:rPr>
              <w:t>381 992,8</w:t>
            </w:r>
          </w:p>
        </w:tc>
        <w:tc>
          <w:tcPr>
            <w:tcW w:w="1538" w:type="dxa"/>
            <w:shd w:val="clear" w:color="auto" w:fill="auto"/>
          </w:tcPr>
          <w:p w:rsidR="00B342D7" w:rsidRPr="00B80D26" w:rsidRDefault="00B342D7" w:rsidP="00B342D7">
            <w:pPr>
              <w:tabs>
                <w:tab w:val="left" w:pos="2127"/>
              </w:tabs>
              <w:spacing w:after="0" w:line="240" w:lineRule="auto"/>
              <w:jc w:val="center"/>
              <w:rPr>
                <w:sz w:val="20"/>
                <w:szCs w:val="20"/>
              </w:rPr>
            </w:pPr>
            <w:r w:rsidRPr="00B80D26">
              <w:rPr>
                <w:sz w:val="20"/>
                <w:szCs w:val="20"/>
              </w:rPr>
              <w:t>387 127,8</w:t>
            </w:r>
          </w:p>
        </w:tc>
        <w:tc>
          <w:tcPr>
            <w:tcW w:w="1528" w:type="dxa"/>
            <w:shd w:val="clear" w:color="auto" w:fill="auto"/>
          </w:tcPr>
          <w:p w:rsidR="00B342D7" w:rsidRPr="00B80D26" w:rsidRDefault="00B342D7" w:rsidP="00B342D7">
            <w:pPr>
              <w:tabs>
                <w:tab w:val="left" w:pos="2127"/>
              </w:tabs>
              <w:spacing w:after="0" w:line="240" w:lineRule="auto"/>
              <w:jc w:val="center"/>
              <w:rPr>
                <w:sz w:val="20"/>
                <w:szCs w:val="20"/>
              </w:rPr>
            </w:pPr>
            <w:r w:rsidRPr="00B80D26">
              <w:rPr>
                <w:sz w:val="20"/>
                <w:szCs w:val="20"/>
              </w:rPr>
              <w:t>371 813,7</w:t>
            </w:r>
          </w:p>
        </w:tc>
        <w:tc>
          <w:tcPr>
            <w:tcW w:w="1291" w:type="dxa"/>
            <w:shd w:val="clear" w:color="auto" w:fill="auto"/>
            <w:hideMark/>
          </w:tcPr>
          <w:p w:rsidR="00B342D7" w:rsidRPr="00B80D26" w:rsidRDefault="00B342D7" w:rsidP="00B342D7">
            <w:pPr>
              <w:tabs>
                <w:tab w:val="left" w:pos="2127"/>
              </w:tabs>
              <w:spacing w:after="0" w:line="240" w:lineRule="auto"/>
              <w:jc w:val="center"/>
              <w:rPr>
                <w:sz w:val="20"/>
                <w:szCs w:val="20"/>
              </w:rPr>
            </w:pPr>
            <w:r w:rsidRPr="00B80D26">
              <w:rPr>
                <w:sz w:val="20"/>
                <w:szCs w:val="20"/>
              </w:rPr>
              <w:t>96,0%</w:t>
            </w:r>
          </w:p>
        </w:tc>
      </w:tr>
      <w:tr w:rsidR="00B342D7" w:rsidRPr="00B54ECD" w:rsidTr="00B342D7">
        <w:trPr>
          <w:trHeight w:val="300"/>
        </w:trPr>
        <w:tc>
          <w:tcPr>
            <w:tcW w:w="3640" w:type="dxa"/>
            <w:shd w:val="clear" w:color="auto" w:fill="auto"/>
            <w:hideMark/>
          </w:tcPr>
          <w:p w:rsidR="00B342D7" w:rsidRPr="00D629CA" w:rsidRDefault="00B342D7" w:rsidP="00B342D7">
            <w:pPr>
              <w:tabs>
                <w:tab w:val="left" w:pos="2127"/>
              </w:tabs>
              <w:spacing w:after="0" w:line="240" w:lineRule="auto"/>
              <w:jc w:val="left"/>
              <w:rPr>
                <w:bCs/>
                <w:sz w:val="20"/>
                <w:szCs w:val="20"/>
              </w:rPr>
            </w:pPr>
            <w:r w:rsidRPr="00D629CA">
              <w:rPr>
                <w:bCs/>
                <w:sz w:val="20"/>
                <w:szCs w:val="20"/>
              </w:rPr>
              <w:t xml:space="preserve">- бюджет автономного округа </w:t>
            </w:r>
          </w:p>
        </w:tc>
        <w:tc>
          <w:tcPr>
            <w:tcW w:w="1288" w:type="dxa"/>
            <w:shd w:val="clear" w:color="auto" w:fill="auto"/>
            <w:hideMark/>
          </w:tcPr>
          <w:p w:rsidR="00B342D7" w:rsidRPr="007C7F57" w:rsidRDefault="00B342D7" w:rsidP="00B342D7">
            <w:pPr>
              <w:tabs>
                <w:tab w:val="left" w:pos="2127"/>
              </w:tabs>
              <w:spacing w:after="0" w:line="240" w:lineRule="auto"/>
              <w:jc w:val="center"/>
              <w:rPr>
                <w:sz w:val="20"/>
                <w:szCs w:val="20"/>
              </w:rPr>
            </w:pPr>
            <w:r w:rsidRPr="007C7F57">
              <w:rPr>
                <w:sz w:val="20"/>
                <w:szCs w:val="20"/>
              </w:rPr>
              <w:t>5 446,5</w:t>
            </w:r>
          </w:p>
        </w:tc>
        <w:tc>
          <w:tcPr>
            <w:tcW w:w="1538" w:type="dxa"/>
            <w:shd w:val="clear" w:color="auto" w:fill="auto"/>
          </w:tcPr>
          <w:p w:rsidR="00B342D7" w:rsidRPr="00B80D26" w:rsidRDefault="00B342D7" w:rsidP="00B342D7">
            <w:pPr>
              <w:tabs>
                <w:tab w:val="left" w:pos="2127"/>
              </w:tabs>
              <w:spacing w:after="0" w:line="240" w:lineRule="auto"/>
              <w:jc w:val="center"/>
              <w:rPr>
                <w:sz w:val="20"/>
                <w:szCs w:val="20"/>
              </w:rPr>
            </w:pPr>
            <w:r w:rsidRPr="00B80D26">
              <w:rPr>
                <w:sz w:val="20"/>
                <w:szCs w:val="20"/>
              </w:rPr>
              <w:t>5 397,8</w:t>
            </w:r>
          </w:p>
        </w:tc>
        <w:tc>
          <w:tcPr>
            <w:tcW w:w="1528" w:type="dxa"/>
            <w:shd w:val="clear" w:color="auto" w:fill="auto"/>
          </w:tcPr>
          <w:p w:rsidR="00B342D7" w:rsidRPr="00B80D26" w:rsidRDefault="00B342D7" w:rsidP="00B342D7">
            <w:pPr>
              <w:tabs>
                <w:tab w:val="left" w:pos="2127"/>
              </w:tabs>
              <w:spacing w:after="0" w:line="240" w:lineRule="auto"/>
              <w:jc w:val="center"/>
              <w:rPr>
                <w:sz w:val="20"/>
                <w:szCs w:val="20"/>
              </w:rPr>
            </w:pPr>
            <w:r w:rsidRPr="00B80D26">
              <w:rPr>
                <w:sz w:val="20"/>
                <w:szCs w:val="20"/>
              </w:rPr>
              <w:t>5 397,8</w:t>
            </w:r>
          </w:p>
        </w:tc>
        <w:tc>
          <w:tcPr>
            <w:tcW w:w="1291" w:type="dxa"/>
            <w:shd w:val="clear" w:color="auto" w:fill="auto"/>
            <w:hideMark/>
          </w:tcPr>
          <w:p w:rsidR="00B342D7" w:rsidRPr="00B80D26" w:rsidRDefault="00B342D7" w:rsidP="00B342D7">
            <w:pPr>
              <w:tabs>
                <w:tab w:val="left" w:pos="2127"/>
              </w:tabs>
              <w:spacing w:after="0" w:line="240" w:lineRule="auto"/>
              <w:jc w:val="center"/>
              <w:rPr>
                <w:sz w:val="20"/>
                <w:szCs w:val="20"/>
              </w:rPr>
            </w:pPr>
            <w:r w:rsidRPr="00B80D26">
              <w:rPr>
                <w:sz w:val="20"/>
                <w:szCs w:val="20"/>
              </w:rPr>
              <w:t>100%</w:t>
            </w:r>
          </w:p>
        </w:tc>
      </w:tr>
      <w:tr w:rsidR="00B342D7" w:rsidRPr="00B54ECD" w:rsidTr="00B342D7">
        <w:trPr>
          <w:trHeight w:val="300"/>
        </w:trPr>
        <w:tc>
          <w:tcPr>
            <w:tcW w:w="3640" w:type="dxa"/>
            <w:shd w:val="clear" w:color="auto" w:fill="auto"/>
            <w:hideMark/>
          </w:tcPr>
          <w:p w:rsidR="00B342D7" w:rsidRPr="00D629CA" w:rsidRDefault="00B342D7" w:rsidP="00B342D7">
            <w:pPr>
              <w:tabs>
                <w:tab w:val="left" w:pos="2127"/>
              </w:tabs>
              <w:spacing w:after="0" w:line="240" w:lineRule="auto"/>
              <w:jc w:val="left"/>
              <w:rPr>
                <w:bCs/>
                <w:sz w:val="20"/>
                <w:szCs w:val="20"/>
              </w:rPr>
            </w:pPr>
            <w:r w:rsidRPr="00D629CA">
              <w:rPr>
                <w:bCs/>
                <w:sz w:val="20"/>
                <w:szCs w:val="20"/>
              </w:rPr>
              <w:t>- бюджет города</w:t>
            </w:r>
          </w:p>
        </w:tc>
        <w:tc>
          <w:tcPr>
            <w:tcW w:w="1288" w:type="dxa"/>
            <w:shd w:val="clear" w:color="auto" w:fill="auto"/>
            <w:hideMark/>
          </w:tcPr>
          <w:p w:rsidR="00B342D7" w:rsidRPr="007C7F57" w:rsidRDefault="00B342D7" w:rsidP="00B342D7">
            <w:pPr>
              <w:tabs>
                <w:tab w:val="left" w:pos="2127"/>
              </w:tabs>
              <w:spacing w:after="0" w:line="240" w:lineRule="auto"/>
              <w:jc w:val="center"/>
              <w:rPr>
                <w:sz w:val="20"/>
                <w:szCs w:val="20"/>
              </w:rPr>
            </w:pPr>
            <w:r w:rsidRPr="007C7F57">
              <w:rPr>
                <w:sz w:val="20"/>
                <w:szCs w:val="20"/>
              </w:rPr>
              <w:t>376 546,3</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381 730,0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366 415,9</w:t>
            </w:r>
          </w:p>
        </w:tc>
        <w:tc>
          <w:tcPr>
            <w:tcW w:w="1291" w:type="dxa"/>
            <w:shd w:val="clear" w:color="auto" w:fill="auto"/>
            <w:hideMark/>
          </w:tcPr>
          <w:p w:rsidR="00B342D7" w:rsidRPr="00D629CA" w:rsidRDefault="00B342D7" w:rsidP="00B342D7">
            <w:pPr>
              <w:tabs>
                <w:tab w:val="left" w:pos="2127"/>
              </w:tabs>
              <w:spacing w:after="0" w:line="240" w:lineRule="auto"/>
              <w:jc w:val="center"/>
              <w:rPr>
                <w:sz w:val="20"/>
                <w:szCs w:val="20"/>
              </w:rPr>
            </w:pPr>
            <w:r w:rsidRPr="00D629CA">
              <w:rPr>
                <w:sz w:val="20"/>
                <w:szCs w:val="20"/>
              </w:rPr>
              <w:t>96%</w:t>
            </w:r>
          </w:p>
        </w:tc>
      </w:tr>
      <w:tr w:rsidR="00B342D7" w:rsidRPr="00B54ECD" w:rsidTr="00B342D7">
        <w:trPr>
          <w:trHeight w:val="300"/>
        </w:trPr>
        <w:tc>
          <w:tcPr>
            <w:tcW w:w="3640" w:type="dxa"/>
            <w:shd w:val="clear" w:color="auto" w:fill="auto"/>
          </w:tcPr>
          <w:p w:rsidR="00B342D7" w:rsidRPr="005D361A" w:rsidRDefault="00B342D7" w:rsidP="00B342D7">
            <w:pPr>
              <w:tabs>
                <w:tab w:val="left" w:pos="2127"/>
              </w:tabs>
              <w:spacing w:after="0" w:line="240" w:lineRule="auto"/>
              <w:jc w:val="left"/>
              <w:rPr>
                <w:bCs/>
                <w:sz w:val="20"/>
                <w:szCs w:val="20"/>
              </w:rPr>
            </w:pPr>
            <w:r w:rsidRPr="005D361A">
              <w:rPr>
                <w:bCs/>
                <w:sz w:val="20"/>
                <w:szCs w:val="20"/>
              </w:rPr>
              <w:t>Подпрограмма «Создание условий для обеспечения качественными коммунальными услугами»</w:t>
            </w:r>
          </w:p>
        </w:tc>
        <w:tc>
          <w:tcPr>
            <w:tcW w:w="128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210 136,3</w:t>
            </w:r>
          </w:p>
        </w:tc>
        <w:tc>
          <w:tcPr>
            <w:tcW w:w="153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130 928,3</w:t>
            </w:r>
          </w:p>
        </w:tc>
        <w:tc>
          <w:tcPr>
            <w:tcW w:w="152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130 928,3</w:t>
            </w:r>
          </w:p>
        </w:tc>
        <w:tc>
          <w:tcPr>
            <w:tcW w:w="1291" w:type="dxa"/>
            <w:shd w:val="clear" w:color="auto" w:fill="auto"/>
            <w:hideMark/>
          </w:tcPr>
          <w:p w:rsidR="00B342D7" w:rsidRPr="005D361A" w:rsidRDefault="00B342D7" w:rsidP="00B342D7">
            <w:pPr>
              <w:tabs>
                <w:tab w:val="left" w:pos="2127"/>
              </w:tabs>
              <w:spacing w:after="0" w:line="240" w:lineRule="auto"/>
              <w:jc w:val="center"/>
              <w:rPr>
                <w:sz w:val="20"/>
                <w:szCs w:val="20"/>
              </w:rPr>
            </w:pPr>
            <w:r w:rsidRPr="005D361A">
              <w:rPr>
                <w:sz w:val="20"/>
                <w:szCs w:val="20"/>
              </w:rPr>
              <w:t>100%</w:t>
            </w:r>
          </w:p>
        </w:tc>
      </w:tr>
      <w:tr w:rsidR="00B342D7" w:rsidRPr="00B54ECD" w:rsidTr="00B342D7">
        <w:trPr>
          <w:trHeight w:val="300"/>
        </w:trPr>
        <w:tc>
          <w:tcPr>
            <w:tcW w:w="3640" w:type="dxa"/>
            <w:shd w:val="clear" w:color="auto" w:fill="auto"/>
            <w:hideMark/>
          </w:tcPr>
          <w:p w:rsidR="00B342D7" w:rsidRPr="005D361A" w:rsidRDefault="00B342D7" w:rsidP="00B342D7">
            <w:pPr>
              <w:tabs>
                <w:tab w:val="left" w:pos="2127"/>
              </w:tabs>
              <w:spacing w:after="0" w:line="240" w:lineRule="auto"/>
              <w:jc w:val="left"/>
              <w:rPr>
                <w:bCs/>
                <w:sz w:val="20"/>
                <w:szCs w:val="20"/>
              </w:rPr>
            </w:pPr>
            <w:r w:rsidRPr="005D361A">
              <w:rPr>
                <w:bCs/>
                <w:sz w:val="20"/>
                <w:szCs w:val="20"/>
              </w:rPr>
              <w:t>- федеральный бюджет</w:t>
            </w:r>
          </w:p>
        </w:tc>
        <w:tc>
          <w:tcPr>
            <w:tcW w:w="128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9 013,0</w:t>
            </w:r>
          </w:p>
        </w:tc>
        <w:tc>
          <w:tcPr>
            <w:tcW w:w="153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0,0</w:t>
            </w:r>
          </w:p>
        </w:tc>
        <w:tc>
          <w:tcPr>
            <w:tcW w:w="152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0,0</w:t>
            </w:r>
          </w:p>
        </w:tc>
        <w:tc>
          <w:tcPr>
            <w:tcW w:w="1291" w:type="dxa"/>
            <w:shd w:val="clear" w:color="auto" w:fill="auto"/>
            <w:hideMark/>
          </w:tcPr>
          <w:p w:rsidR="00B342D7" w:rsidRPr="005D361A" w:rsidRDefault="00B342D7" w:rsidP="00B342D7">
            <w:pPr>
              <w:tabs>
                <w:tab w:val="left" w:pos="2127"/>
              </w:tabs>
              <w:spacing w:after="0" w:line="240" w:lineRule="auto"/>
              <w:jc w:val="center"/>
              <w:rPr>
                <w:sz w:val="20"/>
                <w:szCs w:val="20"/>
              </w:rPr>
            </w:pPr>
            <w:r w:rsidRPr="005D361A">
              <w:rPr>
                <w:sz w:val="20"/>
                <w:szCs w:val="20"/>
              </w:rPr>
              <w:t>100%</w:t>
            </w:r>
          </w:p>
        </w:tc>
      </w:tr>
      <w:tr w:rsidR="00B342D7" w:rsidRPr="00B54ECD" w:rsidTr="00B342D7">
        <w:trPr>
          <w:trHeight w:val="300"/>
        </w:trPr>
        <w:tc>
          <w:tcPr>
            <w:tcW w:w="3640" w:type="dxa"/>
            <w:shd w:val="clear" w:color="auto" w:fill="auto"/>
          </w:tcPr>
          <w:p w:rsidR="00B342D7" w:rsidRPr="005D361A" w:rsidRDefault="00B342D7" w:rsidP="00B342D7">
            <w:pPr>
              <w:tabs>
                <w:tab w:val="left" w:pos="2127"/>
              </w:tabs>
              <w:spacing w:after="0" w:line="240" w:lineRule="auto"/>
              <w:jc w:val="left"/>
              <w:rPr>
                <w:bCs/>
                <w:sz w:val="20"/>
                <w:szCs w:val="20"/>
              </w:rPr>
            </w:pPr>
            <w:r w:rsidRPr="005D361A">
              <w:rPr>
                <w:bCs/>
                <w:sz w:val="20"/>
                <w:szCs w:val="20"/>
              </w:rPr>
              <w:t xml:space="preserve">- бюджет автономного округа </w:t>
            </w:r>
          </w:p>
        </w:tc>
        <w:tc>
          <w:tcPr>
            <w:tcW w:w="128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82 439,9</w:t>
            </w:r>
          </w:p>
        </w:tc>
        <w:tc>
          <w:tcPr>
            <w:tcW w:w="153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74 272,2</w:t>
            </w:r>
          </w:p>
        </w:tc>
        <w:tc>
          <w:tcPr>
            <w:tcW w:w="152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74 272,2</w:t>
            </w:r>
          </w:p>
        </w:tc>
        <w:tc>
          <w:tcPr>
            <w:tcW w:w="1291"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100%</w:t>
            </w:r>
          </w:p>
        </w:tc>
      </w:tr>
      <w:tr w:rsidR="00B342D7" w:rsidRPr="00B54ECD" w:rsidTr="00B342D7">
        <w:trPr>
          <w:trHeight w:val="300"/>
        </w:trPr>
        <w:tc>
          <w:tcPr>
            <w:tcW w:w="3640" w:type="dxa"/>
            <w:shd w:val="clear" w:color="auto" w:fill="auto"/>
            <w:hideMark/>
          </w:tcPr>
          <w:p w:rsidR="00B342D7" w:rsidRPr="005D361A" w:rsidRDefault="00B342D7" w:rsidP="00B342D7">
            <w:pPr>
              <w:tabs>
                <w:tab w:val="left" w:pos="2127"/>
              </w:tabs>
              <w:spacing w:after="0" w:line="240" w:lineRule="auto"/>
              <w:jc w:val="left"/>
              <w:rPr>
                <w:bCs/>
                <w:sz w:val="20"/>
                <w:szCs w:val="20"/>
              </w:rPr>
            </w:pPr>
            <w:r w:rsidRPr="005D361A">
              <w:rPr>
                <w:bCs/>
                <w:sz w:val="20"/>
                <w:szCs w:val="20"/>
              </w:rPr>
              <w:t>- бюджет города</w:t>
            </w:r>
          </w:p>
        </w:tc>
        <w:tc>
          <w:tcPr>
            <w:tcW w:w="128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118 683,4</w:t>
            </w:r>
          </w:p>
        </w:tc>
        <w:tc>
          <w:tcPr>
            <w:tcW w:w="153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56 656,1</w:t>
            </w:r>
          </w:p>
        </w:tc>
        <w:tc>
          <w:tcPr>
            <w:tcW w:w="1528" w:type="dxa"/>
            <w:shd w:val="clear" w:color="auto" w:fill="auto"/>
          </w:tcPr>
          <w:p w:rsidR="00B342D7" w:rsidRPr="005D361A" w:rsidRDefault="00B342D7" w:rsidP="00B342D7">
            <w:pPr>
              <w:tabs>
                <w:tab w:val="left" w:pos="2127"/>
              </w:tabs>
              <w:spacing w:after="0" w:line="240" w:lineRule="auto"/>
              <w:jc w:val="center"/>
              <w:rPr>
                <w:sz w:val="20"/>
                <w:szCs w:val="20"/>
              </w:rPr>
            </w:pPr>
            <w:r w:rsidRPr="005D361A">
              <w:rPr>
                <w:sz w:val="20"/>
                <w:szCs w:val="20"/>
              </w:rPr>
              <w:t>56 656,1</w:t>
            </w:r>
          </w:p>
        </w:tc>
        <w:tc>
          <w:tcPr>
            <w:tcW w:w="1291" w:type="dxa"/>
            <w:shd w:val="clear" w:color="auto" w:fill="auto"/>
            <w:hideMark/>
          </w:tcPr>
          <w:p w:rsidR="00B342D7" w:rsidRPr="005D361A" w:rsidRDefault="00B342D7" w:rsidP="00B342D7">
            <w:pPr>
              <w:tabs>
                <w:tab w:val="left" w:pos="2127"/>
              </w:tabs>
              <w:spacing w:after="0" w:line="240" w:lineRule="auto"/>
              <w:jc w:val="center"/>
              <w:rPr>
                <w:sz w:val="20"/>
                <w:szCs w:val="20"/>
              </w:rPr>
            </w:pPr>
            <w:r w:rsidRPr="005D361A">
              <w:rPr>
                <w:sz w:val="20"/>
                <w:szCs w:val="20"/>
              </w:rPr>
              <w:t>100%</w:t>
            </w:r>
          </w:p>
        </w:tc>
      </w:tr>
      <w:tr w:rsidR="00B342D7" w:rsidRPr="00B54ECD" w:rsidTr="00B342D7">
        <w:trPr>
          <w:trHeight w:val="300"/>
        </w:trPr>
        <w:tc>
          <w:tcPr>
            <w:tcW w:w="3640" w:type="dxa"/>
            <w:shd w:val="clear" w:color="auto" w:fill="auto"/>
            <w:hideMark/>
          </w:tcPr>
          <w:p w:rsidR="00B342D7" w:rsidRPr="000B4722" w:rsidRDefault="00B342D7" w:rsidP="00B342D7">
            <w:pPr>
              <w:tabs>
                <w:tab w:val="left" w:pos="2127"/>
              </w:tabs>
              <w:spacing w:after="0" w:line="240" w:lineRule="auto"/>
              <w:jc w:val="left"/>
              <w:rPr>
                <w:bCs/>
                <w:sz w:val="20"/>
                <w:szCs w:val="20"/>
              </w:rPr>
            </w:pPr>
            <w:r w:rsidRPr="000B4722">
              <w:rPr>
                <w:bCs/>
                <w:sz w:val="20"/>
                <w:szCs w:val="20"/>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r>
              <w:t xml:space="preserve"> </w:t>
            </w:r>
            <w:r w:rsidRPr="00B771DD">
              <w:rPr>
                <w:bCs/>
                <w:sz w:val="20"/>
                <w:szCs w:val="20"/>
              </w:rPr>
              <w:t>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54 512,1</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54 512,1</w:t>
            </w:r>
          </w:p>
        </w:tc>
        <w:tc>
          <w:tcPr>
            <w:tcW w:w="1291" w:type="dxa"/>
            <w:shd w:val="clear" w:color="auto" w:fill="auto"/>
            <w:hideMark/>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0B4722" w:rsidRDefault="00B342D7" w:rsidP="00B342D7">
            <w:pPr>
              <w:tabs>
                <w:tab w:val="left" w:pos="2127"/>
              </w:tabs>
              <w:spacing w:after="0" w:line="240" w:lineRule="auto"/>
              <w:jc w:val="left"/>
              <w:rPr>
                <w:bCs/>
                <w:sz w:val="20"/>
                <w:szCs w:val="20"/>
              </w:rPr>
            </w:pPr>
            <w:r w:rsidRPr="000B4722">
              <w:rPr>
                <w:bCs/>
                <w:sz w:val="20"/>
                <w:szCs w:val="20"/>
              </w:rPr>
              <w:t xml:space="preserve">- бюджет автономного округа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43 609,7</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43 609,7</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hideMark/>
          </w:tcPr>
          <w:p w:rsidR="00B342D7" w:rsidRPr="000B4722" w:rsidRDefault="00B342D7" w:rsidP="00B342D7">
            <w:pPr>
              <w:tabs>
                <w:tab w:val="left" w:pos="2127"/>
              </w:tabs>
              <w:spacing w:after="0" w:line="240" w:lineRule="auto"/>
              <w:jc w:val="left"/>
              <w:rPr>
                <w:bCs/>
                <w:sz w:val="20"/>
                <w:szCs w:val="20"/>
              </w:rPr>
            </w:pPr>
            <w:r w:rsidRPr="000B4722">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10 902,4</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10 902,4</w:t>
            </w:r>
          </w:p>
        </w:tc>
        <w:tc>
          <w:tcPr>
            <w:tcW w:w="1291" w:type="dxa"/>
            <w:shd w:val="clear" w:color="auto" w:fill="auto"/>
            <w:hideMark/>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xml:space="preserve">Основное мероприятие </w:t>
            </w:r>
            <w:r>
              <w:rPr>
                <w:bCs/>
                <w:sz w:val="20"/>
                <w:szCs w:val="20"/>
              </w:rPr>
              <w:t>«</w:t>
            </w:r>
            <w:r w:rsidRPr="000B4722">
              <w:rPr>
                <w:bCs/>
                <w:sz w:val="20"/>
                <w:szCs w:val="20"/>
              </w:rPr>
              <w:t xml:space="preserve">Формирование, хранение и </w:t>
            </w:r>
            <w:r w:rsidRPr="000B4722">
              <w:rPr>
                <w:bCs/>
                <w:sz w:val="20"/>
                <w:szCs w:val="20"/>
              </w:rPr>
              <w:lastRenderedPageBreak/>
              <w:t>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r>
              <w:rPr>
                <w:bCs/>
                <w:sz w:val="20"/>
                <w:szCs w:val="20"/>
              </w:rPr>
              <w:t>»</w:t>
            </w:r>
            <w:r>
              <w:t xml:space="preserve"> </w:t>
            </w:r>
            <w:r w:rsidRPr="00B771DD">
              <w:rPr>
                <w:bCs/>
                <w:sz w:val="20"/>
                <w:szCs w:val="20"/>
              </w:rPr>
              <w:t>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lastRenderedPageBreak/>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3 425,8</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3 425,8</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3 425,8</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3 425,8</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xml:space="preserve">Основное мероприятие </w:t>
            </w:r>
            <w:r>
              <w:rPr>
                <w:bCs/>
                <w:sz w:val="20"/>
                <w:szCs w:val="20"/>
              </w:rPr>
              <w:t>«</w:t>
            </w:r>
            <w:r w:rsidRPr="000B4722">
              <w:rPr>
                <w:bCs/>
                <w:sz w:val="20"/>
                <w:szCs w:val="20"/>
              </w:rPr>
              <w:t>Переключение муниципального жилого фонда на канализационный коллектор и ликвидация выгребов</w:t>
            </w:r>
            <w:r>
              <w:rPr>
                <w:bCs/>
                <w:sz w:val="20"/>
                <w:szCs w:val="20"/>
              </w:rPr>
              <w:t>»</w:t>
            </w:r>
            <w:r>
              <w:t xml:space="preserve"> </w:t>
            </w:r>
            <w:r w:rsidRPr="00B771DD">
              <w:rPr>
                <w:bCs/>
                <w:sz w:val="20"/>
                <w:szCs w:val="20"/>
              </w:rPr>
              <w:t>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1 061,1</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1 061,1</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1 061,1</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1 061,1</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xml:space="preserve">Основное мероприятие </w:t>
            </w:r>
            <w:r>
              <w:rPr>
                <w:bCs/>
                <w:sz w:val="20"/>
                <w:szCs w:val="20"/>
              </w:rPr>
              <w:t>«</w:t>
            </w:r>
            <w:r w:rsidRPr="000B4722">
              <w:rPr>
                <w:bCs/>
                <w:sz w:val="20"/>
                <w:szCs w:val="20"/>
              </w:rPr>
              <w:t>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w:t>
            </w:r>
            <w:r>
              <w:rPr>
                <w:bCs/>
                <w:sz w:val="20"/>
                <w:szCs w:val="20"/>
              </w:rPr>
              <w:t>набжения города Ханты-Мансийска»</w:t>
            </w:r>
            <w:r>
              <w:t xml:space="preserve"> </w:t>
            </w:r>
            <w:r w:rsidRPr="00B771DD">
              <w:rPr>
                <w:bCs/>
                <w:sz w:val="20"/>
                <w:szCs w:val="20"/>
              </w:rPr>
              <w:t>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1 272,4</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1 272,4</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1 272,4</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1 272,4</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xml:space="preserve">Основное мероприятие </w:t>
            </w:r>
            <w:r>
              <w:rPr>
                <w:bCs/>
                <w:sz w:val="20"/>
                <w:szCs w:val="20"/>
              </w:rPr>
              <w:t>«</w:t>
            </w:r>
            <w:r w:rsidRPr="000B4722">
              <w:rPr>
                <w:bCs/>
                <w:sz w:val="20"/>
                <w:szCs w:val="20"/>
              </w:rPr>
              <w:t xml:space="preserve">Корректировка (актуализация) программы </w:t>
            </w:r>
            <w:r>
              <w:rPr>
                <w:bCs/>
                <w:sz w:val="20"/>
                <w:szCs w:val="20"/>
              </w:rPr>
              <w:t>«</w:t>
            </w:r>
            <w:r w:rsidRPr="000B4722">
              <w:rPr>
                <w:bCs/>
                <w:sz w:val="20"/>
                <w:szCs w:val="20"/>
              </w:rPr>
              <w:t>Комплексное развитие систем коммунальной инфраструктуры города Ханты-Мансийска</w:t>
            </w:r>
            <w:r>
              <w:rPr>
                <w:bCs/>
                <w:sz w:val="20"/>
                <w:szCs w:val="20"/>
              </w:rPr>
              <w:t>»»</w:t>
            </w:r>
            <w:r>
              <w:t xml:space="preserve"> </w:t>
            </w:r>
            <w:r w:rsidRPr="00B771DD">
              <w:rPr>
                <w:bCs/>
                <w:sz w:val="20"/>
                <w:szCs w:val="20"/>
              </w:rPr>
              <w:t>всего, в том числе:</w:t>
            </w:r>
          </w:p>
        </w:tc>
        <w:tc>
          <w:tcPr>
            <w:tcW w:w="128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1 187,0</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1 187,0</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бюджет города</w:t>
            </w:r>
          </w:p>
        </w:tc>
        <w:tc>
          <w:tcPr>
            <w:tcW w:w="128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0,0</w:t>
            </w:r>
          </w:p>
        </w:tc>
        <w:tc>
          <w:tcPr>
            <w:tcW w:w="153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1 187,0</w:t>
            </w:r>
          </w:p>
        </w:tc>
        <w:tc>
          <w:tcPr>
            <w:tcW w:w="1528"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1 187,0</w:t>
            </w:r>
          </w:p>
        </w:tc>
        <w:tc>
          <w:tcPr>
            <w:tcW w:w="1291" w:type="dxa"/>
            <w:shd w:val="clear" w:color="auto" w:fill="auto"/>
          </w:tcPr>
          <w:p w:rsidR="00B342D7" w:rsidRPr="000B4722" w:rsidRDefault="00B342D7" w:rsidP="00B342D7">
            <w:pPr>
              <w:tabs>
                <w:tab w:val="left" w:pos="2127"/>
              </w:tabs>
              <w:spacing w:after="0" w:line="240" w:lineRule="auto"/>
              <w:jc w:val="center"/>
              <w:rPr>
                <w:sz w:val="20"/>
                <w:szCs w:val="20"/>
              </w:rPr>
            </w:pPr>
            <w:r w:rsidRPr="000B4722">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0B4722">
              <w:rPr>
                <w:bCs/>
                <w:sz w:val="20"/>
                <w:szCs w:val="20"/>
              </w:rPr>
              <w:t xml:space="preserve">Основное мероприятие </w:t>
            </w:r>
            <w:r>
              <w:rPr>
                <w:bCs/>
                <w:sz w:val="20"/>
                <w:szCs w:val="20"/>
              </w:rPr>
              <w:t>«</w:t>
            </w:r>
            <w:r w:rsidRPr="000B4722">
              <w:rPr>
                <w:bCs/>
                <w:sz w:val="20"/>
                <w:szCs w:val="20"/>
              </w:rPr>
              <w:t>Обеспечение мероприятий по модернизации систем коммунальной инфраструктуры</w:t>
            </w:r>
            <w:r>
              <w:rPr>
                <w:bCs/>
                <w:sz w:val="20"/>
                <w:szCs w:val="20"/>
              </w:rPr>
              <w:t>»</w:t>
            </w:r>
            <w:r>
              <w:t xml:space="preserve"> </w:t>
            </w:r>
            <w:r w:rsidRPr="00B771DD">
              <w:rPr>
                <w:bCs/>
                <w:sz w:val="20"/>
                <w:szCs w:val="20"/>
              </w:rPr>
              <w:t>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35 603,1</w:t>
            </w:r>
          </w:p>
        </w:tc>
        <w:tc>
          <w:tcPr>
            <w:tcW w:w="152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35 603,1</w:t>
            </w:r>
          </w:p>
        </w:tc>
        <w:tc>
          <w:tcPr>
            <w:tcW w:w="1291"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100%</w:t>
            </w:r>
          </w:p>
        </w:tc>
      </w:tr>
      <w:tr w:rsidR="00B342D7" w:rsidRPr="00B54ECD" w:rsidTr="00B342D7">
        <w:trPr>
          <w:trHeight w:val="300"/>
        </w:trPr>
        <w:tc>
          <w:tcPr>
            <w:tcW w:w="3640" w:type="dxa"/>
            <w:shd w:val="clear" w:color="auto" w:fill="auto"/>
          </w:tcPr>
          <w:p w:rsidR="00B342D7" w:rsidRPr="00131469" w:rsidRDefault="00B342D7" w:rsidP="00B342D7">
            <w:pPr>
              <w:tabs>
                <w:tab w:val="left" w:pos="2127"/>
              </w:tabs>
              <w:spacing w:after="0" w:line="240" w:lineRule="auto"/>
              <w:jc w:val="left"/>
              <w:rPr>
                <w:bCs/>
                <w:sz w:val="20"/>
                <w:szCs w:val="20"/>
              </w:rPr>
            </w:pPr>
            <w:r w:rsidRPr="00131469">
              <w:rPr>
                <w:bCs/>
                <w:sz w:val="20"/>
                <w:szCs w:val="20"/>
              </w:rPr>
              <w:t xml:space="preserve">- бюджет автономного округа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30 662,5</w:t>
            </w:r>
          </w:p>
        </w:tc>
        <w:tc>
          <w:tcPr>
            <w:tcW w:w="152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30 662,5</w:t>
            </w:r>
          </w:p>
        </w:tc>
        <w:tc>
          <w:tcPr>
            <w:tcW w:w="1291"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100%</w:t>
            </w:r>
          </w:p>
        </w:tc>
      </w:tr>
      <w:tr w:rsidR="00B342D7" w:rsidRPr="00B54ECD" w:rsidTr="00B342D7">
        <w:trPr>
          <w:trHeight w:val="300"/>
        </w:trPr>
        <w:tc>
          <w:tcPr>
            <w:tcW w:w="3640" w:type="dxa"/>
            <w:shd w:val="clear" w:color="auto" w:fill="auto"/>
          </w:tcPr>
          <w:p w:rsidR="00B342D7" w:rsidRPr="00131469" w:rsidRDefault="00B342D7" w:rsidP="00B342D7">
            <w:pPr>
              <w:tabs>
                <w:tab w:val="left" w:pos="2127"/>
              </w:tabs>
              <w:spacing w:after="0" w:line="240" w:lineRule="auto"/>
              <w:jc w:val="left"/>
              <w:rPr>
                <w:bCs/>
                <w:sz w:val="20"/>
                <w:szCs w:val="20"/>
              </w:rPr>
            </w:pPr>
            <w:r w:rsidRPr="00131469">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Pr>
                <w:sz w:val="20"/>
                <w:szCs w:val="20"/>
              </w:rPr>
              <w:t>0,0</w:t>
            </w:r>
          </w:p>
        </w:tc>
        <w:tc>
          <w:tcPr>
            <w:tcW w:w="153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4 940,6</w:t>
            </w:r>
          </w:p>
        </w:tc>
        <w:tc>
          <w:tcPr>
            <w:tcW w:w="152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4 940,6</w:t>
            </w:r>
          </w:p>
        </w:tc>
        <w:tc>
          <w:tcPr>
            <w:tcW w:w="1291"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B771DD">
              <w:rPr>
                <w:bCs/>
                <w:sz w:val="20"/>
                <w:szCs w:val="20"/>
              </w:rPr>
              <w:t xml:space="preserve">Основное мероприятие </w:t>
            </w:r>
            <w:r>
              <w:rPr>
                <w:bCs/>
                <w:sz w:val="20"/>
                <w:szCs w:val="20"/>
              </w:rPr>
              <w:t>«</w:t>
            </w:r>
            <w:r w:rsidRPr="00B771DD">
              <w:rPr>
                <w:bCs/>
                <w:sz w:val="20"/>
                <w:szCs w:val="20"/>
              </w:rPr>
              <w:t>Проектирование, строительство, реконструкция (капитальный ремонт) инженерных сетей</w:t>
            </w:r>
            <w:r>
              <w:rPr>
                <w:bCs/>
                <w:sz w:val="20"/>
                <w:szCs w:val="20"/>
              </w:rPr>
              <w:t>»</w:t>
            </w:r>
          </w:p>
        </w:tc>
        <w:tc>
          <w:tcPr>
            <w:tcW w:w="128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0,0</w:t>
            </w:r>
          </w:p>
        </w:tc>
        <w:tc>
          <w:tcPr>
            <w:tcW w:w="153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33 866,8</w:t>
            </w:r>
          </w:p>
        </w:tc>
        <w:tc>
          <w:tcPr>
            <w:tcW w:w="152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33 866,8</w:t>
            </w:r>
          </w:p>
        </w:tc>
        <w:tc>
          <w:tcPr>
            <w:tcW w:w="1291"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100%</w:t>
            </w:r>
          </w:p>
        </w:tc>
      </w:tr>
      <w:tr w:rsidR="00B342D7" w:rsidRPr="00B54ECD" w:rsidTr="00B342D7">
        <w:trPr>
          <w:trHeight w:val="300"/>
        </w:trPr>
        <w:tc>
          <w:tcPr>
            <w:tcW w:w="3640" w:type="dxa"/>
            <w:shd w:val="clear" w:color="auto" w:fill="auto"/>
          </w:tcPr>
          <w:p w:rsidR="00B342D7" w:rsidRPr="00B54ECD" w:rsidRDefault="00B342D7" w:rsidP="00B342D7">
            <w:pPr>
              <w:tabs>
                <w:tab w:val="left" w:pos="2127"/>
              </w:tabs>
              <w:spacing w:after="0" w:line="240" w:lineRule="auto"/>
              <w:jc w:val="left"/>
              <w:rPr>
                <w:bCs/>
                <w:sz w:val="20"/>
                <w:szCs w:val="20"/>
                <w:highlight w:val="yellow"/>
              </w:rPr>
            </w:pPr>
            <w:r w:rsidRPr="00B771DD">
              <w:rPr>
                <w:bCs/>
                <w:sz w:val="20"/>
                <w:szCs w:val="20"/>
              </w:rPr>
              <w:t>- бюджет города</w:t>
            </w:r>
          </w:p>
        </w:tc>
        <w:tc>
          <w:tcPr>
            <w:tcW w:w="128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0,0</w:t>
            </w:r>
          </w:p>
        </w:tc>
        <w:tc>
          <w:tcPr>
            <w:tcW w:w="153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33 866,8</w:t>
            </w:r>
          </w:p>
        </w:tc>
        <w:tc>
          <w:tcPr>
            <w:tcW w:w="1528"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33 866,8</w:t>
            </w:r>
          </w:p>
        </w:tc>
        <w:tc>
          <w:tcPr>
            <w:tcW w:w="1291" w:type="dxa"/>
            <w:shd w:val="clear" w:color="auto" w:fill="auto"/>
          </w:tcPr>
          <w:p w:rsidR="00B342D7" w:rsidRPr="00B771DD" w:rsidRDefault="00B342D7" w:rsidP="00B342D7">
            <w:pPr>
              <w:tabs>
                <w:tab w:val="left" w:pos="2127"/>
              </w:tabs>
              <w:spacing w:after="0" w:line="240" w:lineRule="auto"/>
              <w:jc w:val="center"/>
              <w:rPr>
                <w:sz w:val="20"/>
                <w:szCs w:val="20"/>
              </w:rPr>
            </w:pPr>
            <w:r w:rsidRPr="00B771DD">
              <w:rPr>
                <w:sz w:val="20"/>
                <w:szCs w:val="20"/>
              </w:rPr>
              <w:t>100%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Основное мероприятие «Формирование современной городской среды» 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96 308,6</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 xml:space="preserve">- бюджет автономного округа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2 000,0</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 бюджет города</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94 308,6</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Региональный проект «Формирование комфортной городской среды» всего, в том числе:</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113 827,7</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 xml:space="preserve">- федеральный бюджет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9 013,0</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D629CA" w:rsidRDefault="00B342D7" w:rsidP="00B342D7">
            <w:pPr>
              <w:tabs>
                <w:tab w:val="left" w:pos="2127"/>
              </w:tabs>
              <w:spacing w:after="0" w:line="240" w:lineRule="auto"/>
              <w:jc w:val="left"/>
              <w:rPr>
                <w:bCs/>
                <w:sz w:val="20"/>
                <w:szCs w:val="20"/>
              </w:rPr>
            </w:pPr>
            <w:r w:rsidRPr="00D629CA">
              <w:rPr>
                <w:bCs/>
                <w:sz w:val="20"/>
                <w:szCs w:val="20"/>
              </w:rPr>
              <w:t xml:space="preserve">- бюджет автономного округа </w:t>
            </w:r>
          </w:p>
        </w:tc>
        <w:tc>
          <w:tcPr>
            <w:tcW w:w="1288" w:type="dxa"/>
            <w:shd w:val="clear" w:color="auto" w:fill="auto"/>
          </w:tcPr>
          <w:p w:rsidR="00B342D7" w:rsidRPr="007C7F57" w:rsidRDefault="00B342D7" w:rsidP="00B342D7">
            <w:pPr>
              <w:tabs>
                <w:tab w:val="left" w:pos="2127"/>
              </w:tabs>
              <w:spacing w:after="0" w:line="240" w:lineRule="auto"/>
              <w:jc w:val="center"/>
              <w:rPr>
                <w:sz w:val="20"/>
                <w:szCs w:val="20"/>
              </w:rPr>
            </w:pPr>
            <w:r w:rsidRPr="007C7F57">
              <w:rPr>
                <w:sz w:val="20"/>
                <w:szCs w:val="20"/>
              </w:rPr>
              <w:t>80 439,9</w:t>
            </w:r>
          </w:p>
        </w:tc>
        <w:tc>
          <w:tcPr>
            <w:tcW w:w="153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528"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0,0</w:t>
            </w:r>
          </w:p>
        </w:tc>
        <w:tc>
          <w:tcPr>
            <w:tcW w:w="1291" w:type="dxa"/>
            <w:shd w:val="clear" w:color="auto" w:fill="auto"/>
          </w:tcPr>
          <w:p w:rsidR="00B342D7" w:rsidRPr="00D629CA" w:rsidRDefault="00B342D7" w:rsidP="00B342D7">
            <w:pPr>
              <w:tabs>
                <w:tab w:val="left" w:pos="2127"/>
              </w:tabs>
              <w:spacing w:after="0" w:line="240" w:lineRule="auto"/>
              <w:jc w:val="center"/>
              <w:rPr>
                <w:sz w:val="20"/>
                <w:szCs w:val="20"/>
              </w:rPr>
            </w:pPr>
            <w:r w:rsidRPr="00D629CA">
              <w:rPr>
                <w:sz w:val="20"/>
                <w:szCs w:val="20"/>
              </w:rPr>
              <w:t>0%</w:t>
            </w:r>
          </w:p>
        </w:tc>
      </w:tr>
      <w:tr w:rsidR="00B342D7" w:rsidRPr="00B54ECD" w:rsidTr="00B342D7">
        <w:trPr>
          <w:trHeight w:val="300"/>
        </w:trPr>
        <w:tc>
          <w:tcPr>
            <w:tcW w:w="3640" w:type="dxa"/>
            <w:shd w:val="clear" w:color="auto" w:fill="auto"/>
          </w:tcPr>
          <w:p w:rsidR="00B342D7" w:rsidRPr="000005E3" w:rsidRDefault="00B342D7" w:rsidP="00B342D7">
            <w:pPr>
              <w:tabs>
                <w:tab w:val="left" w:pos="2127"/>
              </w:tabs>
              <w:spacing w:after="0" w:line="240" w:lineRule="auto"/>
              <w:jc w:val="left"/>
              <w:rPr>
                <w:bCs/>
                <w:sz w:val="20"/>
                <w:szCs w:val="20"/>
              </w:rPr>
            </w:pPr>
            <w:r w:rsidRPr="000005E3">
              <w:rPr>
                <w:bCs/>
                <w:sz w:val="20"/>
                <w:szCs w:val="20"/>
              </w:rPr>
              <w:lastRenderedPageBreak/>
              <w:t>- бюджет города</w:t>
            </w:r>
          </w:p>
        </w:tc>
        <w:tc>
          <w:tcPr>
            <w:tcW w:w="1288" w:type="dxa"/>
            <w:shd w:val="clear" w:color="auto" w:fill="auto"/>
          </w:tcPr>
          <w:p w:rsidR="00B342D7" w:rsidRPr="000005E3" w:rsidRDefault="00B342D7" w:rsidP="00B342D7">
            <w:pPr>
              <w:tabs>
                <w:tab w:val="left" w:pos="2127"/>
              </w:tabs>
              <w:spacing w:after="0" w:line="240" w:lineRule="auto"/>
              <w:jc w:val="center"/>
              <w:rPr>
                <w:sz w:val="20"/>
                <w:szCs w:val="20"/>
              </w:rPr>
            </w:pPr>
            <w:r w:rsidRPr="000005E3">
              <w:rPr>
                <w:sz w:val="20"/>
                <w:szCs w:val="20"/>
              </w:rPr>
              <w:t>24 374,8</w:t>
            </w:r>
          </w:p>
        </w:tc>
        <w:tc>
          <w:tcPr>
            <w:tcW w:w="1538" w:type="dxa"/>
            <w:shd w:val="clear" w:color="auto" w:fill="auto"/>
          </w:tcPr>
          <w:p w:rsidR="00B342D7" w:rsidRPr="000005E3" w:rsidRDefault="00B342D7" w:rsidP="00B342D7">
            <w:pPr>
              <w:tabs>
                <w:tab w:val="left" w:pos="2127"/>
              </w:tabs>
              <w:spacing w:after="0" w:line="240" w:lineRule="auto"/>
              <w:jc w:val="center"/>
              <w:rPr>
                <w:sz w:val="20"/>
                <w:szCs w:val="20"/>
              </w:rPr>
            </w:pPr>
            <w:r w:rsidRPr="000005E3">
              <w:rPr>
                <w:sz w:val="20"/>
                <w:szCs w:val="20"/>
              </w:rPr>
              <w:t>0,0</w:t>
            </w:r>
          </w:p>
        </w:tc>
        <w:tc>
          <w:tcPr>
            <w:tcW w:w="1528" w:type="dxa"/>
            <w:shd w:val="clear" w:color="auto" w:fill="auto"/>
          </w:tcPr>
          <w:p w:rsidR="00B342D7" w:rsidRPr="000005E3" w:rsidRDefault="00B342D7" w:rsidP="00B342D7">
            <w:pPr>
              <w:tabs>
                <w:tab w:val="left" w:pos="2127"/>
              </w:tabs>
              <w:spacing w:after="0" w:line="240" w:lineRule="auto"/>
              <w:jc w:val="center"/>
              <w:rPr>
                <w:sz w:val="20"/>
                <w:szCs w:val="20"/>
              </w:rPr>
            </w:pPr>
            <w:r w:rsidRPr="000005E3">
              <w:rPr>
                <w:sz w:val="20"/>
                <w:szCs w:val="20"/>
              </w:rPr>
              <w:t>0,0</w:t>
            </w:r>
          </w:p>
        </w:tc>
        <w:tc>
          <w:tcPr>
            <w:tcW w:w="1291" w:type="dxa"/>
            <w:shd w:val="clear" w:color="auto" w:fill="auto"/>
          </w:tcPr>
          <w:p w:rsidR="00B342D7" w:rsidRPr="000005E3" w:rsidRDefault="00B342D7" w:rsidP="00B342D7">
            <w:pPr>
              <w:tabs>
                <w:tab w:val="left" w:pos="2127"/>
              </w:tabs>
              <w:spacing w:after="0" w:line="240" w:lineRule="auto"/>
              <w:jc w:val="center"/>
              <w:rPr>
                <w:sz w:val="20"/>
                <w:szCs w:val="20"/>
              </w:rPr>
            </w:pPr>
            <w:r w:rsidRPr="000005E3">
              <w:rPr>
                <w:sz w:val="20"/>
                <w:szCs w:val="20"/>
              </w:rPr>
              <w:t>0%</w:t>
            </w:r>
          </w:p>
        </w:tc>
      </w:tr>
    </w:tbl>
    <w:p w:rsidR="00B342D7" w:rsidRPr="00B54ECD" w:rsidRDefault="00B342D7" w:rsidP="00B342D7">
      <w:pPr>
        <w:tabs>
          <w:tab w:val="left" w:pos="459"/>
        </w:tabs>
        <w:suppressAutoHyphens/>
        <w:spacing w:after="0" w:line="360" w:lineRule="auto"/>
        <w:ind w:right="424"/>
        <w:rPr>
          <w:highlight w:val="yellow"/>
        </w:rPr>
      </w:pPr>
    </w:p>
    <w:p w:rsidR="00B342D7" w:rsidRDefault="00B342D7" w:rsidP="00B342D7">
      <w:pPr>
        <w:autoSpaceDE w:val="0"/>
        <w:autoSpaceDN w:val="0"/>
        <w:adjustRightInd w:val="0"/>
        <w:spacing w:after="0"/>
        <w:ind w:right="-2" w:firstLine="709"/>
        <w:jc w:val="both"/>
        <w:rPr>
          <w:sz w:val="28"/>
          <w:szCs w:val="28"/>
        </w:rPr>
      </w:pPr>
      <w:r w:rsidRPr="00915CD0">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B342D7" w:rsidRDefault="00B342D7" w:rsidP="00B342D7">
      <w:pPr>
        <w:autoSpaceDE w:val="0"/>
        <w:autoSpaceDN w:val="0"/>
        <w:adjustRightInd w:val="0"/>
        <w:spacing w:after="0"/>
        <w:ind w:right="-2" w:firstLine="709"/>
        <w:jc w:val="both"/>
        <w:rPr>
          <w:sz w:val="28"/>
          <w:szCs w:val="28"/>
        </w:rPr>
      </w:pPr>
      <w:r w:rsidRPr="00915CD0">
        <w:rPr>
          <w:sz w:val="28"/>
          <w:szCs w:val="28"/>
        </w:rPr>
        <w:t>Подпрограмма «Развитие жилищного и дорожного хозяйства, благоустройство»</w:t>
      </w:r>
      <w:r>
        <w:rPr>
          <w:sz w:val="28"/>
          <w:szCs w:val="28"/>
        </w:rPr>
        <w:t xml:space="preserve"> </w:t>
      </w:r>
    </w:p>
    <w:p w:rsidR="00B342D7" w:rsidRPr="001358F7" w:rsidRDefault="00B342D7" w:rsidP="00B342D7">
      <w:pPr>
        <w:numPr>
          <w:ilvl w:val="0"/>
          <w:numId w:val="3"/>
        </w:numPr>
        <w:tabs>
          <w:tab w:val="left" w:pos="0"/>
          <w:tab w:val="left" w:pos="993"/>
        </w:tabs>
        <w:spacing w:after="0"/>
        <w:ind w:left="0" w:right="-2" w:firstLine="709"/>
        <w:contextualSpacing/>
        <w:jc w:val="both"/>
        <w:rPr>
          <w:sz w:val="28"/>
          <w:szCs w:val="28"/>
        </w:rPr>
      </w:pPr>
      <w:r w:rsidRPr="001358F7">
        <w:rPr>
          <w:sz w:val="28"/>
          <w:szCs w:val="28"/>
        </w:rPr>
        <w:t>Основное мероприятие «Организация жилищного хозяйства и содержание объектов жилищно-коммунальной инфраструктуры»</w:t>
      </w:r>
      <w:r>
        <w:rPr>
          <w:sz w:val="28"/>
          <w:szCs w:val="28"/>
        </w:rPr>
        <w:t xml:space="preserve"> в том числе</w:t>
      </w:r>
      <w:r w:rsidRPr="001358F7">
        <w:rPr>
          <w:sz w:val="28"/>
          <w:szCs w:val="28"/>
        </w:rPr>
        <w:t xml:space="preserve">: </w:t>
      </w:r>
    </w:p>
    <w:p w:rsidR="00B342D7" w:rsidRPr="00B54ECD" w:rsidRDefault="00B342D7" w:rsidP="00B342D7">
      <w:pPr>
        <w:ind w:firstLine="708"/>
        <w:contextualSpacing/>
        <w:jc w:val="both"/>
        <w:rPr>
          <w:sz w:val="28"/>
          <w:szCs w:val="28"/>
          <w:highlight w:val="yellow"/>
        </w:rPr>
      </w:pPr>
      <w:r>
        <w:rPr>
          <w:sz w:val="28"/>
          <w:szCs w:val="28"/>
        </w:rPr>
        <w:t>- п</w:t>
      </w:r>
      <w:r w:rsidRPr="00E66F1B">
        <w:rPr>
          <w:sz w:val="28"/>
          <w:szCs w:val="28"/>
        </w:rPr>
        <w:t>редоставление субсидий</w:t>
      </w:r>
      <w:r w:rsidRPr="00AC4D36">
        <w:t xml:space="preserve"> </w:t>
      </w:r>
      <w:r>
        <w:rPr>
          <w:sz w:val="28"/>
          <w:szCs w:val="28"/>
        </w:rPr>
        <w:t>из бюджета города Ханты-Мансийска</w:t>
      </w:r>
      <w:r w:rsidRPr="00E66F1B">
        <w:rPr>
          <w:sz w:val="28"/>
          <w:szCs w:val="28"/>
        </w:rPr>
        <w:t xml:space="preserve"> в целях возмещение затрат </w:t>
      </w:r>
      <w:r>
        <w:rPr>
          <w:sz w:val="28"/>
          <w:szCs w:val="28"/>
        </w:rPr>
        <w:t>по</w:t>
      </w:r>
      <w:r w:rsidRPr="00E66F1B">
        <w:rPr>
          <w:sz w:val="28"/>
          <w:szCs w:val="28"/>
        </w:rPr>
        <w:t xml:space="preserve"> содержанию и текущему ремонту общего имущества многоквартирных домов, признанных аварийными и подлежащими сносу или реконструкции</w:t>
      </w:r>
      <w:r>
        <w:rPr>
          <w:sz w:val="28"/>
          <w:szCs w:val="28"/>
        </w:rPr>
        <w:t xml:space="preserve"> в сумме 1 381,4 тыс. рублей;</w:t>
      </w:r>
    </w:p>
    <w:p w:rsidR="00B342D7" w:rsidRDefault="00B342D7" w:rsidP="00B342D7">
      <w:pPr>
        <w:tabs>
          <w:tab w:val="left" w:pos="851"/>
          <w:tab w:val="left" w:pos="1134"/>
        </w:tabs>
        <w:spacing w:after="0"/>
        <w:ind w:right="-2" w:firstLine="851"/>
        <w:contextualSpacing/>
        <w:jc w:val="both"/>
        <w:rPr>
          <w:sz w:val="28"/>
          <w:szCs w:val="28"/>
        </w:rPr>
      </w:pPr>
      <w:r w:rsidRPr="00E66F1B">
        <w:rPr>
          <w:sz w:val="28"/>
          <w:szCs w:val="28"/>
        </w:rPr>
        <w:t xml:space="preserve">- </w:t>
      </w:r>
      <w:r w:rsidRPr="009F4767">
        <w:rPr>
          <w:sz w:val="28"/>
          <w:szCs w:val="28"/>
        </w:rPr>
        <w:t>организаци</w:t>
      </w:r>
      <w:r>
        <w:rPr>
          <w:sz w:val="28"/>
          <w:szCs w:val="28"/>
        </w:rPr>
        <w:t>я</w:t>
      </w:r>
      <w:r w:rsidRPr="009F4767">
        <w:rPr>
          <w:sz w:val="28"/>
          <w:szCs w:val="28"/>
        </w:rPr>
        <w:t xml:space="preserve"> и проведение двух конкурсов в области жилищного хозяйства на</w:t>
      </w:r>
      <w:r w:rsidRPr="00E66F1B">
        <w:rPr>
          <w:sz w:val="28"/>
          <w:szCs w:val="28"/>
        </w:rPr>
        <w:t xml:space="preserve"> звание: «Образцовый дом» и «Лучшая управляющая организация» в сумме 573,0 тыс.</w:t>
      </w:r>
      <w:r>
        <w:rPr>
          <w:sz w:val="28"/>
          <w:szCs w:val="28"/>
        </w:rPr>
        <w:t xml:space="preserve"> </w:t>
      </w:r>
      <w:r w:rsidRPr="00E66F1B">
        <w:rPr>
          <w:sz w:val="28"/>
          <w:szCs w:val="28"/>
        </w:rPr>
        <w:t>рублей;</w:t>
      </w:r>
    </w:p>
    <w:p w:rsidR="00B342D7" w:rsidRPr="00BE3915" w:rsidRDefault="00B342D7" w:rsidP="00B342D7">
      <w:pPr>
        <w:tabs>
          <w:tab w:val="left" w:pos="851"/>
          <w:tab w:val="left" w:pos="1134"/>
        </w:tabs>
        <w:spacing w:after="0"/>
        <w:ind w:right="-2" w:firstLine="851"/>
        <w:contextualSpacing/>
        <w:jc w:val="both"/>
        <w:rPr>
          <w:sz w:val="28"/>
          <w:szCs w:val="28"/>
        </w:rPr>
      </w:pPr>
      <w:r w:rsidRPr="00BE3915">
        <w:rPr>
          <w:sz w:val="28"/>
          <w:szCs w:val="28"/>
        </w:rPr>
        <w:t>- расходы на обеспечение функций</w:t>
      </w:r>
      <w:r>
        <w:rPr>
          <w:sz w:val="28"/>
          <w:szCs w:val="28"/>
        </w:rPr>
        <w:t xml:space="preserve"> и полномочий</w:t>
      </w:r>
      <w:r w:rsidRPr="00BE3915">
        <w:rPr>
          <w:sz w:val="28"/>
          <w:szCs w:val="28"/>
        </w:rPr>
        <w:t xml:space="preserve"> органов местного самоуправления Департамента городского хозяйства Администрации города Ханты-Мансийска в сумме </w:t>
      </w:r>
      <w:r>
        <w:rPr>
          <w:sz w:val="28"/>
          <w:szCs w:val="28"/>
        </w:rPr>
        <w:t>91 635,2</w:t>
      </w:r>
      <w:r w:rsidRPr="00BE3915">
        <w:rPr>
          <w:sz w:val="28"/>
          <w:szCs w:val="28"/>
        </w:rPr>
        <w:t xml:space="preserve"> тыс. рублей;</w:t>
      </w:r>
    </w:p>
    <w:p w:rsidR="00B342D7" w:rsidRPr="00092D0D" w:rsidRDefault="00B342D7" w:rsidP="00B342D7">
      <w:pPr>
        <w:tabs>
          <w:tab w:val="left" w:pos="851"/>
          <w:tab w:val="left" w:pos="1134"/>
        </w:tabs>
        <w:spacing w:after="0"/>
        <w:ind w:right="-2" w:firstLine="851"/>
        <w:contextualSpacing/>
        <w:jc w:val="both"/>
        <w:rPr>
          <w:sz w:val="28"/>
          <w:szCs w:val="28"/>
        </w:rPr>
      </w:pPr>
      <w:r w:rsidRPr="00BE3915">
        <w:rPr>
          <w:sz w:val="28"/>
          <w:szCs w:val="28"/>
        </w:rPr>
        <w:t xml:space="preserve">- расходы на обеспечение деятельности для выполнения функций и полномочий, возложенных на муниципальное казенное учреждение «Служба </w:t>
      </w:r>
      <w:r w:rsidRPr="00092D0D">
        <w:rPr>
          <w:sz w:val="28"/>
          <w:szCs w:val="28"/>
        </w:rPr>
        <w:t>муниципального заказа в жилищно-коммунальном хозяйстве» в сумме 103 306,3 тыс. рублей;</w:t>
      </w:r>
    </w:p>
    <w:p w:rsidR="00B342D7" w:rsidRPr="00AC4D36" w:rsidRDefault="00B342D7" w:rsidP="00B342D7">
      <w:pPr>
        <w:spacing w:after="0"/>
        <w:ind w:firstLine="708"/>
        <w:jc w:val="both"/>
        <w:rPr>
          <w:sz w:val="28"/>
          <w:szCs w:val="28"/>
        </w:rPr>
      </w:pPr>
      <w:r w:rsidRPr="00092D0D">
        <w:rPr>
          <w:sz w:val="28"/>
          <w:szCs w:val="28"/>
        </w:rPr>
        <w:t xml:space="preserve">- </w:t>
      </w:r>
      <w:r>
        <w:rPr>
          <w:sz w:val="28"/>
          <w:szCs w:val="28"/>
        </w:rPr>
        <w:t xml:space="preserve">предоставление </w:t>
      </w:r>
      <w:r w:rsidRPr="00092D0D">
        <w:rPr>
          <w:sz w:val="28"/>
          <w:szCs w:val="28"/>
        </w:rPr>
        <w:t>субсиди</w:t>
      </w:r>
      <w:r>
        <w:rPr>
          <w:sz w:val="28"/>
          <w:szCs w:val="28"/>
        </w:rPr>
        <w:t>и</w:t>
      </w:r>
      <w:r w:rsidRPr="00092D0D">
        <w:rPr>
          <w:sz w:val="28"/>
          <w:szCs w:val="28"/>
        </w:rPr>
        <w:t xml:space="preserve"> муниципальному бюджетному учреждению </w:t>
      </w:r>
      <w:r w:rsidRPr="00092D0D">
        <w:rPr>
          <w:bCs/>
          <w:color w:val="000000"/>
          <w:sz w:val="28"/>
          <w:szCs w:val="28"/>
          <w:shd w:val="clear" w:color="auto" w:fill="FFFFFF"/>
        </w:rPr>
        <w:t>«Управление по эксплуатации служебных зданий»</w:t>
      </w:r>
      <w:r w:rsidRPr="00092D0D">
        <w:rPr>
          <w:sz w:val="28"/>
          <w:szCs w:val="28"/>
        </w:rPr>
        <w:t xml:space="preserve"> на финансовое обеспечение выполнения </w:t>
      </w:r>
      <w:r w:rsidRPr="00AC4D36">
        <w:rPr>
          <w:sz w:val="28"/>
          <w:szCs w:val="28"/>
        </w:rPr>
        <w:t xml:space="preserve">муниципального задания и иных целей по содержанию (эксплуатации) имущества, находящегося в </w:t>
      </w:r>
      <w:r>
        <w:rPr>
          <w:sz w:val="28"/>
          <w:szCs w:val="28"/>
        </w:rPr>
        <w:t>муниципальной</w:t>
      </w:r>
      <w:r w:rsidRPr="00AC4D36">
        <w:rPr>
          <w:sz w:val="28"/>
          <w:szCs w:val="28"/>
        </w:rPr>
        <w:t xml:space="preserve"> собственности в сумме 138 739,2 тыс. рублей.</w:t>
      </w:r>
    </w:p>
    <w:p w:rsidR="00B342D7" w:rsidRDefault="00B342D7" w:rsidP="00B342D7">
      <w:pPr>
        <w:numPr>
          <w:ilvl w:val="0"/>
          <w:numId w:val="3"/>
        </w:numPr>
        <w:tabs>
          <w:tab w:val="left" w:pos="851"/>
        </w:tabs>
        <w:spacing w:after="0"/>
        <w:ind w:left="0" w:firstLine="568"/>
        <w:contextualSpacing/>
        <w:jc w:val="both"/>
        <w:rPr>
          <w:sz w:val="28"/>
          <w:szCs w:val="28"/>
        </w:rPr>
      </w:pPr>
      <w:r>
        <w:rPr>
          <w:sz w:val="28"/>
          <w:szCs w:val="28"/>
        </w:rPr>
        <w:t>Основное мероприятие</w:t>
      </w:r>
      <w:r w:rsidRPr="00AC4D36">
        <w:rPr>
          <w:sz w:val="28"/>
          <w:szCs w:val="28"/>
        </w:rPr>
        <w:t xml:space="preserve"> «Создание условий для обеспечения качественными коммунальными, бытовыми услугами» в том числе:</w:t>
      </w:r>
    </w:p>
    <w:p w:rsidR="00B342D7" w:rsidRPr="008F1EE9" w:rsidRDefault="00B342D7" w:rsidP="00B342D7">
      <w:pPr>
        <w:tabs>
          <w:tab w:val="left" w:pos="851"/>
        </w:tabs>
        <w:spacing w:after="0"/>
        <w:contextualSpacing/>
        <w:jc w:val="both"/>
        <w:rPr>
          <w:sz w:val="28"/>
          <w:szCs w:val="28"/>
        </w:rPr>
      </w:pPr>
      <w:r>
        <w:rPr>
          <w:sz w:val="28"/>
          <w:szCs w:val="28"/>
        </w:rPr>
        <w:tab/>
        <w:t xml:space="preserve">- </w:t>
      </w:r>
      <w:r w:rsidRPr="00977131">
        <w:rPr>
          <w:sz w:val="28"/>
          <w:szCs w:val="28"/>
        </w:rPr>
        <w:t>возмещение недополученных доходов, связанных с реализацией сжиженного газа населению города Ханты-Мансийска по социально-ориентированным тарифам в сумме 32 046,2 тыс. рублей – средства автономного округа;</w:t>
      </w:r>
    </w:p>
    <w:p w:rsidR="00B342D7" w:rsidRPr="008F1EE9" w:rsidRDefault="00B342D7" w:rsidP="00B342D7">
      <w:pPr>
        <w:tabs>
          <w:tab w:val="left" w:pos="851"/>
        </w:tabs>
        <w:spacing w:after="0"/>
        <w:contextualSpacing/>
        <w:jc w:val="both"/>
        <w:rPr>
          <w:sz w:val="28"/>
          <w:szCs w:val="28"/>
        </w:rPr>
      </w:pPr>
      <w:r w:rsidRPr="008F1EE9">
        <w:rPr>
          <w:sz w:val="28"/>
          <w:szCs w:val="28"/>
        </w:rPr>
        <w:tab/>
        <w:t xml:space="preserve">- предоставление субсидии из бюджета города Ханты-Мансийска на возмещение недополученных доходов, возникающих в результате продажи </w:t>
      </w:r>
      <w:r w:rsidRPr="008F1EE9">
        <w:rPr>
          <w:sz w:val="28"/>
          <w:szCs w:val="28"/>
        </w:rPr>
        <w:lastRenderedPageBreak/>
        <w:t xml:space="preserve">населению услуг бань в результате регулирования цены в сумме 22 028,8 тыс. рублей; </w:t>
      </w:r>
    </w:p>
    <w:p w:rsidR="00B342D7" w:rsidRPr="0049241A" w:rsidRDefault="00B342D7" w:rsidP="00B342D7">
      <w:pPr>
        <w:tabs>
          <w:tab w:val="left" w:pos="851"/>
          <w:tab w:val="left" w:pos="1134"/>
        </w:tabs>
        <w:spacing w:after="0"/>
        <w:ind w:right="-2"/>
        <w:contextualSpacing/>
        <w:jc w:val="both"/>
        <w:rPr>
          <w:sz w:val="28"/>
          <w:szCs w:val="28"/>
        </w:rPr>
      </w:pPr>
      <w:r w:rsidRPr="008F1EE9">
        <w:rPr>
          <w:sz w:val="28"/>
          <w:szCs w:val="28"/>
        </w:rPr>
        <w:tab/>
        <w:t xml:space="preserve">- предоставление субсидии из бюджета города Ханты-Мансийска на возмещение недополученных доходов, связанных с оказанием населению города Ханты-Мансийска услуг по водоснабжению и вывозу жидких бытовых </w:t>
      </w:r>
      <w:r w:rsidRPr="0049241A">
        <w:rPr>
          <w:sz w:val="28"/>
          <w:szCs w:val="28"/>
        </w:rPr>
        <w:t>отходов в сумме 3 999,0 тыс. рублей;</w:t>
      </w:r>
    </w:p>
    <w:p w:rsidR="00B342D7" w:rsidRPr="00BE3F09" w:rsidRDefault="00B342D7" w:rsidP="00B342D7">
      <w:pPr>
        <w:tabs>
          <w:tab w:val="left" w:pos="851"/>
          <w:tab w:val="left" w:pos="1134"/>
        </w:tabs>
        <w:spacing w:after="0"/>
        <w:ind w:right="-2"/>
        <w:contextualSpacing/>
        <w:jc w:val="both"/>
        <w:rPr>
          <w:sz w:val="28"/>
          <w:szCs w:val="28"/>
        </w:rPr>
      </w:pPr>
      <w:r w:rsidRPr="0049241A">
        <w:rPr>
          <w:sz w:val="28"/>
          <w:szCs w:val="28"/>
        </w:rPr>
        <w:tab/>
        <w:t>- предоставление субсидии из бюджета города Ханты-Мансийска в связи с эффективным решением вопросов местного значения города Ханты-Мансийска в сумме 21 869,0 тыс. рублей.</w:t>
      </w:r>
    </w:p>
    <w:p w:rsidR="00B342D7" w:rsidRPr="00F049E7" w:rsidRDefault="00B342D7" w:rsidP="00B342D7">
      <w:pPr>
        <w:tabs>
          <w:tab w:val="left" w:pos="851"/>
        </w:tabs>
        <w:spacing w:after="0"/>
        <w:ind w:right="-2" w:firstLine="426"/>
        <w:jc w:val="both"/>
        <w:rPr>
          <w:sz w:val="28"/>
          <w:szCs w:val="28"/>
        </w:rPr>
      </w:pPr>
      <w:r w:rsidRPr="00BE3F09">
        <w:rPr>
          <w:sz w:val="28"/>
          <w:szCs w:val="28"/>
        </w:rPr>
        <w:tab/>
        <w:t xml:space="preserve">3. Основное мероприятие «Содержание и ремонт объектов дорожного </w:t>
      </w:r>
      <w:r w:rsidRPr="00F049E7">
        <w:rPr>
          <w:sz w:val="28"/>
          <w:szCs w:val="28"/>
        </w:rPr>
        <w:t>хозяйства и инженерно-технических сооружений, расположенных на них»</w:t>
      </w:r>
    </w:p>
    <w:p w:rsidR="00B342D7" w:rsidRDefault="00B342D7" w:rsidP="00B342D7">
      <w:pPr>
        <w:tabs>
          <w:tab w:val="left" w:pos="993"/>
          <w:tab w:val="left" w:pos="1134"/>
        </w:tabs>
        <w:spacing w:after="0"/>
        <w:ind w:right="-2" w:firstLine="709"/>
        <w:contextualSpacing/>
        <w:jc w:val="both"/>
        <w:rPr>
          <w:sz w:val="28"/>
          <w:szCs w:val="28"/>
          <w:highlight w:val="yellow"/>
        </w:rPr>
      </w:pPr>
      <w:r w:rsidRPr="00F049E7">
        <w:rPr>
          <w:sz w:val="28"/>
          <w:szCs w:val="28"/>
        </w:rPr>
        <w:t>- реализация мероприятий по содержанию и ремонту дорог и объектов дорожного хозяйства (тротуаров, водо-пропусков, светофоров, водосточных канав</w:t>
      </w:r>
      <w:r>
        <w:rPr>
          <w:sz w:val="28"/>
          <w:szCs w:val="28"/>
        </w:rPr>
        <w:t>, пандусов, поручней, бордюров</w:t>
      </w:r>
      <w:r w:rsidRPr="00F049E7">
        <w:rPr>
          <w:sz w:val="28"/>
          <w:szCs w:val="28"/>
        </w:rPr>
        <w:t xml:space="preserve"> и пр.) в сумме</w:t>
      </w:r>
      <w:r>
        <w:rPr>
          <w:sz w:val="28"/>
          <w:szCs w:val="28"/>
        </w:rPr>
        <w:t xml:space="preserve"> 486 041,6 тыс. рублей – средства бюджета города Ханты-Мансийска.</w:t>
      </w:r>
    </w:p>
    <w:p w:rsidR="00B342D7" w:rsidRDefault="00B342D7" w:rsidP="00B342D7">
      <w:pPr>
        <w:tabs>
          <w:tab w:val="left" w:pos="993"/>
          <w:tab w:val="left" w:pos="1134"/>
        </w:tabs>
        <w:spacing w:after="0"/>
        <w:ind w:right="-2" w:firstLine="709"/>
        <w:contextualSpacing/>
        <w:jc w:val="both"/>
        <w:rPr>
          <w:sz w:val="28"/>
          <w:szCs w:val="28"/>
        </w:rPr>
      </w:pPr>
      <w:r w:rsidRPr="00F049E7">
        <w:rPr>
          <w:sz w:val="28"/>
          <w:szCs w:val="28"/>
        </w:rPr>
        <w:t>4. Основное мероприятие «Обеспечение санитарного состояния и благоустройство, озеленения территории города» в том числе:</w:t>
      </w:r>
    </w:p>
    <w:p w:rsidR="00B342D7" w:rsidRDefault="00B342D7" w:rsidP="00B342D7">
      <w:pPr>
        <w:tabs>
          <w:tab w:val="left" w:pos="993"/>
          <w:tab w:val="left" w:pos="1134"/>
        </w:tabs>
        <w:spacing w:after="0"/>
        <w:ind w:right="-2" w:firstLine="709"/>
        <w:contextualSpacing/>
        <w:jc w:val="both"/>
        <w:rPr>
          <w:sz w:val="28"/>
          <w:szCs w:val="28"/>
        </w:rPr>
      </w:pPr>
      <w:r>
        <w:rPr>
          <w:sz w:val="28"/>
          <w:szCs w:val="28"/>
        </w:rPr>
        <w:t xml:space="preserve">- реализация мероприятий </w:t>
      </w:r>
      <w:r w:rsidRPr="008144DA">
        <w:rPr>
          <w:sz w:val="28"/>
          <w:szCs w:val="28"/>
        </w:rPr>
        <w:t>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r>
        <w:rPr>
          <w:sz w:val="28"/>
          <w:szCs w:val="28"/>
        </w:rPr>
        <w:t xml:space="preserve"> в сумме            9 668,2 тыс. рублей, в том числе 204,4 тыс. рублей – средства бюджета автономного округа, средства бюджета города Ханты-Мансийска 9 463,8 тыс. рублей;</w:t>
      </w:r>
    </w:p>
    <w:p w:rsidR="00B342D7" w:rsidRPr="00E36978" w:rsidRDefault="00B342D7" w:rsidP="00B342D7">
      <w:pPr>
        <w:tabs>
          <w:tab w:val="left" w:pos="993"/>
          <w:tab w:val="left" w:pos="1134"/>
        </w:tabs>
        <w:spacing w:after="0"/>
        <w:ind w:right="-2" w:firstLine="709"/>
        <w:contextualSpacing/>
        <w:jc w:val="both"/>
        <w:rPr>
          <w:sz w:val="28"/>
          <w:szCs w:val="28"/>
        </w:rPr>
      </w:pPr>
      <w:r w:rsidRPr="00E36978">
        <w:rPr>
          <w:sz w:val="28"/>
          <w:szCs w:val="28"/>
        </w:rPr>
        <w:t>- организация мероприятий по проведению дезинсекции и дератизации в сумме 4 559,5 тыс. рублей</w:t>
      </w:r>
      <w:r>
        <w:rPr>
          <w:sz w:val="28"/>
          <w:szCs w:val="28"/>
        </w:rPr>
        <w:t xml:space="preserve"> средства бюджета автономного округа</w:t>
      </w:r>
      <w:r w:rsidRPr="00E36978">
        <w:rPr>
          <w:sz w:val="28"/>
          <w:szCs w:val="28"/>
        </w:rPr>
        <w:t>;</w:t>
      </w:r>
    </w:p>
    <w:p w:rsidR="00B342D7" w:rsidRPr="00E36978" w:rsidRDefault="00B342D7" w:rsidP="00B342D7">
      <w:pPr>
        <w:tabs>
          <w:tab w:val="left" w:pos="993"/>
          <w:tab w:val="left" w:pos="1134"/>
        </w:tabs>
        <w:spacing w:after="0"/>
        <w:ind w:right="-2" w:firstLine="709"/>
        <w:contextualSpacing/>
        <w:jc w:val="both"/>
        <w:rPr>
          <w:sz w:val="28"/>
          <w:szCs w:val="28"/>
        </w:rPr>
      </w:pPr>
      <w:r w:rsidRPr="00E36978">
        <w:rPr>
          <w:sz w:val="28"/>
          <w:szCs w:val="28"/>
        </w:rPr>
        <w:t>- содержание и ремонт неразграниченных внутриквартальных площадей и проездов в сумме 38 596,7 тыс. рублей;</w:t>
      </w:r>
    </w:p>
    <w:p w:rsidR="00B342D7" w:rsidRPr="002C6F28" w:rsidRDefault="00B342D7" w:rsidP="00B342D7">
      <w:pPr>
        <w:tabs>
          <w:tab w:val="left" w:pos="709"/>
          <w:tab w:val="left" w:pos="993"/>
          <w:tab w:val="left" w:pos="1134"/>
        </w:tabs>
        <w:spacing w:after="0"/>
        <w:ind w:right="-2" w:firstLine="709"/>
        <w:contextualSpacing/>
        <w:jc w:val="both"/>
        <w:rPr>
          <w:sz w:val="28"/>
          <w:szCs w:val="28"/>
        </w:rPr>
      </w:pPr>
      <w:r w:rsidRPr="002C6F28">
        <w:rPr>
          <w:sz w:val="28"/>
          <w:szCs w:val="28"/>
        </w:rPr>
        <w:t>- содержание объектов внешнего благоустройства в сумме 61 408,1 тыс. рублей;</w:t>
      </w:r>
    </w:p>
    <w:p w:rsidR="00B342D7" w:rsidRDefault="00B342D7" w:rsidP="00B342D7">
      <w:pPr>
        <w:tabs>
          <w:tab w:val="left" w:pos="993"/>
          <w:tab w:val="left" w:pos="1134"/>
        </w:tabs>
        <w:spacing w:after="0"/>
        <w:ind w:right="-2" w:firstLine="709"/>
        <w:contextualSpacing/>
        <w:jc w:val="both"/>
        <w:rPr>
          <w:sz w:val="28"/>
          <w:szCs w:val="28"/>
        </w:rPr>
      </w:pPr>
      <w:r w:rsidRPr="002C6F28">
        <w:rPr>
          <w:sz w:val="28"/>
          <w:szCs w:val="28"/>
        </w:rPr>
        <w:t>- содержание зеленого хозяйства</w:t>
      </w:r>
      <w:r>
        <w:rPr>
          <w:sz w:val="28"/>
          <w:szCs w:val="28"/>
        </w:rPr>
        <w:t xml:space="preserve">, </w:t>
      </w:r>
      <w:r w:rsidRPr="00BA2BF5">
        <w:rPr>
          <w:sz w:val="28"/>
          <w:szCs w:val="28"/>
        </w:rPr>
        <w:t>парковой зоны и городских лесов</w:t>
      </w:r>
      <w:r>
        <w:rPr>
          <w:sz w:val="28"/>
          <w:szCs w:val="28"/>
        </w:rPr>
        <w:t xml:space="preserve"> в сумме 28 873,4 тыс. рублей;</w:t>
      </w:r>
    </w:p>
    <w:p w:rsidR="00B342D7" w:rsidRDefault="00B342D7" w:rsidP="00B342D7">
      <w:pPr>
        <w:tabs>
          <w:tab w:val="left" w:pos="993"/>
          <w:tab w:val="left" w:pos="1134"/>
        </w:tabs>
        <w:spacing w:after="0"/>
        <w:ind w:right="-2" w:firstLine="709"/>
        <w:contextualSpacing/>
        <w:jc w:val="both"/>
        <w:rPr>
          <w:sz w:val="28"/>
          <w:szCs w:val="28"/>
        </w:rPr>
      </w:pPr>
      <w:r w:rsidRPr="008240E0">
        <w:rPr>
          <w:sz w:val="28"/>
          <w:szCs w:val="28"/>
        </w:rPr>
        <w:t>- обеспечение санитарного состояния и благоустройство, озеленение территории города Ханты-Мансийска при плане 85 199,3 тыс. рублей исполнение в сумме 78 655,2 тыс. рублей, что составляет 92,3%</w:t>
      </w:r>
      <w:r w:rsidRPr="008240E0">
        <w:t xml:space="preserve"> </w:t>
      </w:r>
      <w:r w:rsidRPr="008240E0">
        <w:rPr>
          <w:sz w:val="28"/>
          <w:szCs w:val="28"/>
        </w:rPr>
        <w:t>в связи с переносом сроков выполнения работ на 2025 год;</w:t>
      </w:r>
    </w:p>
    <w:p w:rsidR="00B342D7" w:rsidRPr="00B54ECD" w:rsidRDefault="00B342D7" w:rsidP="00B342D7">
      <w:pPr>
        <w:spacing w:after="0"/>
        <w:ind w:right="-2" w:firstLine="709"/>
        <w:jc w:val="both"/>
        <w:rPr>
          <w:sz w:val="28"/>
          <w:szCs w:val="28"/>
          <w:highlight w:val="yellow"/>
        </w:rPr>
      </w:pPr>
      <w:r>
        <w:rPr>
          <w:sz w:val="28"/>
          <w:szCs w:val="28"/>
        </w:rPr>
        <w:t xml:space="preserve">- </w:t>
      </w:r>
      <w:r w:rsidRPr="00FE3B62">
        <w:rPr>
          <w:sz w:val="28"/>
          <w:szCs w:val="28"/>
        </w:rPr>
        <w:t xml:space="preserve">отлов, содержание и регулирование численности животных на территории города Ханты-Мансийска в сумме </w:t>
      </w:r>
      <w:r>
        <w:rPr>
          <w:sz w:val="28"/>
          <w:szCs w:val="28"/>
        </w:rPr>
        <w:t>18 943,6</w:t>
      </w:r>
      <w:r w:rsidRPr="00FE3B62">
        <w:rPr>
          <w:sz w:val="28"/>
          <w:szCs w:val="28"/>
        </w:rPr>
        <w:t xml:space="preserve"> тыс. рублей в том числе </w:t>
      </w:r>
      <w:r>
        <w:rPr>
          <w:sz w:val="28"/>
          <w:szCs w:val="28"/>
        </w:rPr>
        <w:t>средства</w:t>
      </w:r>
      <w:r w:rsidRPr="00FE3B62">
        <w:rPr>
          <w:sz w:val="28"/>
          <w:szCs w:val="28"/>
        </w:rPr>
        <w:t xml:space="preserve"> из бюджета автономного 633,9 тыс. рублей;</w:t>
      </w:r>
    </w:p>
    <w:p w:rsidR="00B342D7" w:rsidRPr="000930EA" w:rsidRDefault="00B342D7" w:rsidP="00B342D7">
      <w:pPr>
        <w:spacing w:after="0"/>
        <w:ind w:right="-2" w:firstLine="709"/>
        <w:jc w:val="both"/>
        <w:rPr>
          <w:sz w:val="28"/>
          <w:szCs w:val="28"/>
        </w:rPr>
      </w:pPr>
      <w:r>
        <w:rPr>
          <w:sz w:val="28"/>
          <w:szCs w:val="28"/>
        </w:rPr>
        <w:lastRenderedPageBreak/>
        <w:t>- с</w:t>
      </w:r>
      <w:r w:rsidRPr="00D64B3D">
        <w:rPr>
          <w:sz w:val="28"/>
          <w:szCs w:val="28"/>
        </w:rPr>
        <w:t>убсиди</w:t>
      </w:r>
      <w:r>
        <w:rPr>
          <w:sz w:val="28"/>
          <w:szCs w:val="28"/>
        </w:rPr>
        <w:t>и</w:t>
      </w:r>
      <w:r w:rsidRPr="00D64B3D">
        <w:rPr>
          <w:sz w:val="28"/>
          <w:szCs w:val="28"/>
        </w:rPr>
        <w:t xml:space="preserve"> муниципальному бюджетному учреждению «Горсвет» на финансовое обеспечение выполнения муниципального задания и иных целей по содержанию и ремонту линий уличного освещения на территории города </w:t>
      </w:r>
      <w:r w:rsidRPr="000930EA">
        <w:rPr>
          <w:sz w:val="28"/>
          <w:szCs w:val="28"/>
        </w:rPr>
        <w:t>Ханты-Мансийска в сумме 67 802,7 тыс. рублей;</w:t>
      </w:r>
    </w:p>
    <w:p w:rsidR="00B342D7" w:rsidRDefault="00B342D7" w:rsidP="00B342D7">
      <w:pPr>
        <w:spacing w:after="0"/>
        <w:ind w:right="-2" w:firstLine="709"/>
        <w:jc w:val="both"/>
        <w:rPr>
          <w:sz w:val="28"/>
          <w:szCs w:val="28"/>
        </w:rPr>
      </w:pPr>
      <w:r w:rsidRPr="000930EA">
        <w:rPr>
          <w:bCs/>
          <w:sz w:val="28"/>
          <w:szCs w:val="28"/>
        </w:rPr>
        <w:t xml:space="preserve"> - с</w:t>
      </w:r>
      <w:r w:rsidRPr="000930EA">
        <w:rPr>
          <w:sz w:val="28"/>
          <w:szCs w:val="28"/>
        </w:rPr>
        <w:t>убсиди</w:t>
      </w:r>
      <w:r>
        <w:rPr>
          <w:sz w:val="28"/>
          <w:szCs w:val="28"/>
        </w:rPr>
        <w:t>и</w:t>
      </w:r>
      <w:r w:rsidRPr="000930EA">
        <w:rPr>
          <w:sz w:val="28"/>
          <w:szCs w:val="28"/>
        </w:rPr>
        <w:t xml:space="preserve"> муниципальному бюджетному учреждению «Ритуальные услуги» на финансовое обеспечение выполнения муниципального задания и иных целей по обеспечению организации ритуальных услуг и выполнению работ по содержанию мест захоронений в сумме 32 202,6 тыс. рублей</w:t>
      </w:r>
      <w:r>
        <w:rPr>
          <w:sz w:val="28"/>
          <w:szCs w:val="28"/>
        </w:rPr>
        <w:t>;</w:t>
      </w:r>
      <w:r w:rsidRPr="000930EA">
        <w:rPr>
          <w:sz w:val="28"/>
          <w:szCs w:val="28"/>
        </w:rPr>
        <w:t xml:space="preserve"> </w:t>
      </w:r>
    </w:p>
    <w:p w:rsidR="00B342D7" w:rsidRDefault="00B342D7" w:rsidP="00B342D7">
      <w:pPr>
        <w:spacing w:after="0"/>
        <w:ind w:right="-2" w:firstLine="709"/>
        <w:jc w:val="both"/>
        <w:rPr>
          <w:sz w:val="28"/>
          <w:szCs w:val="28"/>
        </w:rPr>
      </w:pPr>
      <w:r>
        <w:rPr>
          <w:sz w:val="28"/>
          <w:szCs w:val="28"/>
        </w:rPr>
        <w:t xml:space="preserve">- </w:t>
      </w:r>
      <w:r w:rsidRPr="00965432">
        <w:rPr>
          <w:sz w:val="28"/>
          <w:szCs w:val="28"/>
        </w:rPr>
        <w:t>выполнены работ по содержанию городских кладбищ</w:t>
      </w:r>
      <w:r>
        <w:rPr>
          <w:sz w:val="28"/>
          <w:szCs w:val="28"/>
        </w:rPr>
        <w:t>, оказаны услуги</w:t>
      </w:r>
      <w:r w:rsidRPr="000930EA">
        <w:rPr>
          <w:sz w:val="28"/>
          <w:szCs w:val="28"/>
        </w:rPr>
        <w:t xml:space="preserve"> по транспортированию тел (останков) умерших (погибших) на территории города Ханты-Мансийска на сумму </w:t>
      </w:r>
      <w:r>
        <w:rPr>
          <w:sz w:val="28"/>
          <w:szCs w:val="28"/>
        </w:rPr>
        <w:t>14 554,8 тыс. рублей;</w:t>
      </w:r>
    </w:p>
    <w:p w:rsidR="00B342D7" w:rsidRPr="00ED56B0" w:rsidRDefault="00B342D7" w:rsidP="00B342D7">
      <w:pPr>
        <w:spacing w:after="0"/>
        <w:ind w:right="-2" w:firstLine="708"/>
        <w:jc w:val="both"/>
        <w:rPr>
          <w:sz w:val="28"/>
          <w:szCs w:val="28"/>
        </w:rPr>
      </w:pPr>
      <w:r w:rsidRPr="00ED56B0">
        <w:rPr>
          <w:sz w:val="28"/>
          <w:szCs w:val="28"/>
        </w:rPr>
        <w:t>- обеспечение и организация работ (усл</w:t>
      </w:r>
      <w:r>
        <w:rPr>
          <w:sz w:val="28"/>
          <w:szCs w:val="28"/>
        </w:rPr>
        <w:t xml:space="preserve">уг) по праздничному оформлению </w:t>
      </w:r>
      <w:r w:rsidRPr="00965432">
        <w:rPr>
          <w:sz w:val="28"/>
          <w:szCs w:val="28"/>
        </w:rPr>
        <w:t>и содержани</w:t>
      </w:r>
      <w:r>
        <w:rPr>
          <w:sz w:val="28"/>
          <w:szCs w:val="28"/>
        </w:rPr>
        <w:t>ю</w:t>
      </w:r>
      <w:r w:rsidRPr="00965432">
        <w:rPr>
          <w:sz w:val="28"/>
          <w:szCs w:val="28"/>
        </w:rPr>
        <w:t xml:space="preserve"> ледовых городков, новогодних елок</w:t>
      </w:r>
      <w:r>
        <w:rPr>
          <w:sz w:val="28"/>
          <w:szCs w:val="28"/>
        </w:rPr>
        <w:t>,</w:t>
      </w:r>
      <w:r w:rsidRPr="00965432">
        <w:rPr>
          <w:sz w:val="28"/>
          <w:szCs w:val="28"/>
        </w:rPr>
        <w:t xml:space="preserve"> </w:t>
      </w:r>
      <w:r w:rsidRPr="00ED56B0">
        <w:rPr>
          <w:sz w:val="28"/>
          <w:szCs w:val="28"/>
        </w:rPr>
        <w:t xml:space="preserve">санитарному содержанию мест отдыха и массового пребывания гостей и жителей административного центра автономного округа при проведении городских праздников в сумме </w:t>
      </w:r>
      <w:r>
        <w:rPr>
          <w:sz w:val="28"/>
          <w:szCs w:val="28"/>
        </w:rPr>
        <w:t>16 232,9</w:t>
      </w:r>
      <w:r w:rsidRPr="00ED56B0">
        <w:rPr>
          <w:sz w:val="28"/>
          <w:szCs w:val="28"/>
        </w:rPr>
        <w:t xml:space="preserve"> тыс. рублей;</w:t>
      </w:r>
    </w:p>
    <w:p w:rsidR="00B342D7" w:rsidRPr="00E66F1B" w:rsidRDefault="00B342D7" w:rsidP="00B342D7">
      <w:pPr>
        <w:spacing w:after="0"/>
        <w:ind w:right="-2" w:firstLine="709"/>
        <w:jc w:val="both"/>
        <w:rPr>
          <w:sz w:val="28"/>
          <w:szCs w:val="28"/>
        </w:rPr>
      </w:pPr>
      <w:r>
        <w:rPr>
          <w:sz w:val="28"/>
          <w:szCs w:val="28"/>
        </w:rPr>
        <w:t xml:space="preserve">- организация и проведение </w:t>
      </w:r>
      <w:r w:rsidRPr="00E66F1B">
        <w:rPr>
          <w:sz w:val="28"/>
          <w:szCs w:val="28"/>
        </w:rPr>
        <w:t>ежегодн</w:t>
      </w:r>
      <w:r>
        <w:rPr>
          <w:sz w:val="28"/>
          <w:szCs w:val="28"/>
        </w:rPr>
        <w:t>ого</w:t>
      </w:r>
      <w:r w:rsidRPr="00E66F1B">
        <w:rPr>
          <w:sz w:val="28"/>
          <w:szCs w:val="28"/>
        </w:rPr>
        <w:t xml:space="preserve"> городско</w:t>
      </w:r>
      <w:r>
        <w:rPr>
          <w:sz w:val="28"/>
          <w:szCs w:val="28"/>
        </w:rPr>
        <w:t>го</w:t>
      </w:r>
      <w:r w:rsidRPr="00E66F1B">
        <w:rPr>
          <w:sz w:val="28"/>
          <w:szCs w:val="28"/>
        </w:rPr>
        <w:t xml:space="preserve"> конкурс</w:t>
      </w:r>
      <w:r>
        <w:rPr>
          <w:sz w:val="28"/>
          <w:szCs w:val="28"/>
        </w:rPr>
        <w:t>а</w:t>
      </w:r>
      <w:r w:rsidRPr="00E66F1B">
        <w:rPr>
          <w:sz w:val="28"/>
          <w:szCs w:val="28"/>
        </w:rPr>
        <w:t xml:space="preserve"> на звание «Самый благоустроенный двор» и ежегодн</w:t>
      </w:r>
      <w:r>
        <w:rPr>
          <w:sz w:val="28"/>
          <w:szCs w:val="28"/>
        </w:rPr>
        <w:t>ого</w:t>
      </w:r>
      <w:r w:rsidRPr="00E66F1B">
        <w:rPr>
          <w:sz w:val="28"/>
          <w:szCs w:val="28"/>
        </w:rPr>
        <w:t xml:space="preserve"> экологическ</w:t>
      </w:r>
      <w:r>
        <w:rPr>
          <w:sz w:val="28"/>
          <w:szCs w:val="28"/>
        </w:rPr>
        <w:t>ого</w:t>
      </w:r>
      <w:r w:rsidRPr="00E66F1B">
        <w:rPr>
          <w:sz w:val="28"/>
          <w:szCs w:val="28"/>
        </w:rPr>
        <w:t xml:space="preserve"> конкурс</w:t>
      </w:r>
      <w:r>
        <w:rPr>
          <w:sz w:val="28"/>
          <w:szCs w:val="28"/>
        </w:rPr>
        <w:t>а</w:t>
      </w:r>
      <w:r w:rsidRPr="00E66F1B">
        <w:rPr>
          <w:sz w:val="28"/>
          <w:szCs w:val="28"/>
        </w:rPr>
        <w:t xml:space="preserve"> «Кедровая ветвь» в сумме 316,0 тыс. рублей</w:t>
      </w:r>
      <w:r>
        <w:rPr>
          <w:sz w:val="28"/>
          <w:szCs w:val="28"/>
        </w:rPr>
        <w:t>.</w:t>
      </w:r>
    </w:p>
    <w:p w:rsidR="00B342D7" w:rsidRDefault="00B342D7" w:rsidP="00B342D7">
      <w:pPr>
        <w:tabs>
          <w:tab w:val="left" w:pos="567"/>
        </w:tabs>
        <w:spacing w:after="0"/>
        <w:ind w:right="-2" w:firstLine="720"/>
        <w:contextualSpacing/>
        <w:jc w:val="both"/>
        <w:rPr>
          <w:sz w:val="28"/>
          <w:szCs w:val="28"/>
        </w:rPr>
      </w:pPr>
      <w:r w:rsidRPr="00B64906">
        <w:rPr>
          <w:sz w:val="28"/>
          <w:szCs w:val="28"/>
        </w:rPr>
        <w:t>Подпрограмма «Создание условий для обеспечения качественными коммунальными услугами»</w:t>
      </w:r>
    </w:p>
    <w:p w:rsidR="00B342D7" w:rsidRDefault="00B342D7" w:rsidP="00B342D7">
      <w:pPr>
        <w:tabs>
          <w:tab w:val="left" w:pos="567"/>
        </w:tabs>
        <w:spacing w:after="0"/>
        <w:ind w:right="-2" w:firstLine="720"/>
        <w:contextualSpacing/>
        <w:jc w:val="both"/>
        <w:rPr>
          <w:sz w:val="28"/>
          <w:szCs w:val="28"/>
        </w:rPr>
      </w:pPr>
      <w:r>
        <w:rPr>
          <w:sz w:val="28"/>
          <w:szCs w:val="28"/>
        </w:rPr>
        <w:t xml:space="preserve"> </w:t>
      </w:r>
      <w:r w:rsidRPr="00BE72AE">
        <w:rPr>
          <w:sz w:val="28"/>
          <w:szCs w:val="28"/>
        </w:rPr>
        <w:t>В рамках реализации подпрограммы</w:t>
      </w:r>
      <w:r>
        <w:rPr>
          <w:sz w:val="28"/>
          <w:szCs w:val="28"/>
        </w:rPr>
        <w:t xml:space="preserve"> были исполнены основные мероприятия:</w:t>
      </w:r>
    </w:p>
    <w:p w:rsidR="00B342D7" w:rsidRDefault="00B342D7" w:rsidP="00B342D7">
      <w:pPr>
        <w:tabs>
          <w:tab w:val="left" w:pos="567"/>
        </w:tabs>
        <w:spacing w:after="0"/>
        <w:ind w:right="-2" w:firstLine="720"/>
        <w:contextualSpacing/>
        <w:jc w:val="both"/>
        <w:rPr>
          <w:sz w:val="28"/>
          <w:szCs w:val="28"/>
        </w:rPr>
      </w:pPr>
      <w:r>
        <w:rPr>
          <w:sz w:val="28"/>
          <w:szCs w:val="28"/>
        </w:rPr>
        <w:t xml:space="preserve">- </w:t>
      </w:r>
      <w:r w:rsidRPr="00BE72AE">
        <w:rPr>
          <w:sz w:val="28"/>
          <w:szCs w:val="28"/>
        </w:rPr>
        <w:t>ежегодн</w:t>
      </w:r>
      <w:r>
        <w:rPr>
          <w:sz w:val="28"/>
          <w:szCs w:val="28"/>
        </w:rPr>
        <w:t>ый</w:t>
      </w:r>
      <w:r w:rsidRPr="00BE72AE">
        <w:rPr>
          <w:sz w:val="28"/>
          <w:szCs w:val="28"/>
        </w:rPr>
        <w:t xml:space="preserve"> ремонт (с заменой) систем теплоснабжения, водоснабжения и водоотведения, газоснабжения и электроснабжения в жилищном фонде для подготовки к осенне-зимнему периоду </w:t>
      </w:r>
      <w:r>
        <w:rPr>
          <w:sz w:val="28"/>
          <w:szCs w:val="28"/>
        </w:rPr>
        <w:t>в сумме 54 512,1 тыс. рублей, в том числе средства автономного круга 43 609,7 тыс. рублей, средства бюджета города Ханты-Мансийска 10 902,4 тыс. рублей;</w:t>
      </w:r>
    </w:p>
    <w:p w:rsidR="00B342D7" w:rsidRPr="00BE72AE" w:rsidRDefault="00B342D7" w:rsidP="00B342D7">
      <w:pPr>
        <w:tabs>
          <w:tab w:val="left" w:pos="567"/>
        </w:tabs>
        <w:spacing w:after="0"/>
        <w:ind w:right="-2" w:firstLine="720"/>
        <w:contextualSpacing/>
        <w:jc w:val="both"/>
        <w:rPr>
          <w:sz w:val="28"/>
          <w:szCs w:val="28"/>
        </w:rPr>
      </w:pPr>
      <w:r>
        <w:rPr>
          <w:sz w:val="28"/>
          <w:szCs w:val="28"/>
        </w:rPr>
        <w:t>- ф</w:t>
      </w:r>
      <w:r w:rsidRPr="002F403D">
        <w:rPr>
          <w:sz w:val="28"/>
          <w:szCs w:val="28"/>
        </w:rPr>
        <w:t>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w:t>
      </w:r>
      <w:r>
        <w:rPr>
          <w:sz w:val="28"/>
          <w:szCs w:val="28"/>
        </w:rPr>
        <w:t xml:space="preserve">зяйства города Ханты-Мансийска в сумме 3 425,8 тыс. рублей; </w:t>
      </w:r>
    </w:p>
    <w:p w:rsidR="00B342D7" w:rsidRPr="00BE72AE" w:rsidRDefault="00B342D7" w:rsidP="00B342D7">
      <w:pPr>
        <w:tabs>
          <w:tab w:val="left" w:pos="567"/>
        </w:tabs>
        <w:spacing w:after="0"/>
        <w:ind w:right="-2" w:firstLine="720"/>
        <w:contextualSpacing/>
        <w:jc w:val="both"/>
        <w:rPr>
          <w:sz w:val="28"/>
          <w:szCs w:val="28"/>
        </w:rPr>
      </w:pPr>
      <w:r>
        <w:rPr>
          <w:sz w:val="28"/>
          <w:szCs w:val="28"/>
        </w:rPr>
        <w:t xml:space="preserve">- </w:t>
      </w:r>
      <w:r w:rsidRPr="00BE72AE">
        <w:rPr>
          <w:sz w:val="28"/>
          <w:szCs w:val="28"/>
        </w:rPr>
        <w:t>переключени</w:t>
      </w:r>
      <w:r>
        <w:rPr>
          <w:sz w:val="28"/>
          <w:szCs w:val="28"/>
        </w:rPr>
        <w:t>е</w:t>
      </w:r>
      <w:r w:rsidRPr="00BE72AE">
        <w:rPr>
          <w:sz w:val="28"/>
          <w:szCs w:val="28"/>
        </w:rPr>
        <w:t xml:space="preserve"> муниципального жилищного фонда на канализационный коллектор и ликвидация выгребов</w:t>
      </w:r>
      <w:r>
        <w:rPr>
          <w:sz w:val="28"/>
          <w:szCs w:val="28"/>
        </w:rPr>
        <w:t xml:space="preserve"> в сумме 1 061,1 тыс. рублей;</w:t>
      </w:r>
    </w:p>
    <w:p w:rsidR="00B342D7" w:rsidRPr="00BE72AE" w:rsidRDefault="00B342D7" w:rsidP="00B342D7">
      <w:pPr>
        <w:tabs>
          <w:tab w:val="left" w:pos="567"/>
        </w:tabs>
        <w:spacing w:after="0"/>
        <w:ind w:right="-2" w:firstLine="720"/>
        <w:contextualSpacing/>
        <w:jc w:val="both"/>
        <w:rPr>
          <w:sz w:val="28"/>
          <w:szCs w:val="28"/>
        </w:rPr>
      </w:pPr>
      <w:r>
        <w:rPr>
          <w:sz w:val="28"/>
          <w:szCs w:val="28"/>
        </w:rPr>
        <w:t xml:space="preserve">- </w:t>
      </w:r>
      <w:r w:rsidRPr="00BE72AE">
        <w:rPr>
          <w:sz w:val="28"/>
          <w:szCs w:val="28"/>
        </w:rPr>
        <w:t>актуализаци</w:t>
      </w:r>
      <w:r>
        <w:rPr>
          <w:sz w:val="28"/>
          <w:szCs w:val="28"/>
        </w:rPr>
        <w:t>я</w:t>
      </w:r>
      <w:r w:rsidRPr="00BE72AE">
        <w:rPr>
          <w:sz w:val="28"/>
          <w:szCs w:val="28"/>
        </w:rPr>
        <w:t xml:space="preserve"> схемы теплоснабжения, обосновывающих материалов схем теплоснабжения и комплекса моделирования аварийных, внештатных ситуаций на системе теплоснабжения муниципального образования город </w:t>
      </w:r>
      <w:r w:rsidRPr="00BE72AE">
        <w:rPr>
          <w:sz w:val="28"/>
          <w:szCs w:val="28"/>
        </w:rPr>
        <w:lastRenderedPageBreak/>
        <w:t>Ханты-Мансийск</w:t>
      </w:r>
      <w:r>
        <w:rPr>
          <w:sz w:val="28"/>
          <w:szCs w:val="28"/>
        </w:rPr>
        <w:t xml:space="preserve"> и </w:t>
      </w:r>
      <w:r w:rsidRPr="00FA5972">
        <w:rPr>
          <w:sz w:val="28"/>
          <w:szCs w:val="28"/>
        </w:rPr>
        <w:t>корректировка (актуализация) программы «Комплексное развитие систем коммунальной инфраструктуры города Ханты-Мансийска»</w:t>
      </w:r>
      <w:r w:rsidRPr="00BE72AE">
        <w:rPr>
          <w:sz w:val="28"/>
          <w:szCs w:val="28"/>
        </w:rPr>
        <w:t xml:space="preserve"> </w:t>
      </w:r>
      <w:r>
        <w:rPr>
          <w:sz w:val="28"/>
          <w:szCs w:val="28"/>
        </w:rPr>
        <w:t xml:space="preserve">в сумме 2 459,4 </w:t>
      </w:r>
      <w:r w:rsidRPr="00BE72AE">
        <w:rPr>
          <w:sz w:val="28"/>
          <w:szCs w:val="28"/>
        </w:rPr>
        <w:t>тыс. рублей;</w:t>
      </w:r>
    </w:p>
    <w:p w:rsidR="00B342D7" w:rsidRDefault="00B342D7" w:rsidP="00B342D7">
      <w:pPr>
        <w:tabs>
          <w:tab w:val="left" w:pos="567"/>
        </w:tabs>
        <w:spacing w:after="0"/>
        <w:ind w:right="-2" w:firstLine="720"/>
        <w:contextualSpacing/>
        <w:jc w:val="both"/>
        <w:rPr>
          <w:sz w:val="28"/>
          <w:szCs w:val="28"/>
        </w:rPr>
      </w:pPr>
      <w:r>
        <w:rPr>
          <w:sz w:val="28"/>
          <w:szCs w:val="28"/>
        </w:rPr>
        <w:t xml:space="preserve">- </w:t>
      </w:r>
      <w:r w:rsidRPr="00BE72AE">
        <w:rPr>
          <w:sz w:val="28"/>
          <w:szCs w:val="28"/>
        </w:rPr>
        <w:t>модернизаци</w:t>
      </w:r>
      <w:r>
        <w:rPr>
          <w:sz w:val="28"/>
          <w:szCs w:val="28"/>
        </w:rPr>
        <w:t>я</w:t>
      </w:r>
      <w:r w:rsidRPr="00BE72AE">
        <w:rPr>
          <w:sz w:val="28"/>
          <w:szCs w:val="28"/>
        </w:rPr>
        <w:t xml:space="preserve"> систем коммунальной инфраструктуры </w:t>
      </w:r>
      <w:r>
        <w:rPr>
          <w:sz w:val="28"/>
          <w:szCs w:val="28"/>
        </w:rPr>
        <w:t>в сумме 35 603,1 тыс. рублей, в том числе средства автономного округа 30 662,5 тыс. рублей, средства бюджета города Ханты-Мансийска 4 940,6 тыс. рублей;</w:t>
      </w:r>
    </w:p>
    <w:p w:rsidR="00B342D7" w:rsidRDefault="00B342D7" w:rsidP="00B342D7">
      <w:pPr>
        <w:tabs>
          <w:tab w:val="left" w:pos="567"/>
        </w:tabs>
        <w:spacing w:after="0"/>
        <w:ind w:right="-2" w:firstLine="720"/>
        <w:contextualSpacing/>
        <w:jc w:val="both"/>
        <w:rPr>
          <w:sz w:val="28"/>
          <w:szCs w:val="28"/>
        </w:rPr>
      </w:pPr>
      <w:r>
        <w:rPr>
          <w:sz w:val="28"/>
          <w:szCs w:val="28"/>
        </w:rPr>
        <w:t xml:space="preserve">- проектирование, строительство, реконструкция (капитальный ремонт) инженерных сетей в сумме 33 866,8 тыс. рублей </w:t>
      </w:r>
      <w:r w:rsidRPr="00CD2505">
        <w:rPr>
          <w:sz w:val="28"/>
          <w:szCs w:val="28"/>
        </w:rPr>
        <w:t>– средства бюджета города Ханты-Мансийска</w:t>
      </w:r>
      <w:r>
        <w:rPr>
          <w:sz w:val="28"/>
          <w:szCs w:val="28"/>
        </w:rPr>
        <w:t>.</w:t>
      </w:r>
    </w:p>
    <w:p w:rsidR="00B342D7" w:rsidRDefault="00B342D7" w:rsidP="00B342D7">
      <w:pPr>
        <w:tabs>
          <w:tab w:val="left" w:pos="567"/>
        </w:tabs>
        <w:spacing w:after="0"/>
        <w:ind w:right="-2" w:firstLine="720"/>
        <w:contextualSpacing/>
        <w:jc w:val="both"/>
        <w:rPr>
          <w:sz w:val="28"/>
          <w:szCs w:val="28"/>
        </w:rPr>
      </w:pPr>
      <w:r w:rsidRPr="004F2526">
        <w:rPr>
          <w:sz w:val="28"/>
          <w:szCs w:val="28"/>
        </w:rPr>
        <w:t xml:space="preserve">Общий объем бюджетных инвестиций в объекты муниципальной собственности по муниципальной программе составил </w:t>
      </w:r>
      <w:r>
        <w:rPr>
          <w:sz w:val="28"/>
          <w:szCs w:val="28"/>
        </w:rPr>
        <w:t xml:space="preserve">94 124,9 тыс. рублей – </w:t>
      </w:r>
      <w:r w:rsidRPr="004F2526">
        <w:rPr>
          <w:sz w:val="28"/>
          <w:szCs w:val="28"/>
        </w:rPr>
        <w:t>средства</w:t>
      </w:r>
      <w:r>
        <w:rPr>
          <w:sz w:val="28"/>
          <w:szCs w:val="28"/>
        </w:rPr>
        <w:t xml:space="preserve"> бюджета города Ханты-Мансийска. </w:t>
      </w:r>
      <w:r w:rsidRPr="004F2526">
        <w:rPr>
          <w:sz w:val="28"/>
          <w:szCs w:val="28"/>
        </w:rPr>
        <w:t xml:space="preserve">Указанные средства направлены на реализацию полномочий в области </w:t>
      </w:r>
      <w:r>
        <w:rPr>
          <w:sz w:val="28"/>
          <w:szCs w:val="28"/>
        </w:rPr>
        <w:t>капитального строительства объектов</w:t>
      </w:r>
      <w:r w:rsidRPr="004F2526">
        <w:rPr>
          <w:sz w:val="28"/>
          <w:szCs w:val="28"/>
        </w:rPr>
        <w:t>.</w:t>
      </w:r>
    </w:p>
    <w:p w:rsidR="00F07DD4" w:rsidRPr="00D92B40" w:rsidRDefault="00F07DD4" w:rsidP="00F07DD4">
      <w:pPr>
        <w:jc w:val="both"/>
        <w:rPr>
          <w:highlight w:val="yellow"/>
        </w:rPr>
      </w:pPr>
      <w:bookmarkStart w:id="2" w:name="_GoBack"/>
      <w:bookmarkEnd w:id="2"/>
    </w:p>
    <w:sectPr w:rsidR="00F07DD4" w:rsidRPr="00D92B40"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82" w:rsidRDefault="00E17482" w:rsidP="00FF5332">
      <w:pPr>
        <w:spacing w:after="0" w:line="240" w:lineRule="auto"/>
      </w:pPr>
      <w:r>
        <w:separator/>
      </w:r>
    </w:p>
  </w:endnote>
  <w:endnote w:type="continuationSeparator" w:id="0">
    <w:p w:rsidR="00E17482" w:rsidRDefault="00E17482"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82" w:rsidRDefault="00E17482" w:rsidP="00FF5332">
      <w:pPr>
        <w:spacing w:after="0" w:line="240" w:lineRule="auto"/>
      </w:pPr>
      <w:r>
        <w:separator/>
      </w:r>
    </w:p>
  </w:footnote>
  <w:footnote w:type="continuationSeparator" w:id="0">
    <w:p w:rsidR="00E17482" w:rsidRDefault="00E17482"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0C"/>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17482"/>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8962E-09C4-4198-83AA-9B675934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2025-04-03T06:25:00Z</dcterms:created>
  <dcterms:modified xsi:type="dcterms:W3CDTF">2025-04-03T06:25:00Z</dcterms:modified>
</cp:coreProperties>
</file>