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D" w:rsidRPr="00D37FBD" w:rsidRDefault="00D37FBD" w:rsidP="00D37FB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BD" w:rsidRPr="00D37FBD" w:rsidRDefault="00D37FBD" w:rsidP="00D37FBD">
      <w:pPr>
        <w:spacing w:after="120"/>
        <w:jc w:val="center"/>
      </w:pPr>
      <w:r w:rsidRPr="00D37FBD">
        <w:t>Городской округ Ханты-Мансийск</w:t>
      </w:r>
    </w:p>
    <w:p w:rsidR="00D37FBD" w:rsidRPr="00D37FBD" w:rsidRDefault="00D37FBD" w:rsidP="00D37FBD">
      <w:pPr>
        <w:jc w:val="center"/>
      </w:pPr>
      <w:r w:rsidRPr="00D37FBD">
        <w:t>Ханты-Мансийского автономного округа – Югры</w:t>
      </w:r>
    </w:p>
    <w:p w:rsidR="00D37FBD" w:rsidRPr="00D37FBD" w:rsidRDefault="00D37FBD" w:rsidP="00D37FBD">
      <w:pPr>
        <w:jc w:val="center"/>
      </w:pPr>
      <w:r w:rsidRPr="00D37FBD">
        <w:t>Администрация города Ханты-Мансийска</w:t>
      </w:r>
    </w:p>
    <w:p w:rsidR="00D37FBD" w:rsidRPr="00D37FBD" w:rsidRDefault="00D37FBD" w:rsidP="00D37FBD">
      <w:pPr>
        <w:jc w:val="center"/>
      </w:pPr>
    </w:p>
    <w:p w:rsidR="00D37FBD" w:rsidRPr="00D37FBD" w:rsidRDefault="00D37FBD" w:rsidP="00D37FBD">
      <w:pPr>
        <w:ind w:right="715"/>
        <w:jc w:val="center"/>
        <w:rPr>
          <w:b/>
          <w:szCs w:val="26"/>
        </w:rPr>
      </w:pPr>
      <w:r w:rsidRPr="00D37FBD">
        <w:rPr>
          <w:b/>
          <w:szCs w:val="26"/>
        </w:rPr>
        <w:t>УПРАВЛЕНИЕ ЭКОНОМИЧЕСКОГО РАЗВИТИЯ И ИНВЕСТИЦИЙ</w:t>
      </w:r>
    </w:p>
    <w:p w:rsidR="00D37FBD" w:rsidRPr="00D37FBD" w:rsidRDefault="00D37FBD" w:rsidP="00D37FBD">
      <w:pPr>
        <w:tabs>
          <w:tab w:val="left" w:pos="0"/>
        </w:tabs>
        <w:ind w:right="715"/>
        <w:jc w:val="center"/>
        <w:rPr>
          <w:b/>
          <w:bCs/>
          <w:szCs w:val="26"/>
        </w:rPr>
      </w:pPr>
      <w:r w:rsidRPr="00D37FBD">
        <w:rPr>
          <w:b/>
          <w:bCs/>
          <w:szCs w:val="26"/>
        </w:rPr>
        <w:t>АДМИНИСТРАЦИЯ ГОРОДА ХАНТЫ-МАНСИЙСКА</w:t>
      </w:r>
    </w:p>
    <w:p w:rsidR="00D37FBD" w:rsidRPr="00D37FBD" w:rsidRDefault="00D37FBD" w:rsidP="00D37FBD">
      <w:pPr>
        <w:tabs>
          <w:tab w:val="left" w:pos="-540"/>
          <w:tab w:val="left" w:pos="10260"/>
        </w:tabs>
        <w:spacing w:before="80"/>
        <w:ind w:right="-57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D37FBD" w:rsidRPr="00D37FBD" w:rsidRDefault="00D37FBD" w:rsidP="00D37FBD">
      <w:pPr>
        <w:tabs>
          <w:tab w:val="left" w:pos="-540"/>
          <w:tab w:val="left" w:pos="10260"/>
        </w:tabs>
        <w:ind w:right="-55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 xml:space="preserve">Тел/факс (3467) 352-321, 352-464. </w:t>
      </w:r>
      <w:r w:rsidRPr="00D37FBD">
        <w:rPr>
          <w:sz w:val="20"/>
          <w:szCs w:val="22"/>
          <w:lang w:val="en-US"/>
        </w:rPr>
        <w:t>E</w:t>
      </w:r>
      <w:r w:rsidRPr="00D37FBD">
        <w:rPr>
          <w:sz w:val="20"/>
          <w:szCs w:val="22"/>
        </w:rPr>
        <w:t>-</w:t>
      </w:r>
      <w:r w:rsidRPr="00D37FBD">
        <w:rPr>
          <w:sz w:val="20"/>
          <w:szCs w:val="22"/>
          <w:lang w:val="en-US"/>
        </w:rPr>
        <w:t>mail</w:t>
      </w:r>
      <w:r w:rsidRPr="00D37FBD">
        <w:rPr>
          <w:sz w:val="20"/>
          <w:szCs w:val="22"/>
        </w:rPr>
        <w:t xml:space="preserve">: </w:t>
      </w:r>
      <w:hyperlink r:id="rId5" w:history="1">
        <w:r w:rsidRPr="00D37FBD">
          <w:rPr>
            <w:color w:val="0000FF"/>
            <w:sz w:val="20"/>
            <w:szCs w:val="22"/>
            <w:u w:val="single"/>
            <w:lang w:val="en-US"/>
          </w:rPr>
          <w:t>ekonomika</w:t>
        </w:r>
        <w:r w:rsidRPr="00D37FBD">
          <w:rPr>
            <w:color w:val="0000FF"/>
            <w:sz w:val="20"/>
            <w:szCs w:val="22"/>
            <w:u w:val="single"/>
          </w:rPr>
          <w:t>@</w:t>
        </w:r>
        <w:r w:rsidRPr="00D37FBD">
          <w:rPr>
            <w:color w:val="0000FF"/>
            <w:sz w:val="20"/>
            <w:szCs w:val="22"/>
            <w:u w:val="single"/>
            <w:lang w:val="en-US"/>
          </w:rPr>
          <w:t>admhmansy</w:t>
        </w:r>
        <w:r w:rsidRPr="00D37FBD">
          <w:rPr>
            <w:color w:val="0000FF"/>
            <w:sz w:val="20"/>
            <w:szCs w:val="22"/>
            <w:u w:val="single"/>
          </w:rPr>
          <w:t>.</w:t>
        </w:r>
        <w:proofErr w:type="spellStart"/>
        <w:r w:rsidRPr="00D37FBD">
          <w:rPr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D37FBD" w:rsidRDefault="00D37FBD" w:rsidP="00D37FBD">
      <w:pPr>
        <w:pStyle w:val="2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180339</wp:posOffset>
                </wp:positionV>
                <wp:extent cx="5895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88DA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4.2pt" to="47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IWQIAAGoEAAAOAAAAZHJzL2Uyb0RvYy54bWysVN1u0zAUvkfiHazcd2m6dOuiphNqWm4G&#10;TNp4ANd2GmuObdle0wohwa6R9gi8AhcgTRrwDOkbcez+qIMbhMiFc2wff/nOdz5neL6sBVowY7mS&#10;eZQcdSPEJFGUy3kevb2edgYRsg5LioWSLI9WzEbno+fPho3OWE9VSlBmEIBImzU6jyrndBbHllSs&#10;xvZIaSZhs1Smxg6mZh5TgxtAr0Xc63ZP4k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345B" w:rsidRPr="003E01B6" w:rsidRDefault="002315C9" w:rsidP="00D37FBD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E01B6">
        <w:rPr>
          <w:rFonts w:ascii="Times New Roman" w:hAnsi="Times New Roman" w:cs="Times New Roman"/>
          <w:color w:val="auto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3E01B6">
        <w:rPr>
          <w:rFonts w:ascii="Times New Roman" w:hAnsi="Times New Roman" w:cs="Times New Roman"/>
          <w:color w:val="auto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3E01B6">
        <w:rPr>
          <w:rFonts w:ascii="Times New Roman" w:hAnsi="Times New Roman" w:cs="Times New Roman"/>
          <w:color w:val="auto"/>
        </w:rPr>
        <w:t>»</w:t>
      </w:r>
    </w:p>
    <w:p w:rsidR="002315C9" w:rsidRPr="003E01B6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3E01B6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3E01B6">
        <w:rPr>
          <w:b/>
          <w:sz w:val="26"/>
          <w:szCs w:val="26"/>
        </w:rPr>
        <w:t>№</w:t>
      </w:r>
      <w:r w:rsidR="003E01B6">
        <w:rPr>
          <w:b/>
          <w:sz w:val="26"/>
          <w:szCs w:val="26"/>
        </w:rPr>
        <w:t>7</w:t>
      </w:r>
      <w:r w:rsidR="00486269" w:rsidRPr="003E01B6">
        <w:rPr>
          <w:b/>
          <w:sz w:val="26"/>
          <w:szCs w:val="26"/>
        </w:rPr>
        <w:t xml:space="preserve"> от </w:t>
      </w:r>
      <w:r w:rsidR="003E01B6">
        <w:rPr>
          <w:b/>
          <w:sz w:val="26"/>
          <w:szCs w:val="26"/>
        </w:rPr>
        <w:t>15</w:t>
      </w:r>
      <w:r w:rsidR="002276F9" w:rsidRPr="003E01B6">
        <w:rPr>
          <w:b/>
          <w:sz w:val="26"/>
          <w:szCs w:val="26"/>
        </w:rPr>
        <w:t>.</w:t>
      </w:r>
      <w:r w:rsidR="00982BB4" w:rsidRPr="003E01B6">
        <w:rPr>
          <w:b/>
          <w:sz w:val="26"/>
          <w:szCs w:val="26"/>
        </w:rPr>
        <w:t>0</w:t>
      </w:r>
      <w:r w:rsidR="003E01B6">
        <w:rPr>
          <w:b/>
          <w:sz w:val="26"/>
          <w:szCs w:val="26"/>
        </w:rPr>
        <w:t>3</w:t>
      </w:r>
      <w:r w:rsidR="00486269" w:rsidRPr="003E01B6">
        <w:rPr>
          <w:b/>
          <w:sz w:val="26"/>
          <w:szCs w:val="26"/>
        </w:rPr>
        <w:t>.20</w:t>
      </w:r>
      <w:r w:rsidR="009C13EA" w:rsidRPr="003E01B6">
        <w:rPr>
          <w:b/>
          <w:sz w:val="26"/>
          <w:szCs w:val="26"/>
        </w:rPr>
        <w:t>2</w:t>
      </w:r>
      <w:r w:rsidR="00D37FBD" w:rsidRPr="003E01B6">
        <w:rPr>
          <w:b/>
          <w:sz w:val="26"/>
          <w:szCs w:val="26"/>
        </w:rPr>
        <w:t>2</w:t>
      </w:r>
    </w:p>
    <w:p w:rsidR="0087345B" w:rsidRPr="003E01B6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3E01B6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3E01B6">
        <w:rPr>
          <w:sz w:val="26"/>
          <w:szCs w:val="26"/>
        </w:rPr>
        <w:t>ое</w:t>
      </w:r>
      <w:r w:rsidRPr="003E01B6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3E01B6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 w:rsidRPr="003E01B6">
        <w:rPr>
          <w:sz w:val="26"/>
          <w:szCs w:val="26"/>
        </w:rPr>
        <w:t>ой деятельности, утвержденного п</w:t>
      </w:r>
      <w:r w:rsidR="00D35AAB" w:rsidRPr="003E01B6">
        <w:rPr>
          <w:sz w:val="26"/>
          <w:szCs w:val="26"/>
        </w:rPr>
        <w:t xml:space="preserve">остановлением Администрации города </w:t>
      </w:r>
      <w:r w:rsidR="00E85DE1" w:rsidRPr="003E01B6">
        <w:rPr>
          <w:sz w:val="26"/>
          <w:szCs w:val="26"/>
        </w:rPr>
        <w:t>Ханты-Мансийска от 14.02.2019 №</w:t>
      </w:r>
      <w:r w:rsidR="00D35AAB" w:rsidRPr="003E01B6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 w:rsidRPr="003E01B6">
        <w:rPr>
          <w:sz w:val="26"/>
          <w:szCs w:val="26"/>
        </w:rPr>
        <w:t xml:space="preserve"> (далее – Порядок)</w:t>
      </w:r>
      <w:r w:rsidRPr="003E01B6">
        <w:rPr>
          <w:sz w:val="26"/>
          <w:szCs w:val="26"/>
        </w:rPr>
        <w:t xml:space="preserve">, рассмотрев </w:t>
      </w:r>
      <w:r w:rsidR="00EA572B" w:rsidRPr="003E01B6">
        <w:rPr>
          <w:sz w:val="26"/>
          <w:szCs w:val="26"/>
        </w:rPr>
        <w:t xml:space="preserve">проект </w:t>
      </w:r>
      <w:r w:rsidR="007C2037" w:rsidRPr="003E01B6">
        <w:rPr>
          <w:sz w:val="26"/>
          <w:szCs w:val="26"/>
        </w:rPr>
        <w:t>постановлени</w:t>
      </w:r>
      <w:r w:rsidR="00EA572B" w:rsidRPr="003E01B6">
        <w:rPr>
          <w:sz w:val="26"/>
          <w:szCs w:val="26"/>
        </w:rPr>
        <w:t>я</w:t>
      </w:r>
      <w:r w:rsidR="007C2037" w:rsidRPr="003E01B6">
        <w:rPr>
          <w:sz w:val="26"/>
          <w:szCs w:val="26"/>
        </w:rPr>
        <w:t xml:space="preserve"> Администрации города Ханты-Мансийска </w:t>
      </w:r>
      <w:r w:rsidR="00D35AAB" w:rsidRPr="003E01B6">
        <w:rPr>
          <w:sz w:val="26"/>
          <w:szCs w:val="26"/>
        </w:rPr>
        <w:t>«</w:t>
      </w:r>
      <w:r w:rsidR="00A616E7" w:rsidRPr="003E01B6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3E01B6">
        <w:rPr>
          <w:bCs/>
          <w:sz w:val="26"/>
          <w:szCs w:val="26"/>
        </w:rPr>
        <w:t>»</w:t>
      </w:r>
      <w:r w:rsidR="00E65569" w:rsidRPr="003E01B6">
        <w:rPr>
          <w:sz w:val="26"/>
          <w:szCs w:val="26"/>
        </w:rPr>
        <w:t>,</w:t>
      </w:r>
      <w:r w:rsidR="00E65569" w:rsidRPr="003E01B6">
        <w:rPr>
          <w:rFonts w:eastAsia="Calibri"/>
          <w:sz w:val="26"/>
          <w:szCs w:val="26"/>
          <w:lang w:eastAsia="en-US"/>
        </w:rPr>
        <w:t xml:space="preserve"> </w:t>
      </w:r>
      <w:r w:rsidRPr="003E01B6">
        <w:rPr>
          <w:sz w:val="26"/>
          <w:szCs w:val="26"/>
        </w:rPr>
        <w:t xml:space="preserve">пояснительную записку к нему, сводный отчет об </w:t>
      </w:r>
      <w:r w:rsidR="00E65569" w:rsidRPr="003E01B6">
        <w:rPr>
          <w:sz w:val="26"/>
          <w:szCs w:val="26"/>
        </w:rPr>
        <w:t xml:space="preserve">оценке </w:t>
      </w:r>
      <w:r w:rsidR="00D35AAB" w:rsidRPr="003E01B6">
        <w:rPr>
          <w:sz w:val="26"/>
          <w:szCs w:val="26"/>
        </w:rPr>
        <w:t xml:space="preserve">регулирующего </w:t>
      </w:r>
      <w:r w:rsidR="00E65569" w:rsidRPr="003E01B6">
        <w:rPr>
          <w:sz w:val="26"/>
          <w:szCs w:val="26"/>
        </w:rPr>
        <w:t>воздействия</w:t>
      </w:r>
      <w:r w:rsidR="0087345B" w:rsidRPr="003E01B6">
        <w:rPr>
          <w:sz w:val="26"/>
          <w:szCs w:val="26"/>
        </w:rPr>
        <w:t>,</w:t>
      </w:r>
      <w:r w:rsidR="00E65569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3E01B6">
        <w:rPr>
          <w:sz w:val="26"/>
          <w:szCs w:val="26"/>
        </w:rPr>
        <w:t>у</w:t>
      </w:r>
      <w:r w:rsidRPr="003E01B6">
        <w:rPr>
          <w:sz w:val="26"/>
          <w:szCs w:val="26"/>
        </w:rPr>
        <w:t>правлени</w:t>
      </w:r>
      <w:r w:rsidR="001F1F84" w:rsidRPr="003E01B6">
        <w:rPr>
          <w:sz w:val="26"/>
          <w:szCs w:val="26"/>
        </w:rPr>
        <w:t>ем</w:t>
      </w:r>
      <w:r w:rsidRPr="003E01B6">
        <w:rPr>
          <w:sz w:val="26"/>
          <w:szCs w:val="26"/>
        </w:rPr>
        <w:t xml:space="preserve"> </w:t>
      </w:r>
      <w:r w:rsidR="0087345B" w:rsidRPr="003E01B6">
        <w:rPr>
          <w:sz w:val="26"/>
          <w:szCs w:val="26"/>
        </w:rPr>
        <w:t xml:space="preserve">экономического развития и инвестиций </w:t>
      </w:r>
      <w:r w:rsidR="00692DB9" w:rsidRPr="003E01B6">
        <w:rPr>
          <w:sz w:val="26"/>
          <w:szCs w:val="26"/>
        </w:rPr>
        <w:t>Администрации города Ханты-Мансийска</w:t>
      </w:r>
      <w:r w:rsidRPr="003E01B6">
        <w:rPr>
          <w:sz w:val="26"/>
          <w:szCs w:val="26"/>
        </w:rPr>
        <w:t>, сообщает следующее.</w:t>
      </w:r>
    </w:p>
    <w:p w:rsidR="006A7529" w:rsidRPr="003E01B6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 xml:space="preserve">Информация </w:t>
      </w:r>
      <w:r w:rsidR="004D3ADB" w:rsidRPr="003E01B6">
        <w:rPr>
          <w:sz w:val="26"/>
          <w:szCs w:val="26"/>
        </w:rPr>
        <w:t>об О</w:t>
      </w:r>
      <w:r w:rsidR="00D35AAB" w:rsidRPr="003E01B6">
        <w:rPr>
          <w:sz w:val="26"/>
          <w:szCs w:val="26"/>
        </w:rPr>
        <w:t>Р</w:t>
      </w:r>
      <w:r w:rsidR="004D3ADB" w:rsidRPr="003E01B6">
        <w:rPr>
          <w:sz w:val="26"/>
          <w:szCs w:val="26"/>
        </w:rPr>
        <w:t xml:space="preserve">В </w:t>
      </w:r>
      <w:r w:rsidRPr="003E01B6">
        <w:rPr>
          <w:sz w:val="26"/>
          <w:szCs w:val="26"/>
        </w:rPr>
        <w:t xml:space="preserve">размещена на официальном сайте </w:t>
      </w:r>
      <w:r w:rsidR="00EA572B" w:rsidRPr="003E01B6">
        <w:rPr>
          <w:sz w:val="26"/>
          <w:szCs w:val="26"/>
        </w:rPr>
        <w:t>муниципального образов</w:t>
      </w:r>
      <w:r w:rsidR="003E01B6">
        <w:rPr>
          <w:sz w:val="26"/>
          <w:szCs w:val="26"/>
        </w:rPr>
        <w:t>ания 1</w:t>
      </w:r>
      <w:r w:rsidR="004D3ADB" w:rsidRPr="003E01B6">
        <w:rPr>
          <w:sz w:val="26"/>
          <w:szCs w:val="26"/>
        </w:rPr>
        <w:t xml:space="preserve"> </w:t>
      </w:r>
      <w:r w:rsidR="003E01B6">
        <w:rPr>
          <w:sz w:val="26"/>
          <w:szCs w:val="26"/>
        </w:rPr>
        <w:t>марта</w:t>
      </w:r>
      <w:r w:rsidR="00EA572B" w:rsidRPr="003E01B6">
        <w:rPr>
          <w:sz w:val="26"/>
          <w:szCs w:val="26"/>
        </w:rPr>
        <w:t xml:space="preserve"> </w:t>
      </w:r>
      <w:r w:rsidR="009C13EA" w:rsidRPr="003E01B6">
        <w:rPr>
          <w:sz w:val="26"/>
          <w:szCs w:val="26"/>
        </w:rPr>
        <w:t>202</w:t>
      </w:r>
      <w:r w:rsidR="00D37FBD" w:rsidRPr="003E01B6">
        <w:rPr>
          <w:sz w:val="26"/>
          <w:szCs w:val="26"/>
        </w:rPr>
        <w:t>2</w:t>
      </w:r>
      <w:r w:rsidR="00907FED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года.</w:t>
      </w:r>
    </w:p>
    <w:p w:rsidR="00FF2775" w:rsidRPr="003E01B6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По </w:t>
      </w:r>
      <w:r w:rsidR="000F30B7" w:rsidRPr="003E01B6">
        <w:rPr>
          <w:sz w:val="26"/>
          <w:szCs w:val="26"/>
        </w:rPr>
        <w:t xml:space="preserve">нормативному акту </w:t>
      </w:r>
      <w:r w:rsidRPr="003E01B6">
        <w:rPr>
          <w:sz w:val="26"/>
          <w:szCs w:val="26"/>
        </w:rPr>
        <w:t>проведены публичные консультации в период</w:t>
      </w:r>
      <w:r w:rsidR="00907FED" w:rsidRPr="003E01B6">
        <w:rPr>
          <w:sz w:val="26"/>
          <w:szCs w:val="26"/>
        </w:rPr>
        <w:t xml:space="preserve"> с </w:t>
      </w:r>
      <w:r w:rsidR="003E01B6">
        <w:rPr>
          <w:sz w:val="26"/>
          <w:szCs w:val="26"/>
        </w:rPr>
        <w:t>01.03</w:t>
      </w:r>
      <w:r w:rsidR="00982BB4" w:rsidRPr="003E01B6">
        <w:rPr>
          <w:sz w:val="26"/>
          <w:szCs w:val="26"/>
        </w:rPr>
        <w:t>.202</w:t>
      </w:r>
      <w:r w:rsidR="00D37FBD" w:rsidRPr="003E01B6">
        <w:rPr>
          <w:sz w:val="26"/>
          <w:szCs w:val="26"/>
        </w:rPr>
        <w:t>2</w:t>
      </w:r>
      <w:r w:rsidR="003E01B6">
        <w:rPr>
          <w:sz w:val="26"/>
          <w:szCs w:val="26"/>
        </w:rPr>
        <w:t xml:space="preserve"> по 15.03</w:t>
      </w:r>
      <w:r w:rsidR="00982BB4" w:rsidRPr="003E01B6">
        <w:rPr>
          <w:sz w:val="26"/>
          <w:szCs w:val="26"/>
        </w:rPr>
        <w:t>.202</w:t>
      </w:r>
      <w:r w:rsidR="00D37FBD" w:rsidRPr="003E01B6">
        <w:rPr>
          <w:sz w:val="26"/>
          <w:szCs w:val="26"/>
        </w:rPr>
        <w:t>2.</w:t>
      </w:r>
    </w:p>
    <w:p w:rsidR="00EA572B" w:rsidRPr="003E01B6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3E01B6">
        <w:rPr>
          <w:sz w:val="26"/>
          <w:szCs w:val="26"/>
        </w:rPr>
        <w:t xml:space="preserve"> при оценке регулирующего воздействия</w:t>
      </w:r>
      <w:r w:rsidRPr="003E01B6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Pr="003E01B6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E01B6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 w:rsidRPr="003E01B6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 xml:space="preserve">Альтернативный вариант правового регулирования является предоставление не только субсидии физическим лицам, а также предоставление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поддержки субъектам, что поможет увеличить количество субъектов, рабочие места, налоговые поступления. Необходимо правовой акт дополнить порядком и условиями для предоставления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грантовой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поддержки в виде конкурса.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Таким образом, альтернативный вариант влечет за собой следующие дополнительные издержки: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 xml:space="preserve"> Расходы на плату труда, включая отчисления во внебюджетные фонды – 5 647,7 руб. (10 часов*564,77);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Транспортные расходы (предоставить комплект документов) – 60 руб. (30 руб. – 2 поездки).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Дополнительные расходы 1 участника в конкурсе составит 624,77 руб.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- невозможность реализации муниципальным образованием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дикоросов;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 xml:space="preserve">- отсутствие </w:t>
      </w:r>
      <w:r>
        <w:rPr>
          <w:rFonts w:eastAsiaTheme="minorHAnsi"/>
          <w:sz w:val="26"/>
          <w:szCs w:val="26"/>
          <w:lang w:eastAsia="en-US"/>
        </w:rPr>
        <w:t xml:space="preserve">возможности получения субсидий </w:t>
      </w:r>
      <w:r w:rsidRPr="00AE2D73">
        <w:rPr>
          <w:rFonts w:eastAsiaTheme="minorHAnsi"/>
          <w:sz w:val="26"/>
          <w:szCs w:val="26"/>
          <w:lang w:eastAsia="en-US"/>
        </w:rPr>
        <w:t>субъектами предпринимательской деятельности в установленной сфере.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По результатам мониторинга решения данной проблемы в других муниципальных образованиях Ханты-Мансийского автономного округа – Югры установлено схожее правовое регулирование: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- постановление А</w:t>
      </w:r>
      <w:bookmarkStart w:id="0" w:name="_GoBack"/>
      <w:bookmarkEnd w:id="0"/>
      <w:r w:rsidRPr="00AE2D73">
        <w:rPr>
          <w:rFonts w:eastAsiaTheme="minorHAnsi"/>
          <w:sz w:val="26"/>
          <w:szCs w:val="26"/>
          <w:lang w:eastAsia="en-US"/>
        </w:rPr>
        <w:t xml:space="preserve">дминистрации города Когалыма от 15.03.2021 № 500                                     </w:t>
      </w:r>
      <w:proofErr w:type="gramStart"/>
      <w:r w:rsidRPr="00AE2D73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AE2D73">
        <w:rPr>
          <w:rFonts w:eastAsiaTheme="minorHAnsi"/>
          <w:sz w:val="26"/>
          <w:szCs w:val="26"/>
          <w:lang w:eastAsia="en-US"/>
        </w:rPr>
        <w:t>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дикоросов»;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 xml:space="preserve">- постановление Администрации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района от 09.03.2021                              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рыбохозяйственного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комплекса, деятельности по заготовке и переработке дикоросов сельскохозяйственным товаропроизводителям из бюджета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Нефтеюганского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района         за счет субвенций из бюджета Ханты-Мансийского автономного округа – Югры»;</w:t>
      </w:r>
    </w:p>
    <w:p w:rsidR="00AE2D73" w:rsidRPr="00AE2D73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t>- постановление администрации города Нефтеюганска от 01.04.2021                             № 36-нп «О порядках предоставления субсидий сельскохозяйственным товаропроизводителям»;</w:t>
      </w:r>
    </w:p>
    <w:p w:rsidR="0092028C" w:rsidRPr="003E01B6" w:rsidRDefault="00AE2D73" w:rsidP="00AE2D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73">
        <w:rPr>
          <w:rFonts w:eastAsiaTheme="minorHAnsi"/>
          <w:sz w:val="26"/>
          <w:szCs w:val="26"/>
          <w:lang w:eastAsia="en-US"/>
        </w:rPr>
        <w:lastRenderedPageBreak/>
        <w:t xml:space="preserve">- постановление администрации города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 xml:space="preserve"> от 30.09.2015 № 3205                       </w:t>
      </w:r>
      <w:proofErr w:type="gramStart"/>
      <w:r w:rsidRPr="00AE2D73">
        <w:rPr>
          <w:rFonts w:eastAsiaTheme="minorHAnsi"/>
          <w:sz w:val="26"/>
          <w:szCs w:val="26"/>
          <w:lang w:eastAsia="en-US"/>
        </w:rPr>
        <w:t xml:space="preserve">   «</w:t>
      </w:r>
      <w:proofErr w:type="gramEnd"/>
      <w:r w:rsidRPr="00AE2D73">
        <w:rPr>
          <w:rFonts w:eastAsiaTheme="minorHAnsi"/>
          <w:sz w:val="26"/>
          <w:szCs w:val="26"/>
          <w:lang w:eastAsia="en-US"/>
        </w:rPr>
        <w:t xml:space="preserve">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</w:t>
      </w:r>
      <w:proofErr w:type="spellStart"/>
      <w:r w:rsidRPr="00AE2D73">
        <w:rPr>
          <w:rFonts w:eastAsiaTheme="minorHAnsi"/>
          <w:sz w:val="26"/>
          <w:szCs w:val="26"/>
          <w:lang w:eastAsia="en-US"/>
        </w:rPr>
        <w:t>Урай</w:t>
      </w:r>
      <w:proofErr w:type="spellEnd"/>
      <w:r w:rsidRPr="00AE2D73">
        <w:rPr>
          <w:rFonts w:eastAsiaTheme="minorHAnsi"/>
          <w:sz w:val="26"/>
          <w:szCs w:val="26"/>
          <w:lang w:eastAsia="en-US"/>
        </w:rPr>
        <w:t>» на 2016 - 2020 годы» (приложение 6 Порядок предоставления финансовой поддержки в форме субсидий сельскохозяйственным товаропроизводителям).</w:t>
      </w:r>
    </w:p>
    <w:p w:rsidR="00A72B44" w:rsidRPr="003E01B6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Расчет стандартных издержек</w:t>
      </w:r>
      <w:r w:rsidR="0087345B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3E01B6">
        <w:rPr>
          <w:sz w:val="26"/>
          <w:szCs w:val="26"/>
        </w:rPr>
        <w:t xml:space="preserve"> </w:t>
      </w:r>
      <w:r w:rsidRPr="003E01B6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3E01B6">
        <w:rPr>
          <w:sz w:val="26"/>
          <w:szCs w:val="26"/>
        </w:rPr>
        <w:t xml:space="preserve"> «</w:t>
      </w:r>
      <w:r w:rsidR="00A616E7" w:rsidRPr="003E01B6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 w:rsidRPr="003E01B6">
        <w:rPr>
          <w:sz w:val="26"/>
          <w:szCs w:val="26"/>
        </w:rPr>
        <w:t>кономики города Ханты-Мансийска</w:t>
      </w:r>
      <w:r w:rsidR="0087345B" w:rsidRPr="003E01B6">
        <w:rPr>
          <w:bCs/>
          <w:sz w:val="26"/>
          <w:szCs w:val="26"/>
        </w:rPr>
        <w:t>»</w:t>
      </w:r>
      <w:r w:rsidRPr="003E01B6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 соответствии с представленным расчетом,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информационные издержки: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Расходы на оплату труда, включая отчисления во внебюджетные фонды: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Сред</w:t>
      </w:r>
      <w:r w:rsidR="003E01B6">
        <w:rPr>
          <w:sz w:val="26"/>
          <w:szCs w:val="26"/>
        </w:rPr>
        <w:t>няя зарплата жителей ХМАО в 2022</w:t>
      </w:r>
      <w:r w:rsidRPr="003E01B6">
        <w:rPr>
          <w:sz w:val="26"/>
          <w:szCs w:val="26"/>
        </w:rPr>
        <w:t xml:space="preserve"> году составила 42 735,00 рублей.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42 735,00 руб. / 21р.д. = 2 035,00 рублей средняя стоимость 1 раб. дня. 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Приобретение расходных материалов, необходимых для выполнения информационных требований: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Средняя стоимость: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картриджа - 3 500,00 руб.;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бумага А4 500 листов– 490,00 рублей.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Для подготовки комплекта документов на предоставление субсидии используется в среднем 50 листов. Затраты субъектов на бумагу составит 49 рублей. </w:t>
      </w:r>
    </w:p>
    <w:p w:rsidR="006E05E7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Картриджа хватает на 2 месяца. Для оформления документов расход картриджа в среднем составит 40 рублей.</w:t>
      </w:r>
    </w:p>
    <w:p w:rsidR="001917FF" w:rsidRPr="003E01B6" w:rsidRDefault="006E05E7" w:rsidP="006E05E7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Общая сумма информационных издержек одного субъекта составила 89 рублей. </w:t>
      </w:r>
      <w:r w:rsidR="001917FF" w:rsidRPr="003E01B6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- об отсутствии положений, которые вводят избыточные обязанности, запреты и ограничения для субъектов предпринимательской и инвестиционной </w:t>
      </w:r>
      <w:r w:rsidRPr="003E01B6">
        <w:rPr>
          <w:sz w:val="26"/>
          <w:szCs w:val="26"/>
        </w:rPr>
        <w:lastRenderedPageBreak/>
        <w:t>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3E01B6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3E01B6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3E01B6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3E01B6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Pr="003E01B6" w:rsidRDefault="004D7C64" w:rsidP="001917FF">
      <w:pPr>
        <w:spacing w:line="360" w:lineRule="auto"/>
        <w:jc w:val="both"/>
        <w:rPr>
          <w:sz w:val="28"/>
          <w:szCs w:val="28"/>
        </w:rPr>
      </w:pPr>
      <w:r w:rsidRPr="003E01B6">
        <w:rPr>
          <w:sz w:val="26"/>
          <w:szCs w:val="26"/>
        </w:rPr>
        <w:t>Н</w:t>
      </w:r>
      <w:r w:rsidR="00533B4C" w:rsidRPr="003E01B6">
        <w:rPr>
          <w:sz w:val="26"/>
          <w:szCs w:val="26"/>
        </w:rPr>
        <w:t>ачальник</w:t>
      </w:r>
      <w:r w:rsidR="005E18D8" w:rsidRPr="003E01B6">
        <w:rPr>
          <w:sz w:val="26"/>
          <w:szCs w:val="26"/>
        </w:rPr>
        <w:t xml:space="preserve"> </w:t>
      </w:r>
      <w:r w:rsidR="00533B4C" w:rsidRPr="003E01B6">
        <w:rPr>
          <w:sz w:val="26"/>
          <w:szCs w:val="26"/>
        </w:rPr>
        <w:t xml:space="preserve"> управления</w:t>
      </w:r>
      <w:r w:rsidR="00533B4C" w:rsidRPr="003E01B6">
        <w:rPr>
          <w:sz w:val="26"/>
          <w:szCs w:val="26"/>
        </w:rPr>
        <w:tab/>
      </w:r>
      <w:r w:rsidR="003B6E74" w:rsidRPr="003E01B6">
        <w:rPr>
          <w:sz w:val="26"/>
          <w:szCs w:val="26"/>
        </w:rPr>
        <w:tab/>
      </w:r>
      <w:r w:rsidR="0092028C" w:rsidRPr="003E01B6">
        <w:rPr>
          <w:noProof/>
        </w:rPr>
        <w:t xml:space="preserve">                                                                     </w:t>
      </w:r>
      <w:r w:rsidRPr="003E01B6">
        <w:rPr>
          <w:sz w:val="26"/>
          <w:szCs w:val="26"/>
        </w:rPr>
        <w:t xml:space="preserve">  </w:t>
      </w:r>
      <w:r w:rsidR="00D37FBD" w:rsidRPr="003E01B6">
        <w:rPr>
          <w:sz w:val="26"/>
          <w:szCs w:val="26"/>
        </w:rPr>
        <w:t>М.П. Сигарев</w:t>
      </w:r>
    </w:p>
    <w:p w:rsidR="00A616E7" w:rsidRPr="003E01B6" w:rsidRDefault="00A616E7" w:rsidP="00FF2775">
      <w:pPr>
        <w:jc w:val="both"/>
        <w:rPr>
          <w:sz w:val="28"/>
          <w:szCs w:val="28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D37FBD" w:rsidRPr="003E01B6" w:rsidRDefault="00D37FBD" w:rsidP="00FF2775">
      <w:pPr>
        <w:jc w:val="both"/>
        <w:rPr>
          <w:sz w:val="20"/>
          <w:szCs w:val="20"/>
        </w:rPr>
      </w:pPr>
    </w:p>
    <w:p w:rsidR="006A7529" w:rsidRPr="003E01B6" w:rsidRDefault="006A7529" w:rsidP="00FF2775">
      <w:pPr>
        <w:jc w:val="both"/>
        <w:rPr>
          <w:sz w:val="20"/>
          <w:szCs w:val="20"/>
        </w:rPr>
      </w:pPr>
      <w:r w:rsidRPr="003E01B6">
        <w:rPr>
          <w:sz w:val="20"/>
          <w:szCs w:val="20"/>
        </w:rPr>
        <w:t>Исполнитель:</w:t>
      </w:r>
    </w:p>
    <w:p w:rsidR="006A7529" w:rsidRPr="003E01B6" w:rsidRDefault="003E01B6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Агаджиани О.В</w:t>
      </w:r>
      <w:r w:rsidR="00982BB4" w:rsidRPr="003E01B6">
        <w:rPr>
          <w:sz w:val="20"/>
          <w:szCs w:val="20"/>
        </w:rPr>
        <w:t>.</w:t>
      </w:r>
    </w:p>
    <w:p w:rsidR="00561F83" w:rsidRPr="003E01B6" w:rsidRDefault="004D7C64" w:rsidP="003C6ED2">
      <w:pPr>
        <w:jc w:val="both"/>
        <w:rPr>
          <w:sz w:val="20"/>
          <w:szCs w:val="20"/>
        </w:rPr>
      </w:pPr>
      <w:r w:rsidRPr="003E01B6">
        <w:rPr>
          <w:sz w:val="20"/>
          <w:szCs w:val="20"/>
        </w:rPr>
        <w:t>т</w:t>
      </w:r>
      <w:r w:rsidR="006A7529" w:rsidRPr="003E01B6">
        <w:rPr>
          <w:sz w:val="20"/>
          <w:szCs w:val="20"/>
        </w:rPr>
        <w:t>ел.352-</w:t>
      </w:r>
      <w:r w:rsidR="00D37FBD" w:rsidRPr="003E01B6">
        <w:rPr>
          <w:sz w:val="20"/>
          <w:szCs w:val="20"/>
        </w:rPr>
        <w:t>321 (доб.</w:t>
      </w:r>
      <w:r w:rsidR="003E01B6">
        <w:rPr>
          <w:sz w:val="20"/>
          <w:szCs w:val="20"/>
        </w:rPr>
        <w:t>474</w:t>
      </w:r>
      <w:r w:rsidR="00D37FBD" w:rsidRPr="003E01B6">
        <w:rPr>
          <w:sz w:val="20"/>
          <w:szCs w:val="20"/>
        </w:rPr>
        <w:t>)</w:t>
      </w:r>
    </w:p>
    <w:sectPr w:rsidR="00561F83" w:rsidRPr="003E01B6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3E01B6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6E05E7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AE2D73"/>
    <w:rsid w:val="00B937D7"/>
    <w:rsid w:val="00BA04AB"/>
    <w:rsid w:val="00BA766B"/>
    <w:rsid w:val="00C03B1A"/>
    <w:rsid w:val="00C759BA"/>
    <w:rsid w:val="00D217ED"/>
    <w:rsid w:val="00D35AAB"/>
    <w:rsid w:val="00D37FBD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70393-B052-4B4A-8251-EADEC13A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19</cp:revision>
  <cp:lastPrinted>2022-01-24T09:53:00Z</cp:lastPrinted>
  <dcterms:created xsi:type="dcterms:W3CDTF">2020-03-02T11:17:00Z</dcterms:created>
  <dcterms:modified xsi:type="dcterms:W3CDTF">2022-04-20T06:42:00Z</dcterms:modified>
</cp:coreProperties>
</file>