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C" w:rsidRDefault="009B739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739C" w:rsidRDefault="009B739C">
      <w:pPr>
        <w:pStyle w:val="ConsPlusNormal"/>
        <w:jc w:val="both"/>
        <w:outlineLvl w:val="0"/>
      </w:pPr>
    </w:p>
    <w:p w:rsidR="009B739C" w:rsidRDefault="009B739C">
      <w:pPr>
        <w:pStyle w:val="ConsPlusTitle"/>
        <w:jc w:val="center"/>
        <w:outlineLvl w:val="0"/>
      </w:pPr>
      <w:r>
        <w:t>АДМИНИСТРАЦИЯ ГОРОДА ХАНТЫ-МАНСИЙСКА</w:t>
      </w:r>
    </w:p>
    <w:p w:rsidR="009B739C" w:rsidRDefault="009B739C">
      <w:pPr>
        <w:pStyle w:val="ConsPlusTitle"/>
        <w:jc w:val="center"/>
      </w:pPr>
    </w:p>
    <w:p w:rsidR="009B739C" w:rsidRDefault="009B739C">
      <w:pPr>
        <w:pStyle w:val="ConsPlusTitle"/>
        <w:jc w:val="center"/>
      </w:pPr>
      <w:r>
        <w:t>ПОСТАНОВЛЕНИЕ</w:t>
      </w:r>
    </w:p>
    <w:p w:rsidR="009B739C" w:rsidRDefault="009B739C">
      <w:pPr>
        <w:pStyle w:val="ConsPlusTitle"/>
        <w:jc w:val="center"/>
      </w:pPr>
      <w:r>
        <w:t>от 7 августа 2017 г. N 730</w:t>
      </w:r>
    </w:p>
    <w:p w:rsidR="009B739C" w:rsidRDefault="009B739C">
      <w:pPr>
        <w:pStyle w:val="ConsPlusTitle"/>
        <w:jc w:val="center"/>
      </w:pPr>
    </w:p>
    <w:p w:rsidR="009B739C" w:rsidRDefault="009B739C">
      <w:pPr>
        <w:pStyle w:val="ConsPlusTitle"/>
        <w:jc w:val="center"/>
      </w:pPr>
      <w:r>
        <w:t>ОБ УТВЕРЖДЕНИИ ПОРЯДКА ОПРЕДЕЛЕНИЯ ПЛАТЫ ДЛЯ ФИЗИЧЕСКИХ</w:t>
      </w:r>
    </w:p>
    <w:p w:rsidR="009B739C" w:rsidRDefault="009B739C">
      <w:pPr>
        <w:pStyle w:val="ConsPlusTitle"/>
        <w:jc w:val="center"/>
      </w:pPr>
      <w:r>
        <w:t>И ЮРИДИЧЕСКИХ ЛИЦ ЗА УСЛУГИ (РАБОТЫ), ОТНОСЯЩИЕСЯ К ОСНОВНЫМ</w:t>
      </w:r>
    </w:p>
    <w:p w:rsidR="009B739C" w:rsidRDefault="009B739C">
      <w:pPr>
        <w:pStyle w:val="ConsPlusTitle"/>
        <w:jc w:val="center"/>
      </w:pPr>
      <w:r>
        <w:t>ВИДАМ ДЕЯТЕЛЬНОСТИ МУНИЦИПАЛЬНЫХ БЮДЖЕТНЫХ УЧРЕЖДЕНИЙ ГОРОДА</w:t>
      </w:r>
    </w:p>
    <w:p w:rsidR="009B739C" w:rsidRDefault="009B739C">
      <w:pPr>
        <w:pStyle w:val="ConsPlusTitle"/>
        <w:jc w:val="center"/>
      </w:pPr>
      <w:r>
        <w:t>ХАНТЫ-МАНСИЙСКА, ОКАЗЫВАЕМЫЕ ИМИ СВЕРХ УСТАНОВЛЕННОГО</w:t>
      </w:r>
    </w:p>
    <w:p w:rsidR="009B739C" w:rsidRDefault="009B739C">
      <w:pPr>
        <w:pStyle w:val="ConsPlusTitle"/>
        <w:jc w:val="center"/>
      </w:pPr>
      <w:r>
        <w:t>МУНИЦИПАЛЬНОГО ЗАДАНИЯ, А ТАКЖЕ В СЛУЧАЯХ, ОПРЕДЕЛЕННЫХ</w:t>
      </w:r>
    </w:p>
    <w:p w:rsidR="009B739C" w:rsidRDefault="009B739C">
      <w:pPr>
        <w:pStyle w:val="ConsPlusTitle"/>
        <w:jc w:val="center"/>
      </w:pPr>
      <w:r>
        <w:t>ФЕДЕРАЛЬНЫМИ ЗАКОНАМИ, В ПРЕДЕЛАХ УСТАНОВЛЕННОГО</w:t>
      </w:r>
    </w:p>
    <w:p w:rsidR="009B739C" w:rsidRDefault="009B739C">
      <w:pPr>
        <w:pStyle w:val="ConsPlusTitle"/>
        <w:jc w:val="center"/>
      </w:pPr>
      <w:r>
        <w:t>МУНИЦИПАЛЬНОГО ЗАДАНИЯ</w:t>
      </w:r>
    </w:p>
    <w:p w:rsidR="009B739C" w:rsidRDefault="009B739C">
      <w:pPr>
        <w:pStyle w:val="ConsPlusNormal"/>
        <w:jc w:val="both"/>
      </w:pPr>
    </w:p>
    <w:p w:rsidR="009B739C" w:rsidRDefault="009B739C">
      <w:pPr>
        <w:pStyle w:val="ConsPlusNormal"/>
        <w:ind w:firstLine="540"/>
        <w:jc w:val="both"/>
      </w:pPr>
      <w:r>
        <w:t xml:space="preserve">В соответствии с </w:t>
      </w:r>
      <w:hyperlink r:id="rId5" w:history="1">
        <w:r>
          <w:rPr>
            <w:color w:val="0000FF"/>
          </w:rPr>
          <w:t>пунктом 4 статьи 9.2</w:t>
        </w:r>
      </w:hyperlink>
      <w:r>
        <w:t xml:space="preserve"> Федерального закона от 12.01.1996 N 7-ФЗ "О некоммерческих организациях", </w:t>
      </w:r>
      <w:hyperlink r:id="rId6" w:history="1">
        <w:r>
          <w:rPr>
            <w:color w:val="0000FF"/>
          </w:rPr>
          <w:t>пунктом 4 части 1 статьи 17</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7" w:history="1">
        <w:r>
          <w:rPr>
            <w:color w:val="0000FF"/>
          </w:rPr>
          <w:t>пунктом 4 статьи 53</w:t>
        </w:r>
      </w:hyperlink>
      <w:r>
        <w:t xml:space="preserve">, </w:t>
      </w:r>
      <w:hyperlink r:id="rId8" w:history="1">
        <w:r>
          <w:rPr>
            <w:color w:val="0000FF"/>
          </w:rPr>
          <w:t>статьей 71</w:t>
        </w:r>
      </w:hyperlink>
      <w:r>
        <w:t xml:space="preserve"> Устава города Ханты-Мансийска:</w:t>
      </w:r>
    </w:p>
    <w:p w:rsidR="009B739C" w:rsidRDefault="009B739C">
      <w:pPr>
        <w:pStyle w:val="ConsPlusNormal"/>
        <w:spacing w:before="220"/>
        <w:ind w:firstLine="540"/>
        <w:jc w:val="both"/>
      </w:pPr>
      <w:r>
        <w:t xml:space="preserve">1. Утвердить </w:t>
      </w:r>
      <w:hyperlink w:anchor="P33" w:history="1">
        <w:r>
          <w:rPr>
            <w:color w:val="0000FF"/>
          </w:rPr>
          <w:t>Порядок</w:t>
        </w:r>
      </w:hyperlink>
      <w:r>
        <w:t xml:space="preserve"> определения платы для физических и юридических лиц за услуги (работы), относящиеся к основным видам деятельности муниципальных бюджетных учреждений города Ханты-Мансийска,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согласно приложению к настоящему постановлению.</w:t>
      </w:r>
    </w:p>
    <w:p w:rsidR="009B739C" w:rsidRDefault="009B739C">
      <w:pPr>
        <w:pStyle w:val="ConsPlusNormal"/>
        <w:spacing w:before="220"/>
        <w:ind w:firstLine="540"/>
        <w:jc w:val="both"/>
      </w:pPr>
      <w:r>
        <w:t>2. Настоящее постановление вступает в силу после дня его официального опубликования и распространяется на правоотношения, возникшие с 01.07.2017.</w:t>
      </w:r>
    </w:p>
    <w:p w:rsidR="009B739C" w:rsidRDefault="009B739C">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9B739C" w:rsidRDefault="009B739C">
      <w:pPr>
        <w:pStyle w:val="ConsPlusNormal"/>
        <w:jc w:val="both"/>
      </w:pPr>
    </w:p>
    <w:p w:rsidR="009B739C" w:rsidRDefault="009B739C">
      <w:pPr>
        <w:pStyle w:val="ConsPlusNormal"/>
        <w:jc w:val="right"/>
      </w:pPr>
      <w:r>
        <w:t>Исполняющий полномочия</w:t>
      </w:r>
    </w:p>
    <w:p w:rsidR="009B739C" w:rsidRDefault="009B739C">
      <w:pPr>
        <w:pStyle w:val="ConsPlusNormal"/>
        <w:jc w:val="right"/>
      </w:pPr>
      <w:r>
        <w:t>Главы города</w:t>
      </w:r>
    </w:p>
    <w:p w:rsidR="009B739C" w:rsidRDefault="009B739C">
      <w:pPr>
        <w:pStyle w:val="ConsPlusNormal"/>
        <w:jc w:val="right"/>
      </w:pPr>
      <w:r>
        <w:t>Ханты-Мансийска</w:t>
      </w:r>
    </w:p>
    <w:p w:rsidR="009B739C" w:rsidRDefault="009B739C">
      <w:pPr>
        <w:pStyle w:val="ConsPlusNormal"/>
        <w:jc w:val="right"/>
      </w:pPr>
      <w:r>
        <w:t>Н.А.ДУНАЕВСКАЯ</w:t>
      </w:r>
    </w:p>
    <w:p w:rsidR="009B739C" w:rsidRDefault="009B739C">
      <w:pPr>
        <w:pStyle w:val="ConsPlusNormal"/>
        <w:jc w:val="both"/>
      </w:pPr>
    </w:p>
    <w:p w:rsidR="009B739C" w:rsidRDefault="009B739C">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DE5C78" w:rsidRDefault="00DE5C78">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right"/>
        <w:outlineLvl w:val="0"/>
      </w:pPr>
      <w:r>
        <w:lastRenderedPageBreak/>
        <w:t>Приложение</w:t>
      </w:r>
    </w:p>
    <w:p w:rsidR="009B739C" w:rsidRDefault="009B739C">
      <w:pPr>
        <w:pStyle w:val="ConsPlusNormal"/>
        <w:jc w:val="right"/>
      </w:pPr>
      <w:r>
        <w:t>к постановлению Администрации</w:t>
      </w:r>
    </w:p>
    <w:p w:rsidR="009B739C" w:rsidRDefault="009B739C">
      <w:pPr>
        <w:pStyle w:val="ConsPlusNormal"/>
        <w:jc w:val="right"/>
      </w:pPr>
      <w:r>
        <w:t>города Ханты-Мансийска</w:t>
      </w:r>
    </w:p>
    <w:p w:rsidR="009B739C" w:rsidRDefault="009B739C">
      <w:pPr>
        <w:pStyle w:val="ConsPlusNormal"/>
        <w:jc w:val="right"/>
      </w:pPr>
      <w:r>
        <w:t>от 07.08.2017 N 730</w:t>
      </w:r>
    </w:p>
    <w:p w:rsidR="009B739C" w:rsidRDefault="009B739C">
      <w:pPr>
        <w:pStyle w:val="ConsPlusNormal"/>
        <w:jc w:val="both"/>
      </w:pPr>
    </w:p>
    <w:p w:rsidR="009B739C" w:rsidRDefault="009B739C">
      <w:pPr>
        <w:pStyle w:val="ConsPlusTitle"/>
        <w:jc w:val="center"/>
      </w:pPr>
      <w:bookmarkStart w:id="0" w:name="P33"/>
      <w:bookmarkEnd w:id="0"/>
      <w:r>
        <w:t>ПОРЯДОК</w:t>
      </w:r>
    </w:p>
    <w:p w:rsidR="009B739C" w:rsidRDefault="009B739C">
      <w:pPr>
        <w:pStyle w:val="ConsPlusTitle"/>
        <w:jc w:val="center"/>
      </w:pPr>
      <w:r>
        <w:t>ОПРЕДЕЛЕНИЯ ПЛАТЫ ДЛЯ ФИЗИЧЕСКИХ И ЮРИДИЧЕСКИХ ЛИЦ ЗА УСЛУГИ</w:t>
      </w:r>
    </w:p>
    <w:p w:rsidR="009B739C" w:rsidRDefault="009B739C">
      <w:pPr>
        <w:pStyle w:val="ConsPlusTitle"/>
        <w:jc w:val="center"/>
      </w:pPr>
      <w:r>
        <w:t>(РАБОТЫ), ОТНОСЯЩИЕСЯ К ОСНОВНЫМ ВИДАМ ДЕЯТЕЛЬНОСТИ</w:t>
      </w:r>
    </w:p>
    <w:p w:rsidR="009B739C" w:rsidRDefault="009B739C">
      <w:pPr>
        <w:pStyle w:val="ConsPlusTitle"/>
        <w:jc w:val="center"/>
      </w:pPr>
      <w:r>
        <w:t>МУНИЦИПАЛЬНЫХ БЮДЖЕТНЫХ УЧРЕЖДЕНИЙ ГОРОДА ХАНТЫ-МАНСИЙСКА,</w:t>
      </w:r>
    </w:p>
    <w:p w:rsidR="009B739C" w:rsidRDefault="009B739C">
      <w:pPr>
        <w:pStyle w:val="ConsPlusTitle"/>
        <w:jc w:val="center"/>
      </w:pPr>
      <w:r>
        <w:t>ОКАЗЫВАЕМЫЕ ИМИ СВЕРХ УСТАНОВЛЕННОГО МУНИЦИПАЛЬНОГО ЗАДАНИЯ,</w:t>
      </w:r>
    </w:p>
    <w:p w:rsidR="009B739C" w:rsidRDefault="009B739C">
      <w:pPr>
        <w:pStyle w:val="ConsPlusTitle"/>
        <w:jc w:val="center"/>
      </w:pPr>
      <w:r>
        <w:t>А ТАКЖЕ В СЛУЧАЯХ, ОПРЕДЕЛЕННЫХ ФЕДЕРАЛЬНЫМИ ЗАКОНАМИ,</w:t>
      </w:r>
    </w:p>
    <w:p w:rsidR="009B739C" w:rsidRDefault="009B739C">
      <w:pPr>
        <w:pStyle w:val="ConsPlusTitle"/>
        <w:jc w:val="center"/>
      </w:pPr>
      <w:r>
        <w:t>В ПРЕДЕЛАХ УСТАНОВЛЕННОГО МУНИЦИПАЛЬНОГО ЗАДАНИЯ</w:t>
      </w:r>
    </w:p>
    <w:p w:rsidR="009B739C" w:rsidRDefault="009B739C">
      <w:pPr>
        <w:pStyle w:val="ConsPlusTitle"/>
        <w:jc w:val="center"/>
      </w:pPr>
      <w:r>
        <w:t>(ДАЛЕЕ - ПОРЯДОК)</w:t>
      </w:r>
    </w:p>
    <w:p w:rsidR="009B739C" w:rsidRDefault="009B739C">
      <w:pPr>
        <w:pStyle w:val="ConsPlusNormal"/>
        <w:jc w:val="both"/>
      </w:pPr>
    </w:p>
    <w:p w:rsidR="009B739C" w:rsidRDefault="009B739C">
      <w:pPr>
        <w:pStyle w:val="ConsPlusNormal"/>
        <w:jc w:val="center"/>
        <w:outlineLvl w:val="1"/>
      </w:pPr>
      <w:r>
        <w:t>I. Общие положения</w:t>
      </w:r>
    </w:p>
    <w:p w:rsidR="009B739C" w:rsidRDefault="009B739C">
      <w:pPr>
        <w:pStyle w:val="ConsPlusNormal"/>
        <w:jc w:val="both"/>
      </w:pPr>
    </w:p>
    <w:p w:rsidR="009B739C" w:rsidRDefault="009B739C">
      <w:pPr>
        <w:pStyle w:val="ConsPlusNormal"/>
        <w:ind w:firstLine="540"/>
        <w:jc w:val="both"/>
      </w:pPr>
      <w:r>
        <w:t>1. Настоящий Порядок устанавливает правила определения платы для физических и юридических лиц за услуги (работы), относящиеся к основным видам деятельности муниципальных бюджетных учреждений города Ханты-Мансийска.</w:t>
      </w:r>
    </w:p>
    <w:p w:rsidR="009B739C" w:rsidRDefault="009B739C">
      <w:pPr>
        <w:pStyle w:val="ConsPlusNormal"/>
        <w:spacing w:before="220"/>
        <w:ind w:firstLine="540"/>
        <w:jc w:val="both"/>
      </w:pPr>
      <w:r>
        <w:t>2. Порядок распространяется на бюджетные учреждения города Ханты-Мансийска, в отношении которых Администрация города Ханты-Мансийска осуществляет функции и полномочия учредителя (далее - Учреждения), осуществляющие оказание услуг (выполнение работ) на возмездной основе (далее - платные услуги), соответствующих целям деятельности Учреждения, которые предусмотрены его учредительными документами, за исключением Учреждений, для которых федеральным законодательством предусмотрен иной порядок определения указанной платы.</w:t>
      </w:r>
    </w:p>
    <w:p w:rsidR="009B739C" w:rsidRDefault="009B739C">
      <w:pPr>
        <w:pStyle w:val="ConsPlusNormal"/>
        <w:spacing w:before="220"/>
        <w:ind w:firstLine="540"/>
        <w:jc w:val="both"/>
      </w:pPr>
      <w:r>
        <w:t>3. Порядок разработан в целях установления единого механизма формирования цен на платные услуги, оказываемые Учреждениями.</w:t>
      </w:r>
    </w:p>
    <w:p w:rsidR="009B739C" w:rsidRDefault="009B739C">
      <w:pPr>
        <w:pStyle w:val="ConsPlusNormal"/>
        <w:spacing w:before="220"/>
        <w:ind w:firstLine="540"/>
        <w:jc w:val="both"/>
      </w:pPr>
      <w:r>
        <w:t>4. Платные услуги оказываются Учреждением по ценам, покрывающим в полном объеме издержки Учреждения на оказание данных услуг. Цена на платные услуги определяется на основе расчета экономически обоснованных затрат материальных и трудовых ресурсов (далее - затраты).</w:t>
      </w:r>
    </w:p>
    <w:p w:rsidR="009B739C" w:rsidRDefault="009B739C">
      <w:pPr>
        <w:pStyle w:val="ConsPlusNormal"/>
        <w:spacing w:before="220"/>
        <w:ind w:firstLine="540"/>
        <w:jc w:val="both"/>
      </w:pPr>
      <w: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w:t>
      </w:r>
    </w:p>
    <w:p w:rsidR="009B739C" w:rsidRDefault="009B739C">
      <w:pPr>
        <w:pStyle w:val="ConsPlusNormal"/>
        <w:spacing w:before="220"/>
        <w:ind w:firstLine="540"/>
        <w:jc w:val="both"/>
      </w:pPr>
      <w:r>
        <w:t>6. Стоимость платных услуг пересматривается не реже одного раза в год, за исключением случаев возникновения оснований для пересмотра их стоимости:</w:t>
      </w:r>
    </w:p>
    <w:p w:rsidR="009B739C" w:rsidRDefault="009B739C">
      <w:pPr>
        <w:pStyle w:val="ConsPlusNormal"/>
        <w:spacing w:before="220"/>
        <w:ind w:firstLine="540"/>
        <w:jc w:val="both"/>
      </w:pPr>
      <w:r>
        <w:t>увеличение (уменьшение) потребительского спроса;</w:t>
      </w:r>
    </w:p>
    <w:p w:rsidR="009B739C" w:rsidRDefault="009B739C">
      <w:pPr>
        <w:pStyle w:val="ConsPlusNormal"/>
        <w:spacing w:before="220"/>
        <w:ind w:firstLine="540"/>
        <w:jc w:val="both"/>
      </w:pPr>
      <w:r>
        <w:t>рост (снижение) затрат на оказание услуг более чем на 5%;</w:t>
      </w:r>
    </w:p>
    <w:p w:rsidR="009B739C" w:rsidRDefault="009B739C">
      <w:pPr>
        <w:pStyle w:val="ConsPlusNormal"/>
        <w:spacing w:before="220"/>
        <w:ind w:firstLine="540"/>
        <w:jc w:val="both"/>
      </w:pPr>
      <w:r>
        <w:t>изменение в действующем законодательстве, формы и принципа оплаты труда работников, занятых в производстве конкретных услуг.</w:t>
      </w:r>
    </w:p>
    <w:p w:rsidR="009B739C" w:rsidRDefault="009B739C">
      <w:pPr>
        <w:pStyle w:val="ConsPlusNormal"/>
        <w:spacing w:before="220"/>
        <w:ind w:firstLine="540"/>
        <w:jc w:val="both"/>
      </w:pPr>
      <w:r>
        <w:t xml:space="preserve">7. Ведение </w:t>
      </w:r>
      <w:hyperlink w:anchor="P746" w:history="1">
        <w:r>
          <w:rPr>
            <w:color w:val="0000FF"/>
          </w:rPr>
          <w:t>реестра</w:t>
        </w:r>
      </w:hyperlink>
      <w:r>
        <w:t xml:space="preserve"> платных услуг осуществляет управление экономического развития и инвестиций Администрации города Ханты-Мансийска по форме согласно приложению 9 к настоящему Порядку и размещает его на Официальном информационном портале органов местного самоуправления города Ханты-Мансийска в сети Интернет. Обновление реестра осуществляется в течение 10 дней после согласования прейскурантов платных услуг.</w:t>
      </w:r>
    </w:p>
    <w:p w:rsidR="009B739C" w:rsidRDefault="009B739C">
      <w:pPr>
        <w:pStyle w:val="ConsPlusNormal"/>
        <w:jc w:val="both"/>
      </w:pPr>
    </w:p>
    <w:p w:rsidR="009B739C" w:rsidRDefault="009B739C">
      <w:pPr>
        <w:pStyle w:val="ConsPlusNormal"/>
        <w:jc w:val="center"/>
        <w:outlineLvl w:val="1"/>
      </w:pPr>
      <w:r>
        <w:lastRenderedPageBreak/>
        <w:t>II. Определение цены на платные услуги</w:t>
      </w:r>
    </w:p>
    <w:p w:rsidR="009B739C" w:rsidRDefault="009B739C">
      <w:pPr>
        <w:pStyle w:val="ConsPlusNormal"/>
        <w:jc w:val="both"/>
      </w:pPr>
    </w:p>
    <w:p w:rsidR="009B739C" w:rsidRDefault="009B739C">
      <w:pPr>
        <w:pStyle w:val="ConsPlusNormal"/>
        <w:ind w:firstLine="540"/>
        <w:jc w:val="both"/>
      </w:pPr>
      <w:r>
        <w:t xml:space="preserve">8. Учреждение производит </w:t>
      </w:r>
      <w:hyperlink w:anchor="P252" w:history="1">
        <w:r>
          <w:rPr>
            <w:color w:val="0000FF"/>
          </w:rPr>
          <w:t>расчет</w:t>
        </w:r>
      </w:hyperlink>
      <w:r>
        <w:t xml:space="preserve"> затрат на оплату труда персонала, непосредственно принимающего участие в оказании платной услуги, по форме согласно приложению 2 к настоящему Порядку, </w:t>
      </w:r>
      <w:hyperlink w:anchor="P320" w:history="1">
        <w:r>
          <w:rPr>
            <w:color w:val="0000FF"/>
          </w:rPr>
          <w:t>расчет</w:t>
        </w:r>
      </w:hyperlink>
      <w:r>
        <w:t xml:space="preserve"> затрат на оплату труда вспомогательного персонала, участвующего в оказании платной услуги, по форме согласно приложению 3 к настоящему Порядку, </w:t>
      </w:r>
      <w:hyperlink w:anchor="P388" w:history="1">
        <w:r>
          <w:rPr>
            <w:color w:val="0000FF"/>
          </w:rPr>
          <w:t>расчет</w:t>
        </w:r>
      </w:hyperlink>
      <w:r>
        <w:t xml:space="preserve"> затрат на приобретение материальных запасов, потребляемых в процессе оказания платной услуги, по форме согласно приложению 4 к настоящему Порядку, </w:t>
      </w:r>
      <w:hyperlink w:anchor="P456" w:history="1">
        <w:r>
          <w:rPr>
            <w:color w:val="0000FF"/>
          </w:rPr>
          <w:t>расчет</w:t>
        </w:r>
      </w:hyperlink>
      <w:r>
        <w:t xml:space="preserve"> суммы начисленной амортизации оборудования, используемого при оказании платной услуги, по форме согласно приложению 5 к настоящему Порядку, </w:t>
      </w:r>
      <w:hyperlink w:anchor="P532" w:history="1">
        <w:r>
          <w:rPr>
            <w:color w:val="0000FF"/>
          </w:rPr>
          <w:t>расчет</w:t>
        </w:r>
      </w:hyperlink>
      <w:r>
        <w:t xml:space="preserve"> накладных затрат по форме, согласно приложению 6 к настоящему Порядку, </w:t>
      </w:r>
      <w:hyperlink w:anchor="P586" w:history="1">
        <w:r>
          <w:rPr>
            <w:color w:val="0000FF"/>
          </w:rPr>
          <w:t>расчет</w:t>
        </w:r>
      </w:hyperlink>
      <w:r>
        <w:t xml:space="preserve"> прочих затрат на платную услугу по форме согласно приложению 7 к настоящему Порядку, </w:t>
      </w:r>
      <w:hyperlink w:anchor="P666" w:history="1">
        <w:r>
          <w:rPr>
            <w:color w:val="0000FF"/>
          </w:rPr>
          <w:t>расчет</w:t>
        </w:r>
      </w:hyperlink>
      <w:r>
        <w:t xml:space="preserve"> цены на платную услугу по форме, согласно приложению 8 к настоящему Порядку.</w:t>
      </w:r>
    </w:p>
    <w:p w:rsidR="009B739C" w:rsidRDefault="009B739C">
      <w:pPr>
        <w:pStyle w:val="ConsPlusNormal"/>
        <w:spacing w:before="220"/>
        <w:ind w:firstLine="540"/>
        <w:jc w:val="both"/>
      </w:pPr>
      <w:r>
        <w:t>9. Цена на платные услуги формируется на основе себестоимости платных услуг.</w:t>
      </w:r>
    </w:p>
    <w:p w:rsidR="009B739C" w:rsidRDefault="009B739C">
      <w:pPr>
        <w:pStyle w:val="ConsPlusNormal"/>
        <w:spacing w:before="220"/>
        <w:ind w:firstLine="540"/>
        <w:jc w:val="both"/>
      </w:pPr>
      <w:r>
        <w:t>10. Расчет стоимости платных услуг складывается из:</w:t>
      </w:r>
    </w:p>
    <w:p w:rsidR="009B739C" w:rsidRDefault="009B739C">
      <w:pPr>
        <w:pStyle w:val="ConsPlusNormal"/>
        <w:spacing w:before="220"/>
        <w:ind w:firstLine="540"/>
        <w:jc w:val="both"/>
      </w:pPr>
      <w:r>
        <w:t>затрат, непосредственно связанных с оказанием платной услуги;</w:t>
      </w:r>
    </w:p>
    <w:p w:rsidR="009B739C" w:rsidRDefault="009B739C">
      <w:pPr>
        <w:pStyle w:val="ConsPlusNormal"/>
        <w:spacing w:before="220"/>
        <w:ind w:firstLine="540"/>
        <w:jc w:val="both"/>
      </w:pPr>
      <w:r>
        <w:t>затрат, потребляемых в процессе ее предоставления, и затрат, необходимых для обеспечения деятельности Учреждения в целом, но не потребляемых непосредственно в процессе оказания платной услуги;</w:t>
      </w:r>
    </w:p>
    <w:p w:rsidR="009B739C" w:rsidRDefault="009B739C">
      <w:pPr>
        <w:pStyle w:val="ConsPlusNormal"/>
        <w:spacing w:before="220"/>
        <w:ind w:firstLine="540"/>
        <w:jc w:val="both"/>
      </w:pPr>
      <w:r>
        <w:t>величины прибыли, необходимой для обеспечения Учреждения собственными средствами на развитие и финансирование обоснованных расходов за счет прибыли. При этом уровень рентабельности, включаемый в расчет стоимости платных услуг, не должен превышать 20 процентов.</w:t>
      </w:r>
    </w:p>
    <w:p w:rsidR="009B739C" w:rsidRDefault="009B739C">
      <w:pPr>
        <w:pStyle w:val="ConsPlusNormal"/>
        <w:spacing w:before="220"/>
        <w:ind w:firstLine="540"/>
        <w:jc w:val="both"/>
      </w:pPr>
      <w:r>
        <w:t>11. К затратам, непосредственно связанным с оказанием платной услуги, относятся:</w:t>
      </w:r>
    </w:p>
    <w:p w:rsidR="009B739C" w:rsidRDefault="009B739C">
      <w:pPr>
        <w:pStyle w:val="ConsPlusNormal"/>
        <w:spacing w:before="220"/>
        <w:ind w:firstLine="540"/>
        <w:jc w:val="both"/>
      </w:pPr>
      <w:r>
        <w:t>затраты на персонал, непосредственно участвующий в процессе оказания платной услуги;</w:t>
      </w:r>
    </w:p>
    <w:p w:rsidR="009B739C" w:rsidRDefault="009B739C">
      <w:pPr>
        <w:pStyle w:val="ConsPlusNormal"/>
        <w:spacing w:before="220"/>
        <w:ind w:firstLine="540"/>
        <w:jc w:val="both"/>
      </w:pPr>
      <w:r>
        <w:t>затраты на вспомогательный персонал, участвующий в оказании платной услуги;</w:t>
      </w:r>
    </w:p>
    <w:p w:rsidR="009B739C" w:rsidRDefault="009B739C">
      <w:pPr>
        <w:pStyle w:val="ConsPlusNormal"/>
        <w:spacing w:before="220"/>
        <w:ind w:firstLine="540"/>
        <w:jc w:val="both"/>
      </w:pPr>
      <w:r>
        <w:t>материальные запасы, полностью потребляемые в процессе оказания платной услуги;</w:t>
      </w:r>
    </w:p>
    <w:p w:rsidR="009B739C" w:rsidRDefault="009B739C">
      <w:pPr>
        <w:pStyle w:val="ConsPlusNormal"/>
        <w:spacing w:before="220"/>
        <w:ind w:firstLine="540"/>
        <w:jc w:val="both"/>
      </w:pPr>
      <w:r>
        <w:t>затраты на амортизацию оборудования, используемого в процессе оказания платной услуги;</w:t>
      </w:r>
    </w:p>
    <w:p w:rsidR="009B739C" w:rsidRDefault="009B739C">
      <w:pPr>
        <w:pStyle w:val="ConsPlusNormal"/>
        <w:spacing w:before="220"/>
        <w:ind w:firstLine="540"/>
        <w:jc w:val="both"/>
      </w:pPr>
      <w:r>
        <w:t>прочие расходы, отражающие специфику оказания платной услуги.</w:t>
      </w:r>
    </w:p>
    <w:p w:rsidR="009B739C" w:rsidRDefault="009B739C">
      <w:pPr>
        <w:pStyle w:val="ConsPlusNormal"/>
        <w:spacing w:before="220"/>
        <w:ind w:firstLine="540"/>
        <w:jc w:val="both"/>
      </w:pPr>
      <w:r>
        <w:t>12.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9B739C" w:rsidRDefault="009B739C">
      <w:pPr>
        <w:pStyle w:val="ConsPlusNormal"/>
        <w:spacing w:before="220"/>
        <w:ind w:firstLine="540"/>
        <w:jc w:val="both"/>
      </w:pPr>
      <w:r>
        <w:t>затраты на административно-управленческий персонал Учреждения;</w:t>
      </w:r>
    </w:p>
    <w:p w:rsidR="009B739C" w:rsidRDefault="009B739C">
      <w:pPr>
        <w:pStyle w:val="ConsPlusNormal"/>
        <w:spacing w:before="220"/>
        <w:ind w:firstLine="540"/>
        <w:jc w:val="both"/>
      </w:pPr>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9B739C" w:rsidRDefault="009B739C">
      <w:pPr>
        <w:pStyle w:val="ConsPlusNormal"/>
        <w:spacing w:before="220"/>
        <w:ind w:firstLine="540"/>
        <w:jc w:val="both"/>
      </w:pPr>
      <w:r>
        <w:t>затраты на уплату налогов (кроме налогов на фонд оплаты труда), пошлины и иные обязательные платежи;</w:t>
      </w:r>
    </w:p>
    <w:p w:rsidR="009B739C" w:rsidRDefault="009B739C">
      <w:pPr>
        <w:pStyle w:val="ConsPlusNormal"/>
        <w:spacing w:before="220"/>
        <w:ind w:firstLine="540"/>
        <w:jc w:val="both"/>
      </w:pPr>
      <w:r>
        <w:t>затраты на амортизацию зданий, сооружений и других основных фондов, непосредственно не связанных с оказанием платной услуги.</w:t>
      </w:r>
    </w:p>
    <w:p w:rsidR="009B739C" w:rsidRDefault="009B739C">
      <w:pPr>
        <w:pStyle w:val="ConsPlusNormal"/>
        <w:spacing w:before="220"/>
        <w:ind w:firstLine="540"/>
        <w:jc w:val="both"/>
      </w:pPr>
      <w:r>
        <w:lastRenderedPageBreak/>
        <w:t>13. Для расчета затрат на оказание платной услуги может быть использован расчетно-аналитический метод или метод прямого счета.</w:t>
      </w:r>
    </w:p>
    <w:p w:rsidR="009B739C" w:rsidRDefault="009B739C">
      <w:pPr>
        <w:pStyle w:val="ConsPlusNormal"/>
        <w:spacing w:before="220"/>
        <w:ind w:firstLine="540"/>
        <w:jc w:val="both"/>
      </w:pPr>
      <w:r>
        <w:t>14.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9B739C" w:rsidRDefault="009B739C">
      <w:pPr>
        <w:pStyle w:val="ConsPlusNormal"/>
        <w:jc w:val="both"/>
      </w:pPr>
    </w:p>
    <w:p w:rsidR="009B739C" w:rsidRDefault="00DE5C78">
      <w:pPr>
        <w:pStyle w:val="ConsPlusNormal"/>
        <w:ind w:firstLine="540"/>
        <w:jc w:val="both"/>
      </w:pPr>
      <w:r>
        <w:rPr>
          <w:position w:val="-28"/>
        </w:rPr>
        <w:pict>
          <v:shape id="_x0000_i1025" style="width:154.5pt;height:39.75pt" coordsize="" o:spt="100" adj="0,,0" path="" filled="f" stroked="f">
            <v:stroke joinstyle="miter"/>
            <v:imagedata r:id="rId9" o:title="base_24478_156055_32768"/>
            <v:formulas/>
            <v:path o:connecttype="segments"/>
          </v:shape>
        </w:pict>
      </w:r>
    </w:p>
    <w:p w:rsidR="009B739C" w:rsidRDefault="009B739C">
      <w:pPr>
        <w:pStyle w:val="ConsPlusNormal"/>
        <w:jc w:val="both"/>
      </w:pPr>
    </w:p>
    <w:p w:rsidR="009B739C" w:rsidRDefault="009B739C">
      <w:pPr>
        <w:pStyle w:val="ConsPlusNormal"/>
        <w:ind w:firstLine="540"/>
        <w:jc w:val="both"/>
      </w:pPr>
      <w:proofErr w:type="spellStart"/>
      <w:r>
        <w:t>Зусл</w:t>
      </w:r>
      <w:proofErr w:type="spellEnd"/>
      <w:r>
        <w:t xml:space="preserve"> - затраты на оказание единицы платной услуги;</w:t>
      </w:r>
    </w:p>
    <w:p w:rsidR="009B739C" w:rsidRDefault="00DE5C78">
      <w:pPr>
        <w:pStyle w:val="ConsPlusNormal"/>
        <w:spacing w:before="220"/>
        <w:ind w:firstLine="540"/>
        <w:jc w:val="both"/>
      </w:pPr>
      <w:r>
        <w:rPr>
          <w:position w:val="-11"/>
        </w:rPr>
        <w:pict>
          <v:shape id="_x0000_i1026" style="width:46.5pt;height:22.5pt" coordsize="" o:spt="100" adj="0,,0" path="" filled="f" stroked="f">
            <v:stroke joinstyle="miter"/>
            <v:imagedata r:id="rId10" o:title="base_24478_156055_32769"/>
            <v:formulas/>
            <v:path o:connecttype="segments"/>
          </v:shape>
        </w:pict>
      </w:r>
      <w:r w:rsidR="009B739C">
        <w:t xml:space="preserve"> - сумма всех затрат Учреждения за период времени;</w:t>
      </w:r>
    </w:p>
    <w:p w:rsidR="009B739C" w:rsidRDefault="009B739C">
      <w:pPr>
        <w:pStyle w:val="ConsPlusNormal"/>
        <w:spacing w:before="220"/>
        <w:ind w:firstLine="540"/>
        <w:jc w:val="both"/>
      </w:pPr>
      <w:proofErr w:type="spellStart"/>
      <w:r>
        <w:t>Фр.вр</w:t>
      </w:r>
      <w:proofErr w:type="spellEnd"/>
      <w:r>
        <w:t>. - фонд рабочего времени основного персонала Учреждения за тот же период времени;</w:t>
      </w:r>
    </w:p>
    <w:p w:rsidR="009B739C" w:rsidRDefault="009B739C">
      <w:pPr>
        <w:pStyle w:val="ConsPlusNormal"/>
        <w:spacing w:before="220"/>
        <w:ind w:firstLine="540"/>
        <w:jc w:val="both"/>
      </w:pPr>
      <w:proofErr w:type="spellStart"/>
      <w:r>
        <w:t>Тусл</w:t>
      </w:r>
      <w:proofErr w:type="spellEnd"/>
      <w:r>
        <w:t>. - норма рабочего времени, затрачиваемого основным персоналом на оказание платной услуги.</w:t>
      </w:r>
    </w:p>
    <w:p w:rsidR="009B739C" w:rsidRDefault="009B739C">
      <w:pPr>
        <w:pStyle w:val="ConsPlusNormal"/>
        <w:spacing w:before="220"/>
        <w:ind w:firstLine="540"/>
        <w:jc w:val="both"/>
      </w:pPr>
      <w:r>
        <w:t>15.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9B739C" w:rsidRDefault="009B739C">
      <w:pPr>
        <w:pStyle w:val="ConsPlusNormal"/>
        <w:jc w:val="both"/>
      </w:pPr>
    </w:p>
    <w:p w:rsidR="009B739C" w:rsidRDefault="009B739C">
      <w:pPr>
        <w:pStyle w:val="ConsPlusNormal"/>
        <w:ind w:firstLine="540"/>
        <w:jc w:val="both"/>
      </w:pPr>
      <w:proofErr w:type="spellStart"/>
      <w:r>
        <w:t>Зусл</w:t>
      </w:r>
      <w:proofErr w:type="spellEnd"/>
      <w:r>
        <w:t xml:space="preserve"> = </w:t>
      </w:r>
      <w:proofErr w:type="spellStart"/>
      <w:r>
        <w:t>Зоп</w:t>
      </w:r>
      <w:proofErr w:type="spellEnd"/>
      <w:r>
        <w:t xml:space="preserve"> + </w:t>
      </w:r>
      <w:proofErr w:type="spellStart"/>
      <w:r>
        <w:t>Змз</w:t>
      </w:r>
      <w:proofErr w:type="spellEnd"/>
      <w:r>
        <w:t xml:space="preserve"> + </w:t>
      </w:r>
      <w:proofErr w:type="spellStart"/>
      <w:r>
        <w:t>Аусл</w:t>
      </w:r>
      <w:proofErr w:type="spellEnd"/>
      <w:r>
        <w:t xml:space="preserve"> + </w:t>
      </w:r>
      <w:proofErr w:type="spellStart"/>
      <w:r>
        <w:t>Зн</w:t>
      </w:r>
      <w:proofErr w:type="spellEnd"/>
      <w:r>
        <w:t xml:space="preserve"> + </w:t>
      </w:r>
      <w:proofErr w:type="spellStart"/>
      <w:r>
        <w:t>Пр</w:t>
      </w:r>
      <w:proofErr w:type="spellEnd"/>
      <w:r>
        <w:t>, где:</w:t>
      </w:r>
    </w:p>
    <w:p w:rsidR="009B739C" w:rsidRDefault="009B739C">
      <w:pPr>
        <w:pStyle w:val="ConsPlusNormal"/>
        <w:jc w:val="both"/>
      </w:pPr>
    </w:p>
    <w:p w:rsidR="009B739C" w:rsidRDefault="009B739C">
      <w:pPr>
        <w:pStyle w:val="ConsPlusNormal"/>
        <w:ind w:firstLine="540"/>
        <w:jc w:val="both"/>
      </w:pPr>
      <w:proofErr w:type="spellStart"/>
      <w:r>
        <w:t>Зусл</w:t>
      </w:r>
      <w:proofErr w:type="spellEnd"/>
      <w:r>
        <w:t xml:space="preserve"> - затраты на оказание платной услуги;</w:t>
      </w:r>
    </w:p>
    <w:p w:rsidR="009B739C" w:rsidRDefault="009B739C">
      <w:pPr>
        <w:pStyle w:val="ConsPlusNormal"/>
        <w:spacing w:before="220"/>
        <w:ind w:firstLine="540"/>
        <w:jc w:val="both"/>
      </w:pPr>
      <w:proofErr w:type="spellStart"/>
      <w:r>
        <w:t>Зоп</w:t>
      </w:r>
      <w:proofErr w:type="spellEnd"/>
      <w:r>
        <w:t xml:space="preserve"> - затраты на основной персонал, непосредственно принимающий участие в оказании платной услуги (далее - основной персонал);</w:t>
      </w:r>
    </w:p>
    <w:p w:rsidR="009B739C" w:rsidRDefault="009B739C">
      <w:pPr>
        <w:pStyle w:val="ConsPlusNormal"/>
        <w:spacing w:before="220"/>
        <w:ind w:firstLine="540"/>
        <w:jc w:val="both"/>
      </w:pPr>
      <w:proofErr w:type="spellStart"/>
      <w:r>
        <w:t>Змз</w:t>
      </w:r>
      <w:proofErr w:type="spellEnd"/>
      <w:r>
        <w:t xml:space="preserve"> - затраты на приобретение материальных запасов, потребляемых в процессе оказания платной услуги;</w:t>
      </w:r>
    </w:p>
    <w:p w:rsidR="009B739C" w:rsidRDefault="009B739C">
      <w:pPr>
        <w:pStyle w:val="ConsPlusNormal"/>
        <w:spacing w:before="220"/>
        <w:ind w:firstLine="540"/>
        <w:jc w:val="both"/>
      </w:pPr>
      <w:proofErr w:type="spellStart"/>
      <w:r>
        <w:t>Аусл</w:t>
      </w:r>
      <w:proofErr w:type="spellEnd"/>
      <w:r>
        <w:t xml:space="preserve"> - сумма начисленной амортизации оборудования, используемого при оказании платной услуги;</w:t>
      </w:r>
    </w:p>
    <w:p w:rsidR="009B739C" w:rsidRDefault="009B739C">
      <w:pPr>
        <w:pStyle w:val="ConsPlusNormal"/>
        <w:spacing w:before="220"/>
        <w:ind w:firstLine="540"/>
        <w:jc w:val="both"/>
      </w:pPr>
      <w:proofErr w:type="spellStart"/>
      <w:r>
        <w:t>Зн</w:t>
      </w:r>
      <w:proofErr w:type="spellEnd"/>
      <w:r>
        <w:t xml:space="preserve"> - накладные затраты, относимые на стоимость платной услуги;</w:t>
      </w:r>
    </w:p>
    <w:p w:rsidR="009B739C" w:rsidRDefault="009B739C">
      <w:pPr>
        <w:pStyle w:val="ConsPlusNormal"/>
        <w:spacing w:before="220"/>
        <w:ind w:firstLine="540"/>
        <w:jc w:val="both"/>
      </w:pPr>
      <w:proofErr w:type="spellStart"/>
      <w:r>
        <w:t>Пр</w:t>
      </w:r>
      <w:proofErr w:type="spellEnd"/>
      <w:r>
        <w:t xml:space="preserve"> - прочие затраты, относимые на стоимость платной услуги.</w:t>
      </w:r>
    </w:p>
    <w:p w:rsidR="009B739C" w:rsidRDefault="009B739C">
      <w:pPr>
        <w:pStyle w:val="ConsPlusNormal"/>
        <w:spacing w:before="220"/>
        <w:ind w:firstLine="540"/>
        <w:jc w:val="both"/>
      </w:pPr>
      <w:r>
        <w:t>15.1. Затраты на основной персонал включают в себя:</w:t>
      </w:r>
    </w:p>
    <w:p w:rsidR="009B739C" w:rsidRDefault="009B739C">
      <w:pPr>
        <w:pStyle w:val="ConsPlusNormal"/>
        <w:spacing w:before="220"/>
        <w:ind w:firstLine="540"/>
        <w:jc w:val="both"/>
      </w:pPr>
      <w:r>
        <w:t>затраты на оплату труда и начисления на выплаты по оплате труда основного персонала;</w:t>
      </w:r>
    </w:p>
    <w:p w:rsidR="009B739C" w:rsidRDefault="009B739C">
      <w:pPr>
        <w:pStyle w:val="ConsPlusNormal"/>
        <w:spacing w:before="220"/>
        <w:ind w:firstLine="540"/>
        <w:jc w:val="both"/>
      </w:pPr>
      <w:r>
        <w:t>затраты на командировки основного персонала, связанные с предоставлением платной услуги;</w:t>
      </w:r>
    </w:p>
    <w:p w:rsidR="009B739C" w:rsidRDefault="009B739C">
      <w:pPr>
        <w:pStyle w:val="ConsPlusNormal"/>
        <w:spacing w:before="220"/>
        <w:ind w:firstLine="540"/>
        <w:jc w:val="both"/>
      </w:pPr>
      <w:r>
        <w:t>суммы вознаграждения сотрудников, привлекаемых по гражданско-правовым договорам.</w:t>
      </w:r>
    </w:p>
    <w:p w:rsidR="009B739C" w:rsidRDefault="009B739C">
      <w:pPr>
        <w:pStyle w:val="ConsPlusNormal"/>
        <w:spacing w:before="220"/>
        <w:ind w:firstLine="540"/>
        <w:jc w:val="both"/>
      </w:pPr>
      <w:r>
        <w:lastRenderedPageBreak/>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9B739C" w:rsidRDefault="009B739C">
      <w:pPr>
        <w:pStyle w:val="ConsPlusNormal"/>
        <w:jc w:val="both"/>
      </w:pPr>
    </w:p>
    <w:p w:rsidR="009B739C" w:rsidRDefault="009B739C">
      <w:pPr>
        <w:pStyle w:val="ConsPlusNormal"/>
        <w:ind w:firstLine="540"/>
        <w:jc w:val="both"/>
      </w:pPr>
      <w:proofErr w:type="spellStart"/>
      <w:r>
        <w:t>Зоп</w:t>
      </w:r>
      <w:proofErr w:type="spellEnd"/>
      <w:r>
        <w:t xml:space="preserve"> = </w:t>
      </w:r>
      <w:proofErr w:type="spellStart"/>
      <w:r>
        <w:t>SUMОТч</w:t>
      </w:r>
      <w:proofErr w:type="spellEnd"/>
      <w:r>
        <w:t xml:space="preserve"> x </w:t>
      </w:r>
      <w:proofErr w:type="spellStart"/>
      <w:r>
        <w:t>Тусл</w:t>
      </w:r>
      <w:proofErr w:type="spellEnd"/>
      <w:r>
        <w:t>, где:</w:t>
      </w:r>
    </w:p>
    <w:p w:rsidR="009B739C" w:rsidRDefault="009B739C">
      <w:pPr>
        <w:pStyle w:val="ConsPlusNormal"/>
        <w:jc w:val="both"/>
      </w:pPr>
    </w:p>
    <w:p w:rsidR="009B739C" w:rsidRDefault="009B739C">
      <w:pPr>
        <w:pStyle w:val="ConsPlusNormal"/>
        <w:ind w:firstLine="540"/>
        <w:jc w:val="both"/>
      </w:pPr>
      <w:proofErr w:type="spellStart"/>
      <w:r>
        <w:t>Зоп</w:t>
      </w:r>
      <w:proofErr w:type="spellEnd"/>
      <w:r>
        <w:t xml:space="preserve"> - затраты на оплату труда и начисления на выплаты по оплате труда основного персонала;</w:t>
      </w:r>
    </w:p>
    <w:p w:rsidR="009B739C" w:rsidRDefault="009B739C">
      <w:pPr>
        <w:pStyle w:val="ConsPlusNormal"/>
        <w:spacing w:before="220"/>
        <w:ind w:firstLine="540"/>
        <w:jc w:val="both"/>
      </w:pPr>
      <w:proofErr w:type="spellStart"/>
      <w:r>
        <w:t>Тусл</w:t>
      </w:r>
      <w:proofErr w:type="spellEnd"/>
      <w:r>
        <w:t xml:space="preserve"> - норма рабочего времени, затрачиваемого основным персоналом;</w:t>
      </w:r>
    </w:p>
    <w:p w:rsidR="009B739C" w:rsidRDefault="009B739C">
      <w:pPr>
        <w:pStyle w:val="ConsPlusNormal"/>
        <w:spacing w:before="220"/>
        <w:ind w:firstLine="540"/>
        <w:jc w:val="both"/>
      </w:pPr>
      <w:proofErr w:type="spellStart"/>
      <w:r>
        <w:t>ОТч</w:t>
      </w:r>
      <w:proofErr w:type="spellEnd"/>
      <w: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9B739C" w:rsidRDefault="00DE5C78">
      <w:pPr>
        <w:pStyle w:val="ConsPlusNormal"/>
        <w:spacing w:before="220"/>
        <w:ind w:firstLine="540"/>
        <w:jc w:val="both"/>
      </w:pPr>
      <w:hyperlink w:anchor="P252" w:history="1">
        <w:r w:rsidR="009B739C">
          <w:rPr>
            <w:color w:val="0000FF"/>
          </w:rPr>
          <w:t>Расчет</w:t>
        </w:r>
      </w:hyperlink>
      <w:r w:rsidR="009B739C">
        <w:t xml:space="preserve"> затрат на оплату труда персонала, непосредственно участвующего в процессе оказания платной услуги, приводится по форме согласно приложению 2 к настоящему Порядку.</w:t>
      </w:r>
    </w:p>
    <w:p w:rsidR="009B739C" w:rsidRDefault="009B739C">
      <w:pPr>
        <w:pStyle w:val="ConsPlusNormal"/>
        <w:spacing w:before="220"/>
        <w:ind w:firstLine="540"/>
        <w:jc w:val="both"/>
      </w:pPr>
      <w:r>
        <w:t>15.2.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9B739C" w:rsidRDefault="009B739C">
      <w:pPr>
        <w:pStyle w:val="ConsPlusNormal"/>
        <w:spacing w:before="220"/>
        <w:ind w:firstLine="540"/>
        <w:jc w:val="both"/>
      </w:pPr>
      <w:r>
        <w:t>затраты на медикаменты и перевязочные средства;</w:t>
      </w:r>
    </w:p>
    <w:p w:rsidR="009B739C" w:rsidRDefault="009B739C">
      <w:pPr>
        <w:pStyle w:val="ConsPlusNormal"/>
        <w:spacing w:before="220"/>
        <w:ind w:firstLine="540"/>
        <w:jc w:val="both"/>
      </w:pPr>
      <w:r>
        <w:t>затраты на продукты питания;</w:t>
      </w:r>
    </w:p>
    <w:p w:rsidR="009B739C" w:rsidRDefault="009B739C">
      <w:pPr>
        <w:pStyle w:val="ConsPlusNormal"/>
        <w:spacing w:before="220"/>
        <w:ind w:firstLine="540"/>
        <w:jc w:val="both"/>
      </w:pPr>
      <w:r>
        <w:t>затраты на мягкий инвентарь;</w:t>
      </w:r>
    </w:p>
    <w:p w:rsidR="009B739C" w:rsidRDefault="009B739C">
      <w:pPr>
        <w:pStyle w:val="ConsPlusNormal"/>
        <w:spacing w:before="220"/>
        <w:ind w:firstLine="540"/>
        <w:jc w:val="both"/>
      </w:pPr>
      <w:r>
        <w:t>затраты на приобретение расходных материалов для оргтехники;</w:t>
      </w:r>
    </w:p>
    <w:p w:rsidR="009B739C" w:rsidRDefault="009B739C">
      <w:pPr>
        <w:pStyle w:val="ConsPlusNormal"/>
        <w:spacing w:before="220"/>
        <w:ind w:firstLine="540"/>
        <w:jc w:val="both"/>
      </w:pPr>
      <w:r>
        <w:t>затраты на другие материальные запасы.</w:t>
      </w:r>
    </w:p>
    <w:p w:rsidR="009B739C" w:rsidRDefault="009B739C">
      <w:pPr>
        <w:pStyle w:val="ConsPlusNormal"/>
        <w:spacing w:before="220"/>
        <w:ind w:firstLine="540"/>
        <w:jc w:val="both"/>
      </w:pPr>
      <w:r>
        <w:t>Затраты на приобретение материальных запасов рассчитываются как произведение стоимости материальных запасов на их объем потребления в процессе оказания платной услуги. Затраты на приобретение материальных запасов определяются по формуле:</w:t>
      </w:r>
    </w:p>
    <w:p w:rsidR="009B739C" w:rsidRDefault="009B739C">
      <w:pPr>
        <w:pStyle w:val="ConsPlusNormal"/>
        <w:jc w:val="both"/>
      </w:pPr>
    </w:p>
    <w:p w:rsidR="009B739C" w:rsidRDefault="00DE5C78">
      <w:pPr>
        <w:pStyle w:val="ConsPlusNormal"/>
        <w:ind w:firstLine="540"/>
        <w:jc w:val="both"/>
      </w:pPr>
      <w:r>
        <w:rPr>
          <w:position w:val="-11"/>
        </w:rPr>
        <w:pict>
          <v:shape id="_x0000_i1027" style="width:136.5pt;height:22.5pt" coordsize="" o:spt="100" adj="0,,0" path="" filled="f" stroked="f">
            <v:stroke joinstyle="miter"/>
            <v:imagedata r:id="rId11" o:title="base_24478_156055_32770"/>
            <v:formulas/>
            <v:path o:connecttype="segments"/>
          </v:shape>
        </w:pict>
      </w:r>
    </w:p>
    <w:p w:rsidR="009B739C" w:rsidRDefault="009B739C">
      <w:pPr>
        <w:pStyle w:val="ConsPlusNormal"/>
        <w:jc w:val="both"/>
      </w:pPr>
    </w:p>
    <w:p w:rsidR="009B739C" w:rsidRDefault="009B739C">
      <w:pPr>
        <w:pStyle w:val="ConsPlusNormal"/>
        <w:ind w:firstLine="540"/>
        <w:jc w:val="both"/>
      </w:pPr>
      <w:proofErr w:type="spellStart"/>
      <w:r>
        <w:t>Змз</w:t>
      </w:r>
      <w:proofErr w:type="spellEnd"/>
      <w:r>
        <w:t xml:space="preserve"> - затраты на материальные запасы, потребляемые в процессе оказания платной услуги;</w:t>
      </w:r>
    </w:p>
    <w:p w:rsidR="009B739C" w:rsidRDefault="00DE5C78">
      <w:pPr>
        <w:pStyle w:val="ConsPlusNormal"/>
        <w:spacing w:before="220"/>
        <w:ind w:firstLine="540"/>
        <w:jc w:val="both"/>
      </w:pPr>
      <w:r>
        <w:rPr>
          <w:position w:val="-9"/>
        </w:rPr>
        <w:pict>
          <v:shape id="_x0000_i1028" style="width:26.25pt;height:21pt" coordsize="" o:spt="100" adj="0,,0" path="" filled="f" stroked="f">
            <v:stroke joinstyle="miter"/>
            <v:imagedata r:id="rId12" o:title="base_24478_156055_32771"/>
            <v:formulas/>
            <v:path o:connecttype="segments"/>
          </v:shape>
        </w:pict>
      </w:r>
      <w:r w:rsidR="009B739C">
        <w:t xml:space="preserve"> - материальные запасы определенного вида;</w:t>
      </w:r>
    </w:p>
    <w:p w:rsidR="009B739C" w:rsidRDefault="009B739C">
      <w:pPr>
        <w:pStyle w:val="ConsPlusNormal"/>
        <w:spacing w:before="220"/>
        <w:ind w:firstLine="540"/>
        <w:jc w:val="both"/>
      </w:pPr>
      <w:proofErr w:type="spellStart"/>
      <w:r>
        <w:t>Ц</w:t>
      </w:r>
      <w:r>
        <w:rPr>
          <w:vertAlign w:val="superscript"/>
        </w:rPr>
        <w:t>j</w:t>
      </w:r>
      <w:proofErr w:type="spellEnd"/>
      <w:r>
        <w:t xml:space="preserve"> - цена приобретаемых материальных запасов.</w:t>
      </w:r>
    </w:p>
    <w:p w:rsidR="009B739C" w:rsidRDefault="00DE5C78">
      <w:pPr>
        <w:pStyle w:val="ConsPlusNormal"/>
        <w:spacing w:before="220"/>
        <w:ind w:firstLine="540"/>
        <w:jc w:val="both"/>
      </w:pPr>
      <w:hyperlink w:anchor="P388" w:history="1">
        <w:r w:rsidR="009B739C">
          <w:rPr>
            <w:color w:val="0000FF"/>
          </w:rPr>
          <w:t>Расчет</w:t>
        </w:r>
      </w:hyperlink>
      <w:r w:rsidR="009B739C">
        <w:t xml:space="preserve"> затрат на материальные запасы, непосредственно потребляемые в процессе оказания платной услуги, приводится по форме согласно приложению 4 к настоящему Порядку.</w:t>
      </w:r>
    </w:p>
    <w:p w:rsidR="009B739C" w:rsidRDefault="009B739C">
      <w:pPr>
        <w:pStyle w:val="ConsPlusNormal"/>
        <w:spacing w:before="220"/>
        <w:ind w:firstLine="540"/>
        <w:jc w:val="both"/>
      </w:pPr>
      <w:r>
        <w:t>15.3. Сумма начисленной амортизации оборудования, используемого при оказании платной услуги, определяется исходя из балансовой стоимости оборудования, месячной нормы его износа и времени работы оборудования в процессе оказания платной услуги.</w:t>
      </w:r>
    </w:p>
    <w:p w:rsidR="009B739C" w:rsidRDefault="00DE5C78">
      <w:pPr>
        <w:pStyle w:val="ConsPlusNormal"/>
        <w:spacing w:before="220"/>
        <w:ind w:firstLine="540"/>
        <w:jc w:val="both"/>
      </w:pPr>
      <w:hyperlink w:anchor="P456" w:history="1">
        <w:r w:rsidR="009B739C">
          <w:rPr>
            <w:color w:val="0000FF"/>
          </w:rPr>
          <w:t>Расчет</w:t>
        </w:r>
      </w:hyperlink>
      <w:r w:rsidR="009B739C">
        <w:t xml:space="preserve"> суммы начисленной амортизации оборудования, используемого при оказании платной услуги, приводится по форме согласно приложению 5 к настоящему Порядку.</w:t>
      </w:r>
    </w:p>
    <w:p w:rsidR="009B739C" w:rsidRDefault="009B739C">
      <w:pPr>
        <w:pStyle w:val="ConsPlusNormal"/>
        <w:spacing w:before="220"/>
        <w:ind w:firstLine="540"/>
        <w:jc w:val="both"/>
      </w:pPr>
      <w:r>
        <w:lastRenderedPageBreak/>
        <w:t>15.4.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и вспомогательного персонала, участвующего в оказании платной услуги:</w:t>
      </w:r>
    </w:p>
    <w:p w:rsidR="009B739C" w:rsidRDefault="009B739C">
      <w:pPr>
        <w:pStyle w:val="ConsPlusNormal"/>
        <w:jc w:val="both"/>
      </w:pPr>
    </w:p>
    <w:p w:rsidR="009B739C" w:rsidRDefault="009B739C">
      <w:pPr>
        <w:pStyle w:val="ConsPlusNormal"/>
        <w:jc w:val="center"/>
      </w:pPr>
      <w:proofErr w:type="spellStart"/>
      <w:r>
        <w:t>З</w:t>
      </w:r>
      <w:r>
        <w:rPr>
          <w:vertAlign w:val="subscript"/>
        </w:rPr>
        <w:t>н</w:t>
      </w:r>
      <w:proofErr w:type="spellEnd"/>
      <w:r>
        <w:t xml:space="preserve"> = </w:t>
      </w:r>
      <w:proofErr w:type="spellStart"/>
      <w:r>
        <w:t>k</w:t>
      </w:r>
      <w:r>
        <w:rPr>
          <w:vertAlign w:val="subscript"/>
        </w:rPr>
        <w:t>н</w:t>
      </w:r>
      <w:proofErr w:type="spellEnd"/>
      <w:r>
        <w:t xml:space="preserve"> x (</w:t>
      </w:r>
      <w:proofErr w:type="spellStart"/>
      <w:r>
        <w:t>З</w:t>
      </w:r>
      <w:r>
        <w:rPr>
          <w:vertAlign w:val="subscript"/>
        </w:rPr>
        <w:t>оп</w:t>
      </w:r>
      <w:proofErr w:type="spellEnd"/>
      <w:r>
        <w:t xml:space="preserve"> + </w:t>
      </w:r>
      <w:proofErr w:type="spellStart"/>
      <w:r>
        <w:t>З</w:t>
      </w:r>
      <w:r>
        <w:rPr>
          <w:vertAlign w:val="subscript"/>
        </w:rPr>
        <w:t>вп</w:t>
      </w:r>
      <w:proofErr w:type="spellEnd"/>
      <w:r>
        <w:t>), где:</w:t>
      </w:r>
    </w:p>
    <w:p w:rsidR="009B739C" w:rsidRDefault="009B739C">
      <w:pPr>
        <w:pStyle w:val="ConsPlusNormal"/>
        <w:jc w:val="both"/>
      </w:pPr>
    </w:p>
    <w:p w:rsidR="009B739C" w:rsidRDefault="009B739C">
      <w:pPr>
        <w:pStyle w:val="ConsPlusNormal"/>
        <w:ind w:firstLine="540"/>
        <w:jc w:val="both"/>
      </w:pPr>
      <w:proofErr w:type="spellStart"/>
      <w:r>
        <w:t>k</w:t>
      </w:r>
      <w:r>
        <w:rPr>
          <w:vertAlign w:val="subscript"/>
        </w:rPr>
        <w:t>н</w:t>
      </w:r>
      <w:proofErr w:type="spellEnd"/>
      <w:r>
        <w:t xml:space="preserve"> - коэффициент накладных затрат, отражающий нагрузку на единицу оплаты труда основного персонала Учреждения согласно штатному расписанию. Данный коэффициент рассчитывается на основании отчетных данных за предшествующий период и прогнозируемых изменений в плановом периоде:</w:t>
      </w:r>
    </w:p>
    <w:p w:rsidR="009B739C" w:rsidRDefault="009B739C">
      <w:pPr>
        <w:pStyle w:val="ConsPlusNormal"/>
        <w:jc w:val="both"/>
      </w:pPr>
    </w:p>
    <w:p w:rsidR="009B739C" w:rsidRDefault="00DE5C78">
      <w:pPr>
        <w:pStyle w:val="ConsPlusNormal"/>
        <w:jc w:val="center"/>
      </w:pPr>
      <w:r>
        <w:rPr>
          <w:position w:val="-27"/>
        </w:rPr>
        <w:pict>
          <v:shape id="_x0000_i1029" style="width:167.25pt;height:39pt" coordsize="" o:spt="100" adj="0,,0" path="" filled="f" stroked="f">
            <v:stroke joinstyle="miter"/>
            <v:imagedata r:id="rId13" o:title="base_24478_156055_32772"/>
            <v:formulas/>
            <v:path o:connecttype="segments"/>
          </v:shape>
        </w:pict>
      </w:r>
    </w:p>
    <w:p w:rsidR="009B739C" w:rsidRDefault="009B739C">
      <w:pPr>
        <w:pStyle w:val="ConsPlusNormal"/>
        <w:jc w:val="both"/>
      </w:pPr>
    </w:p>
    <w:p w:rsidR="009B739C" w:rsidRDefault="009B739C">
      <w:pPr>
        <w:pStyle w:val="ConsPlusNormal"/>
        <w:ind w:firstLine="540"/>
        <w:jc w:val="both"/>
      </w:pPr>
      <w:proofErr w:type="spellStart"/>
      <w:r>
        <w:t>Зауп</w:t>
      </w:r>
      <w:proofErr w:type="spellEnd"/>
      <w: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B739C" w:rsidRDefault="009B739C">
      <w:pPr>
        <w:pStyle w:val="ConsPlusNormal"/>
        <w:spacing w:before="220"/>
        <w:ind w:firstLine="540"/>
        <w:jc w:val="both"/>
      </w:pPr>
      <w:proofErr w:type="spellStart"/>
      <w:r>
        <w:t>Зохн</w:t>
      </w:r>
      <w:proofErr w:type="spellEnd"/>
      <w: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9B739C" w:rsidRDefault="009B739C">
      <w:pPr>
        <w:pStyle w:val="ConsPlusNormal"/>
        <w:spacing w:before="220"/>
        <w:ind w:firstLine="540"/>
        <w:jc w:val="both"/>
      </w:pPr>
      <w:proofErr w:type="spellStart"/>
      <w:r>
        <w:t>Аохн</w:t>
      </w:r>
      <w:proofErr w:type="spellEnd"/>
      <w:r>
        <w:t xml:space="preserve"> - прогноз суммы начисленной амортизации имущества общехозяйственного назначения в плановом периоде;</w:t>
      </w:r>
    </w:p>
    <w:p w:rsidR="009B739C" w:rsidRDefault="009B739C">
      <w:pPr>
        <w:pStyle w:val="ConsPlusNormal"/>
        <w:spacing w:before="220"/>
        <w:ind w:firstLine="540"/>
        <w:jc w:val="both"/>
      </w:pPr>
      <w:proofErr w:type="spellStart"/>
      <w:r>
        <w:t>Зпу</w:t>
      </w:r>
      <w:proofErr w:type="spellEnd"/>
      <w:r>
        <w:t xml:space="preserve"> - фактические затраты на персонал Учреждения согласно штатному расписанию (далее -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9B739C" w:rsidRDefault="009B739C">
      <w:pPr>
        <w:pStyle w:val="ConsPlusNormal"/>
        <w:spacing w:before="220"/>
        <w:ind w:firstLine="540"/>
        <w:jc w:val="both"/>
      </w:pPr>
      <w:r>
        <w:t>15.4.1. Затраты на административно-управленческий персонал включают в себя:</w:t>
      </w:r>
    </w:p>
    <w:p w:rsidR="009B739C" w:rsidRDefault="009B739C">
      <w:pPr>
        <w:pStyle w:val="ConsPlusNormal"/>
        <w:spacing w:before="220"/>
        <w:ind w:firstLine="540"/>
        <w:jc w:val="both"/>
      </w:pPr>
      <w:r>
        <w:t>затраты на оплату труда и начисления на выплаты по оплате труда административно-управленческого персонала;</w:t>
      </w:r>
    </w:p>
    <w:p w:rsidR="009B739C" w:rsidRDefault="009B739C">
      <w:pPr>
        <w:pStyle w:val="ConsPlusNormal"/>
        <w:spacing w:before="220"/>
        <w:ind w:firstLine="540"/>
        <w:jc w:val="both"/>
      </w:pPr>
      <w:r>
        <w:t>нормативные затраты на командировки административно-управленческого персонала;</w:t>
      </w:r>
    </w:p>
    <w:p w:rsidR="009B739C" w:rsidRDefault="009B739C">
      <w:pPr>
        <w:pStyle w:val="ConsPlusNormal"/>
        <w:spacing w:before="220"/>
        <w:ind w:firstLine="540"/>
        <w:jc w:val="both"/>
      </w:pPr>
      <w:r>
        <w:t>затраты на повышение квалификации административно-управленческого персонала.</w:t>
      </w:r>
    </w:p>
    <w:p w:rsidR="009B739C" w:rsidRDefault="009B739C">
      <w:pPr>
        <w:pStyle w:val="ConsPlusNormal"/>
        <w:spacing w:before="220"/>
        <w:ind w:firstLine="540"/>
        <w:jc w:val="both"/>
      </w:pPr>
      <w:r>
        <w:t>15.4.2. Затраты общехозяйственного назначения включают в себя:</w:t>
      </w:r>
    </w:p>
    <w:p w:rsidR="009B739C" w:rsidRDefault="009B739C">
      <w:pPr>
        <w:pStyle w:val="ConsPlusNormal"/>
        <w:spacing w:before="220"/>
        <w:ind w:firstLine="540"/>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B739C" w:rsidRDefault="009B739C">
      <w:pPr>
        <w:pStyle w:val="ConsPlusNormal"/>
        <w:spacing w:before="220"/>
        <w:ind w:firstLine="54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9B739C" w:rsidRDefault="009B739C">
      <w:pPr>
        <w:pStyle w:val="ConsPlusNormal"/>
        <w:spacing w:before="220"/>
        <w:ind w:firstLine="540"/>
        <w:jc w:val="both"/>
      </w:pPr>
      <w: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w:t>
      </w:r>
      <w:r>
        <w:lastRenderedPageBreak/>
        <w:t>обработку помещений.</w:t>
      </w:r>
    </w:p>
    <w:p w:rsidR="009B739C" w:rsidRDefault="009B739C">
      <w:pPr>
        <w:pStyle w:val="ConsPlusNormal"/>
        <w:spacing w:before="220"/>
        <w:ind w:firstLine="540"/>
        <w:jc w:val="both"/>
      </w:pPr>
      <w:r>
        <w:t>15.4.3. Сумма начисленной амортизации имущества общехозяйственного назначения определяется исходя из балансовой стоимости оборудования и месячной нормы его износа.</w:t>
      </w:r>
    </w:p>
    <w:p w:rsidR="009B739C" w:rsidRDefault="009B739C">
      <w:pPr>
        <w:pStyle w:val="ConsPlusNormal"/>
        <w:spacing w:before="220"/>
        <w:ind w:firstLine="540"/>
        <w:jc w:val="both"/>
      </w:pPr>
      <w:r>
        <w:t>15.4.4. Затраты на основной и вспомогательный персонал Учреждения, участвующий в оказании платной услуги (</w:t>
      </w:r>
      <w:proofErr w:type="spellStart"/>
      <w:r>
        <w:t>З</w:t>
      </w:r>
      <w:r>
        <w:rPr>
          <w:vertAlign w:val="subscript"/>
        </w:rPr>
        <w:t>оп</w:t>
      </w:r>
      <w:proofErr w:type="spellEnd"/>
      <w:r>
        <w:t xml:space="preserve">, </w:t>
      </w:r>
      <w:proofErr w:type="spellStart"/>
      <w:r>
        <w:t>З</w:t>
      </w:r>
      <w:r>
        <w:rPr>
          <w:vertAlign w:val="subscript"/>
        </w:rPr>
        <w:t>вп</w:t>
      </w:r>
      <w:proofErr w:type="spellEnd"/>
      <w:r>
        <w:t>), включают в себя:</w:t>
      </w:r>
    </w:p>
    <w:p w:rsidR="009B739C" w:rsidRDefault="009B739C">
      <w:pPr>
        <w:pStyle w:val="ConsPlusNormal"/>
        <w:spacing w:before="220"/>
        <w:ind w:firstLine="540"/>
        <w:jc w:val="both"/>
      </w:pPr>
      <w:r>
        <w:t>затраты на оплату труда и начисления на выплаты по оплате труда;</w:t>
      </w:r>
    </w:p>
    <w:p w:rsidR="009B739C" w:rsidRDefault="009B739C">
      <w:pPr>
        <w:pStyle w:val="ConsPlusNormal"/>
        <w:spacing w:before="220"/>
        <w:ind w:firstLine="540"/>
        <w:jc w:val="both"/>
      </w:pPr>
      <w:r>
        <w:t>затраты на командировки, связанные с предоставлением платной услуги;</w:t>
      </w:r>
    </w:p>
    <w:p w:rsidR="009B739C" w:rsidRDefault="009B739C">
      <w:pPr>
        <w:pStyle w:val="ConsPlusNormal"/>
        <w:spacing w:before="220"/>
        <w:ind w:firstLine="540"/>
        <w:jc w:val="both"/>
      </w:pPr>
      <w:r>
        <w:t>суммы вознаграждения сотрудников, привлекаемых по гражданско-правовым договорам.</w:t>
      </w:r>
    </w:p>
    <w:p w:rsidR="009B739C" w:rsidRDefault="009B739C">
      <w:pPr>
        <w:pStyle w:val="ConsPlusNormal"/>
        <w:spacing w:before="220"/>
        <w:ind w:firstLine="540"/>
        <w:jc w:val="both"/>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9B739C" w:rsidRDefault="009B739C">
      <w:pPr>
        <w:pStyle w:val="ConsPlusNormal"/>
        <w:jc w:val="both"/>
      </w:pPr>
    </w:p>
    <w:p w:rsidR="009B739C" w:rsidRDefault="009B739C">
      <w:pPr>
        <w:pStyle w:val="ConsPlusNormal"/>
        <w:jc w:val="center"/>
      </w:pPr>
      <w:proofErr w:type="spellStart"/>
      <w:r>
        <w:t>Звп</w:t>
      </w:r>
      <w:proofErr w:type="spellEnd"/>
      <w:r>
        <w:t xml:space="preserve"> = </w:t>
      </w:r>
      <w:proofErr w:type="spellStart"/>
      <w:r>
        <w:t>SUMОТч</w:t>
      </w:r>
      <w:proofErr w:type="spellEnd"/>
      <w:r>
        <w:t xml:space="preserve"> x </w:t>
      </w:r>
      <w:proofErr w:type="spellStart"/>
      <w:r>
        <w:t>Тусл</w:t>
      </w:r>
      <w:proofErr w:type="spellEnd"/>
      <w:r>
        <w:t>, где:</w:t>
      </w:r>
    </w:p>
    <w:p w:rsidR="009B739C" w:rsidRDefault="009B739C">
      <w:pPr>
        <w:pStyle w:val="ConsPlusNormal"/>
        <w:jc w:val="both"/>
      </w:pPr>
    </w:p>
    <w:p w:rsidR="009B739C" w:rsidRDefault="009B739C">
      <w:pPr>
        <w:pStyle w:val="ConsPlusNormal"/>
        <w:ind w:firstLine="540"/>
        <w:jc w:val="both"/>
      </w:pPr>
      <w:proofErr w:type="spellStart"/>
      <w:r>
        <w:t>Звп</w:t>
      </w:r>
      <w:proofErr w:type="spellEnd"/>
      <w:r>
        <w:t xml:space="preserve"> - затраты на оплату труда и начисления на выплаты по оплате труда вспомогательного персонала;</w:t>
      </w:r>
    </w:p>
    <w:p w:rsidR="009B739C" w:rsidRDefault="009B739C">
      <w:pPr>
        <w:pStyle w:val="ConsPlusNormal"/>
        <w:spacing w:before="220"/>
        <w:ind w:firstLine="540"/>
        <w:jc w:val="both"/>
      </w:pPr>
      <w:proofErr w:type="spellStart"/>
      <w:r>
        <w:t>Тусл</w:t>
      </w:r>
      <w:proofErr w:type="spellEnd"/>
      <w:r>
        <w:t xml:space="preserve"> - норма рабочего времени, затрачиваемого вспомогательным персоналом;</w:t>
      </w:r>
    </w:p>
    <w:p w:rsidR="009B739C" w:rsidRDefault="009B739C">
      <w:pPr>
        <w:pStyle w:val="ConsPlusNormal"/>
        <w:spacing w:before="220"/>
        <w:ind w:firstLine="540"/>
        <w:jc w:val="both"/>
      </w:pPr>
      <w:proofErr w:type="spellStart"/>
      <w:r>
        <w:t>ОТч</w:t>
      </w:r>
      <w:proofErr w:type="spellEnd"/>
      <w:r>
        <w:t xml:space="preserve"> - повременная (часовая, дневная, месячная) ставка по штатному расписанию и по гражданско-правовым договорам сотрудников из числа вспомогательного персонала (включая начисления на выплаты по оплате труда).</w:t>
      </w:r>
    </w:p>
    <w:p w:rsidR="009B739C" w:rsidRDefault="00DE5C78">
      <w:pPr>
        <w:pStyle w:val="ConsPlusNormal"/>
        <w:spacing w:before="220"/>
        <w:ind w:firstLine="540"/>
        <w:jc w:val="both"/>
      </w:pPr>
      <w:hyperlink w:anchor="P320" w:history="1">
        <w:r w:rsidR="009B739C">
          <w:rPr>
            <w:color w:val="0000FF"/>
          </w:rPr>
          <w:t>Расчет</w:t>
        </w:r>
      </w:hyperlink>
      <w:r w:rsidR="009B739C">
        <w:t xml:space="preserve"> затрат на оплату труда вспомогательного персонала, участвующего в процессе оказания платной услуги, приводится по форме согласно приложению 3 к настоящему Порядку.</w:t>
      </w:r>
    </w:p>
    <w:p w:rsidR="009B739C" w:rsidRDefault="009B739C">
      <w:pPr>
        <w:pStyle w:val="ConsPlusNormal"/>
        <w:spacing w:before="220"/>
        <w:ind w:firstLine="540"/>
        <w:jc w:val="both"/>
      </w:pPr>
      <w:r>
        <w:t xml:space="preserve">15.4.5. </w:t>
      </w:r>
      <w:hyperlink w:anchor="P532" w:history="1">
        <w:r>
          <w:rPr>
            <w:color w:val="0000FF"/>
          </w:rPr>
          <w:t>Расчет</w:t>
        </w:r>
      </w:hyperlink>
      <w:r>
        <w:t xml:space="preserve"> накладных затрат производится по форме согласно приложению 6 к настоящему Порядку.</w:t>
      </w:r>
    </w:p>
    <w:p w:rsidR="009B739C" w:rsidRDefault="009B739C">
      <w:pPr>
        <w:pStyle w:val="ConsPlusNormal"/>
        <w:spacing w:before="220"/>
        <w:ind w:firstLine="540"/>
        <w:jc w:val="both"/>
      </w:pPr>
      <w:r>
        <w:t xml:space="preserve">16. </w:t>
      </w:r>
      <w:hyperlink w:anchor="P586" w:history="1">
        <w:r>
          <w:rPr>
            <w:color w:val="0000FF"/>
          </w:rPr>
          <w:t>Расчет</w:t>
        </w:r>
      </w:hyperlink>
      <w:r>
        <w:t xml:space="preserve"> затрат на прочие расходы, отражающие специфику оказания платной услуги, производится по форме согласно приложению 7 к настоящему Порядку.</w:t>
      </w:r>
    </w:p>
    <w:p w:rsidR="009B739C" w:rsidRDefault="009B739C">
      <w:pPr>
        <w:pStyle w:val="ConsPlusNormal"/>
        <w:spacing w:before="220"/>
        <w:ind w:firstLine="540"/>
        <w:jc w:val="both"/>
      </w:pPr>
      <w:r>
        <w:t xml:space="preserve">17. </w:t>
      </w:r>
      <w:hyperlink w:anchor="P666" w:history="1">
        <w:r>
          <w:rPr>
            <w:color w:val="0000FF"/>
          </w:rPr>
          <w:t>Расчет</w:t>
        </w:r>
      </w:hyperlink>
      <w:r>
        <w:t xml:space="preserve"> цены на платную услугу производится по форме согласно приложению 8 к настоящему Порядку.</w:t>
      </w:r>
    </w:p>
    <w:p w:rsidR="009B739C" w:rsidRDefault="009B739C">
      <w:pPr>
        <w:pStyle w:val="ConsPlusNormal"/>
        <w:jc w:val="both"/>
      </w:pPr>
    </w:p>
    <w:p w:rsidR="009B739C" w:rsidRDefault="009B739C">
      <w:pPr>
        <w:pStyle w:val="ConsPlusNormal"/>
        <w:jc w:val="center"/>
        <w:outlineLvl w:val="1"/>
      </w:pPr>
      <w:r>
        <w:t>III. Порядок проверки и согласования цен на платные услуги</w:t>
      </w:r>
    </w:p>
    <w:p w:rsidR="009B739C" w:rsidRDefault="009B739C">
      <w:pPr>
        <w:pStyle w:val="ConsPlusNormal"/>
        <w:jc w:val="both"/>
      </w:pPr>
    </w:p>
    <w:p w:rsidR="009B739C" w:rsidRDefault="009B739C">
      <w:pPr>
        <w:pStyle w:val="ConsPlusNormal"/>
        <w:ind w:firstLine="540"/>
        <w:jc w:val="both"/>
      </w:pPr>
      <w:r>
        <w:t>18. Расчеты подписываются директором Учреждения.</w:t>
      </w:r>
    </w:p>
    <w:p w:rsidR="009B739C" w:rsidRDefault="009B739C">
      <w:pPr>
        <w:pStyle w:val="ConsPlusNormal"/>
        <w:spacing w:before="220"/>
        <w:ind w:firstLine="540"/>
        <w:jc w:val="both"/>
      </w:pPr>
      <w:r>
        <w:t xml:space="preserve">На основании расчетов цен на платные услуги Учреждение осуществляет подготовку </w:t>
      </w:r>
      <w:hyperlink w:anchor="P191" w:history="1">
        <w:r>
          <w:rPr>
            <w:color w:val="0000FF"/>
          </w:rPr>
          <w:t>прейскуранта</w:t>
        </w:r>
      </w:hyperlink>
      <w:r>
        <w:t xml:space="preserve"> платных услуг по форме согласно приложению 1 к настоящему Порядку.</w:t>
      </w:r>
    </w:p>
    <w:p w:rsidR="009B739C" w:rsidRDefault="009B739C">
      <w:pPr>
        <w:pStyle w:val="ConsPlusNormal"/>
        <w:spacing w:before="220"/>
        <w:ind w:firstLine="540"/>
        <w:jc w:val="both"/>
      </w:pPr>
      <w:r>
        <w:t>Прейскурант платных услуг утверждается директором Учреждения и согласовывается с органом Администрации города Ханты-Мансийска, организующим работу Учреждения (осуществляющим контроль за деятельностью Учреждения).</w:t>
      </w:r>
    </w:p>
    <w:p w:rsidR="009B739C" w:rsidRDefault="009B739C">
      <w:pPr>
        <w:pStyle w:val="ConsPlusNormal"/>
        <w:spacing w:before="220"/>
        <w:ind w:firstLine="540"/>
        <w:jc w:val="both"/>
      </w:pPr>
      <w:r>
        <w:t>Расчеты и прейскурант направляется на согласование в управление экономического развития и инвестиций Администрации города Ханты-Мансийска.</w:t>
      </w:r>
    </w:p>
    <w:p w:rsidR="009B739C" w:rsidRDefault="009B739C">
      <w:pPr>
        <w:pStyle w:val="ConsPlusNormal"/>
        <w:spacing w:before="220"/>
        <w:ind w:firstLine="540"/>
        <w:jc w:val="both"/>
      </w:pPr>
      <w:r>
        <w:lastRenderedPageBreak/>
        <w:t>19. Управление экономического развития и инвестиций в течение 10 дней:</w:t>
      </w:r>
    </w:p>
    <w:p w:rsidR="009B739C" w:rsidRDefault="009B739C">
      <w:pPr>
        <w:pStyle w:val="ConsPlusNormal"/>
        <w:spacing w:before="220"/>
        <w:ind w:firstLine="540"/>
        <w:jc w:val="both"/>
      </w:pPr>
      <w:r>
        <w:t>проводит экспертизу и согласование расчетов и прейскуранта;</w:t>
      </w:r>
    </w:p>
    <w:p w:rsidR="009B739C" w:rsidRDefault="009B739C">
      <w:pPr>
        <w:pStyle w:val="ConsPlusNormal"/>
        <w:spacing w:before="220"/>
        <w:ind w:firstLine="540"/>
        <w:jc w:val="both"/>
      </w:pPr>
      <w:r>
        <w:t>подготавливает экспертное заключение;</w:t>
      </w:r>
    </w:p>
    <w:p w:rsidR="009B739C" w:rsidRDefault="009B739C">
      <w:pPr>
        <w:pStyle w:val="ConsPlusNormal"/>
        <w:spacing w:before="220"/>
        <w:ind w:firstLine="540"/>
        <w:jc w:val="both"/>
      </w:pPr>
      <w:r>
        <w:t>направляет в адрес исполнителя экспертное заключение с согласованными расчетами и прейскурантом.</w:t>
      </w:r>
    </w:p>
    <w:p w:rsidR="009B739C" w:rsidRDefault="009B739C">
      <w:pPr>
        <w:pStyle w:val="ConsPlusNormal"/>
        <w:spacing w:before="220"/>
        <w:ind w:firstLine="540"/>
        <w:jc w:val="both"/>
      </w:pPr>
      <w:r>
        <w:t>При наличии замечаний расчеты направляются на доработку. Повторную экспертизу управление экономического развития и инвестиций Администрации города Ханты-Мансийска производит в течение 5 дней.</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9B739C" w:rsidRDefault="009B739C">
      <w:pPr>
        <w:pStyle w:val="ConsPlusNormal"/>
        <w:jc w:val="right"/>
        <w:outlineLvl w:val="1"/>
      </w:pPr>
      <w:r>
        <w:lastRenderedPageBreak/>
        <w:t>Приложение 1</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Nonformat"/>
        <w:jc w:val="both"/>
      </w:pPr>
      <w:r>
        <w:t xml:space="preserve">    УТВЕРЖДАЮ:</w:t>
      </w:r>
    </w:p>
    <w:p w:rsidR="009B739C" w:rsidRDefault="009B739C">
      <w:pPr>
        <w:pStyle w:val="ConsPlusNonformat"/>
        <w:jc w:val="both"/>
      </w:pPr>
      <w:r>
        <w:t xml:space="preserve">    Директор Учреждения</w:t>
      </w:r>
    </w:p>
    <w:p w:rsidR="009B739C" w:rsidRDefault="009B739C">
      <w:pPr>
        <w:pStyle w:val="ConsPlusNonformat"/>
        <w:jc w:val="both"/>
      </w:pPr>
      <w:r>
        <w:t xml:space="preserve">    _________ _______________________</w:t>
      </w:r>
    </w:p>
    <w:p w:rsidR="009B739C" w:rsidRDefault="009B739C">
      <w:pPr>
        <w:pStyle w:val="ConsPlusNonformat"/>
        <w:jc w:val="both"/>
      </w:pPr>
      <w:r>
        <w:t xml:space="preserve">    (подпись) (расшифровка подписи)</w:t>
      </w:r>
    </w:p>
    <w:p w:rsidR="009B739C" w:rsidRDefault="009B739C">
      <w:pPr>
        <w:pStyle w:val="ConsPlusNonformat"/>
        <w:jc w:val="both"/>
      </w:pP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bookmarkStart w:id="1" w:name="P191"/>
      <w:bookmarkEnd w:id="1"/>
      <w:r>
        <w:t xml:space="preserve">                                Прейскурант</w:t>
      </w:r>
    </w:p>
    <w:p w:rsidR="009B739C" w:rsidRDefault="009B739C">
      <w:pPr>
        <w:pStyle w:val="ConsPlusNonformat"/>
        <w:jc w:val="both"/>
      </w:pPr>
      <w:r>
        <w:t xml:space="preserve">                      на платные услуги, оказываемые</w:t>
      </w:r>
    </w:p>
    <w:p w:rsidR="009B739C" w:rsidRDefault="009B739C">
      <w:pPr>
        <w:pStyle w:val="ConsPlusNonformat"/>
        <w:jc w:val="both"/>
      </w:pPr>
      <w:r>
        <w:t xml:space="preserve">                   ____________________________________</w:t>
      </w:r>
    </w:p>
    <w:p w:rsidR="009B739C" w:rsidRDefault="009B739C">
      <w:pPr>
        <w:pStyle w:val="ConsPlusNonformat"/>
        <w:jc w:val="both"/>
      </w:pPr>
      <w:r>
        <w:t xml:space="preserve">                   (наименование бюджетного учреждения)</w:t>
      </w:r>
    </w:p>
    <w:p w:rsidR="009B739C" w:rsidRDefault="009B739C">
      <w:pPr>
        <w:pStyle w:val="ConsPlusNonformat"/>
        <w:jc w:val="both"/>
      </w:pPr>
    </w:p>
    <w:p w:rsidR="009B739C" w:rsidRDefault="009B739C">
      <w:pPr>
        <w:pStyle w:val="ConsPlusNonformat"/>
        <w:jc w:val="both"/>
      </w:pPr>
      <w:r>
        <w:t xml:space="preserve">                на период с ____________ по ______________</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7"/>
        <w:gridCol w:w="2650"/>
        <w:gridCol w:w="1215"/>
        <w:gridCol w:w="1381"/>
        <w:gridCol w:w="3716"/>
      </w:tblGrid>
      <w:tr w:rsidR="009B739C" w:rsidTr="00DE5C78">
        <w:tc>
          <w:tcPr>
            <w:tcW w:w="344" w:type="pct"/>
            <w:vMerge w:val="restart"/>
            <w:vAlign w:val="center"/>
          </w:tcPr>
          <w:p w:rsidR="009B739C" w:rsidRDefault="009B739C">
            <w:pPr>
              <w:pStyle w:val="ConsPlusNormal"/>
              <w:jc w:val="center"/>
            </w:pPr>
            <w:r>
              <w:t>N п/п</w:t>
            </w:r>
          </w:p>
        </w:tc>
        <w:tc>
          <w:tcPr>
            <w:tcW w:w="1469" w:type="pct"/>
            <w:vMerge w:val="restart"/>
            <w:vAlign w:val="center"/>
          </w:tcPr>
          <w:p w:rsidR="009B739C" w:rsidRDefault="009B739C">
            <w:pPr>
              <w:pStyle w:val="ConsPlusNormal"/>
              <w:jc w:val="center"/>
            </w:pPr>
            <w:r>
              <w:t>Наименование услуги (работы)</w:t>
            </w:r>
          </w:p>
        </w:tc>
        <w:tc>
          <w:tcPr>
            <w:tcW w:w="1156" w:type="pct"/>
            <w:gridSpan w:val="2"/>
            <w:vAlign w:val="center"/>
          </w:tcPr>
          <w:p w:rsidR="009B739C" w:rsidRDefault="009B739C">
            <w:pPr>
              <w:pStyle w:val="ConsPlusNormal"/>
              <w:jc w:val="center"/>
            </w:pPr>
            <w:r>
              <w:t>Цена на платную услугу</w:t>
            </w:r>
          </w:p>
        </w:tc>
        <w:tc>
          <w:tcPr>
            <w:tcW w:w="2031" w:type="pct"/>
            <w:vAlign w:val="center"/>
          </w:tcPr>
          <w:p w:rsidR="009B739C" w:rsidRDefault="009B739C">
            <w:pPr>
              <w:pStyle w:val="ConsPlusNormal"/>
              <w:jc w:val="center"/>
            </w:pPr>
            <w:r>
              <w:t>Дополнительная информация</w:t>
            </w:r>
          </w:p>
        </w:tc>
      </w:tr>
      <w:tr w:rsidR="009B739C" w:rsidTr="00DE5C78">
        <w:tc>
          <w:tcPr>
            <w:tcW w:w="344" w:type="pct"/>
            <w:vMerge/>
          </w:tcPr>
          <w:p w:rsidR="009B739C" w:rsidRDefault="009B739C"/>
        </w:tc>
        <w:tc>
          <w:tcPr>
            <w:tcW w:w="1469" w:type="pct"/>
            <w:vMerge/>
          </w:tcPr>
          <w:p w:rsidR="009B739C" w:rsidRDefault="009B739C"/>
        </w:tc>
        <w:tc>
          <w:tcPr>
            <w:tcW w:w="562" w:type="pct"/>
            <w:vAlign w:val="center"/>
          </w:tcPr>
          <w:p w:rsidR="009B739C" w:rsidRDefault="009B739C">
            <w:pPr>
              <w:pStyle w:val="ConsPlusNormal"/>
              <w:jc w:val="center"/>
            </w:pPr>
            <w:r>
              <w:t>для физических лиц</w:t>
            </w:r>
          </w:p>
        </w:tc>
        <w:tc>
          <w:tcPr>
            <w:tcW w:w="594" w:type="pct"/>
            <w:vAlign w:val="center"/>
          </w:tcPr>
          <w:p w:rsidR="009B739C" w:rsidRDefault="009B739C">
            <w:pPr>
              <w:pStyle w:val="ConsPlusNormal"/>
              <w:jc w:val="center"/>
            </w:pPr>
            <w:r>
              <w:t>для юридических лиц</w:t>
            </w:r>
          </w:p>
        </w:tc>
        <w:tc>
          <w:tcPr>
            <w:tcW w:w="2031" w:type="pct"/>
            <w:vAlign w:val="center"/>
          </w:tcPr>
          <w:p w:rsidR="009B739C" w:rsidRDefault="009B739C">
            <w:pPr>
              <w:pStyle w:val="ConsPlusNormal"/>
            </w:pPr>
          </w:p>
        </w:tc>
      </w:tr>
      <w:tr w:rsidR="009B739C" w:rsidTr="00DE5C78">
        <w:tc>
          <w:tcPr>
            <w:tcW w:w="344" w:type="pct"/>
            <w:vAlign w:val="center"/>
          </w:tcPr>
          <w:p w:rsidR="009B739C" w:rsidRDefault="009B739C">
            <w:pPr>
              <w:pStyle w:val="ConsPlusNormal"/>
              <w:jc w:val="center"/>
            </w:pPr>
            <w:r>
              <w:t>1.</w:t>
            </w:r>
          </w:p>
        </w:tc>
        <w:tc>
          <w:tcPr>
            <w:tcW w:w="1469" w:type="pct"/>
            <w:vAlign w:val="center"/>
          </w:tcPr>
          <w:p w:rsidR="009B739C" w:rsidRDefault="009B739C">
            <w:pPr>
              <w:pStyle w:val="ConsPlusNormal"/>
            </w:pPr>
          </w:p>
        </w:tc>
        <w:tc>
          <w:tcPr>
            <w:tcW w:w="562" w:type="pct"/>
            <w:vAlign w:val="center"/>
          </w:tcPr>
          <w:p w:rsidR="009B739C" w:rsidRDefault="009B739C">
            <w:pPr>
              <w:pStyle w:val="ConsPlusNormal"/>
            </w:pPr>
          </w:p>
        </w:tc>
        <w:tc>
          <w:tcPr>
            <w:tcW w:w="594" w:type="pct"/>
            <w:vAlign w:val="center"/>
          </w:tcPr>
          <w:p w:rsidR="009B739C" w:rsidRDefault="009B739C">
            <w:pPr>
              <w:pStyle w:val="ConsPlusNormal"/>
            </w:pPr>
          </w:p>
        </w:tc>
        <w:tc>
          <w:tcPr>
            <w:tcW w:w="2031" w:type="pct"/>
            <w:vAlign w:val="center"/>
          </w:tcPr>
          <w:p w:rsidR="009B739C" w:rsidRDefault="009B739C">
            <w:pPr>
              <w:pStyle w:val="ConsPlusNormal"/>
            </w:pPr>
          </w:p>
        </w:tc>
      </w:tr>
      <w:tr w:rsidR="009B739C" w:rsidTr="00DE5C78">
        <w:tc>
          <w:tcPr>
            <w:tcW w:w="344" w:type="pct"/>
            <w:vAlign w:val="center"/>
          </w:tcPr>
          <w:p w:rsidR="009B739C" w:rsidRDefault="009B739C">
            <w:pPr>
              <w:pStyle w:val="ConsPlusNormal"/>
              <w:jc w:val="center"/>
            </w:pPr>
            <w:r>
              <w:t>2.</w:t>
            </w:r>
          </w:p>
        </w:tc>
        <w:tc>
          <w:tcPr>
            <w:tcW w:w="1469" w:type="pct"/>
            <w:vAlign w:val="center"/>
          </w:tcPr>
          <w:p w:rsidR="009B739C" w:rsidRDefault="009B739C">
            <w:pPr>
              <w:pStyle w:val="ConsPlusNormal"/>
            </w:pPr>
          </w:p>
        </w:tc>
        <w:tc>
          <w:tcPr>
            <w:tcW w:w="562" w:type="pct"/>
            <w:vAlign w:val="center"/>
          </w:tcPr>
          <w:p w:rsidR="009B739C" w:rsidRDefault="009B739C">
            <w:pPr>
              <w:pStyle w:val="ConsPlusNormal"/>
            </w:pPr>
          </w:p>
        </w:tc>
        <w:tc>
          <w:tcPr>
            <w:tcW w:w="594" w:type="pct"/>
            <w:vAlign w:val="center"/>
          </w:tcPr>
          <w:p w:rsidR="009B739C" w:rsidRDefault="009B739C">
            <w:pPr>
              <w:pStyle w:val="ConsPlusNormal"/>
            </w:pPr>
          </w:p>
        </w:tc>
        <w:tc>
          <w:tcPr>
            <w:tcW w:w="2031" w:type="pct"/>
            <w:vAlign w:val="center"/>
          </w:tcPr>
          <w:p w:rsidR="009B739C" w:rsidRDefault="009B739C">
            <w:pPr>
              <w:pStyle w:val="ConsPlusNormal"/>
            </w:pPr>
          </w:p>
        </w:tc>
      </w:tr>
      <w:tr w:rsidR="009B739C" w:rsidTr="00DE5C78">
        <w:tc>
          <w:tcPr>
            <w:tcW w:w="344" w:type="pct"/>
            <w:vAlign w:val="center"/>
          </w:tcPr>
          <w:p w:rsidR="009B739C" w:rsidRDefault="009B739C">
            <w:pPr>
              <w:pStyle w:val="ConsPlusNormal"/>
              <w:jc w:val="center"/>
            </w:pPr>
            <w:r>
              <w:t>3.</w:t>
            </w:r>
          </w:p>
        </w:tc>
        <w:tc>
          <w:tcPr>
            <w:tcW w:w="1469" w:type="pct"/>
            <w:vAlign w:val="center"/>
          </w:tcPr>
          <w:p w:rsidR="009B739C" w:rsidRDefault="009B739C">
            <w:pPr>
              <w:pStyle w:val="ConsPlusNormal"/>
            </w:pPr>
          </w:p>
        </w:tc>
        <w:tc>
          <w:tcPr>
            <w:tcW w:w="562" w:type="pct"/>
            <w:vAlign w:val="center"/>
          </w:tcPr>
          <w:p w:rsidR="009B739C" w:rsidRDefault="009B739C">
            <w:pPr>
              <w:pStyle w:val="ConsPlusNormal"/>
            </w:pPr>
          </w:p>
        </w:tc>
        <w:tc>
          <w:tcPr>
            <w:tcW w:w="594" w:type="pct"/>
            <w:vAlign w:val="center"/>
          </w:tcPr>
          <w:p w:rsidR="009B739C" w:rsidRDefault="009B739C">
            <w:pPr>
              <w:pStyle w:val="ConsPlusNormal"/>
            </w:pPr>
          </w:p>
        </w:tc>
        <w:tc>
          <w:tcPr>
            <w:tcW w:w="2031" w:type="pct"/>
            <w:vAlign w:val="center"/>
          </w:tcPr>
          <w:p w:rsidR="009B739C" w:rsidRDefault="009B739C">
            <w:pPr>
              <w:pStyle w:val="ConsPlusNormal"/>
            </w:pPr>
          </w:p>
        </w:tc>
      </w:tr>
      <w:tr w:rsidR="009B739C" w:rsidTr="00DE5C78">
        <w:tc>
          <w:tcPr>
            <w:tcW w:w="344" w:type="pct"/>
            <w:vAlign w:val="center"/>
          </w:tcPr>
          <w:p w:rsidR="009B739C" w:rsidRDefault="009B739C">
            <w:pPr>
              <w:pStyle w:val="ConsPlusNormal"/>
              <w:jc w:val="center"/>
            </w:pPr>
            <w:r>
              <w:t>4.</w:t>
            </w:r>
          </w:p>
        </w:tc>
        <w:tc>
          <w:tcPr>
            <w:tcW w:w="1469" w:type="pct"/>
            <w:vAlign w:val="center"/>
          </w:tcPr>
          <w:p w:rsidR="009B739C" w:rsidRDefault="009B739C">
            <w:pPr>
              <w:pStyle w:val="ConsPlusNormal"/>
            </w:pPr>
          </w:p>
        </w:tc>
        <w:tc>
          <w:tcPr>
            <w:tcW w:w="562" w:type="pct"/>
            <w:vAlign w:val="center"/>
          </w:tcPr>
          <w:p w:rsidR="009B739C" w:rsidRDefault="009B739C">
            <w:pPr>
              <w:pStyle w:val="ConsPlusNormal"/>
            </w:pPr>
          </w:p>
        </w:tc>
        <w:tc>
          <w:tcPr>
            <w:tcW w:w="594" w:type="pct"/>
            <w:vAlign w:val="center"/>
          </w:tcPr>
          <w:p w:rsidR="009B739C" w:rsidRDefault="009B739C">
            <w:pPr>
              <w:pStyle w:val="ConsPlusNormal"/>
            </w:pPr>
          </w:p>
        </w:tc>
        <w:tc>
          <w:tcPr>
            <w:tcW w:w="2031" w:type="pct"/>
            <w:vAlign w:val="center"/>
          </w:tcPr>
          <w:p w:rsidR="009B739C" w:rsidRDefault="009B739C">
            <w:pPr>
              <w:pStyle w:val="ConsPlusNormal"/>
            </w:pPr>
          </w:p>
        </w:tc>
      </w:tr>
      <w:tr w:rsidR="009B739C" w:rsidTr="00DE5C78">
        <w:tc>
          <w:tcPr>
            <w:tcW w:w="344" w:type="pct"/>
            <w:vAlign w:val="center"/>
          </w:tcPr>
          <w:p w:rsidR="009B739C" w:rsidRDefault="009B739C">
            <w:pPr>
              <w:pStyle w:val="ConsPlusNormal"/>
              <w:jc w:val="center"/>
            </w:pPr>
            <w:r>
              <w:t>5.</w:t>
            </w:r>
          </w:p>
        </w:tc>
        <w:tc>
          <w:tcPr>
            <w:tcW w:w="1469" w:type="pct"/>
            <w:vAlign w:val="center"/>
          </w:tcPr>
          <w:p w:rsidR="009B739C" w:rsidRDefault="009B739C">
            <w:pPr>
              <w:pStyle w:val="ConsPlusNormal"/>
            </w:pPr>
          </w:p>
        </w:tc>
        <w:tc>
          <w:tcPr>
            <w:tcW w:w="562" w:type="pct"/>
            <w:vAlign w:val="center"/>
          </w:tcPr>
          <w:p w:rsidR="009B739C" w:rsidRDefault="009B739C">
            <w:pPr>
              <w:pStyle w:val="ConsPlusNormal"/>
            </w:pPr>
          </w:p>
        </w:tc>
        <w:tc>
          <w:tcPr>
            <w:tcW w:w="594" w:type="pct"/>
            <w:vAlign w:val="center"/>
          </w:tcPr>
          <w:p w:rsidR="009B739C" w:rsidRDefault="009B739C">
            <w:pPr>
              <w:pStyle w:val="ConsPlusNormal"/>
            </w:pPr>
          </w:p>
        </w:tc>
        <w:tc>
          <w:tcPr>
            <w:tcW w:w="2031"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___________________________ _____________ _____________________________</w:t>
      </w:r>
    </w:p>
    <w:p w:rsidR="009B739C" w:rsidRDefault="009B739C">
      <w:pPr>
        <w:pStyle w:val="ConsPlusNonformat"/>
        <w:jc w:val="both"/>
      </w:pPr>
      <w:r>
        <w:t xml:space="preserve">           (должность)            (подпись)       (расшифровка подписи)</w:t>
      </w:r>
    </w:p>
    <w:p w:rsidR="009B739C" w:rsidRDefault="009B739C">
      <w:pPr>
        <w:pStyle w:val="ConsPlusNonformat"/>
        <w:jc w:val="both"/>
      </w:pPr>
    </w:p>
    <w:p w:rsidR="009B739C" w:rsidRDefault="009B739C">
      <w:pPr>
        <w:pStyle w:val="ConsPlusNonformat"/>
        <w:jc w:val="both"/>
      </w:pPr>
      <w:r>
        <w:t xml:space="preserve">    ___________________________ _____________ _____________________________</w:t>
      </w:r>
    </w:p>
    <w:p w:rsidR="009B739C" w:rsidRDefault="009B739C">
      <w:pPr>
        <w:pStyle w:val="ConsPlusNonformat"/>
        <w:jc w:val="both"/>
      </w:pPr>
      <w:r>
        <w:t xml:space="preserve">           (должность)            (подпись)       (расшифровка подписи)</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E11836" w:rsidRDefault="00E11836">
      <w:pPr>
        <w:pStyle w:val="ConsPlusNormal"/>
        <w:jc w:val="both"/>
      </w:pPr>
    </w:p>
    <w:p w:rsidR="00DE5C78" w:rsidRDefault="00DE5C78">
      <w:pPr>
        <w:pStyle w:val="ConsPlusNormal"/>
        <w:jc w:val="both"/>
      </w:pPr>
    </w:p>
    <w:p w:rsidR="00E11836" w:rsidRDefault="00E11836">
      <w:pPr>
        <w:pStyle w:val="ConsPlusNormal"/>
        <w:jc w:val="both"/>
      </w:pPr>
    </w:p>
    <w:p w:rsidR="009B739C" w:rsidRDefault="009B739C">
      <w:pPr>
        <w:pStyle w:val="ConsPlusNormal"/>
        <w:jc w:val="both"/>
      </w:pPr>
    </w:p>
    <w:p w:rsidR="009B739C" w:rsidRDefault="009B739C">
      <w:pPr>
        <w:pStyle w:val="ConsPlusNormal"/>
        <w:jc w:val="right"/>
        <w:outlineLvl w:val="1"/>
      </w:pPr>
      <w:r>
        <w:lastRenderedPageBreak/>
        <w:t>Приложение 2</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2" w:name="P252"/>
      <w:bookmarkEnd w:id="2"/>
      <w:r>
        <w:t>Расчет</w:t>
      </w:r>
    </w:p>
    <w:p w:rsidR="009B739C" w:rsidRDefault="009B739C">
      <w:pPr>
        <w:pStyle w:val="ConsPlusTitle"/>
        <w:jc w:val="center"/>
      </w:pPr>
      <w:r>
        <w:t>затрат на оплату труда персонала, непосредственно</w:t>
      </w:r>
    </w:p>
    <w:p w:rsidR="009B739C" w:rsidRDefault="009B739C">
      <w:pPr>
        <w:pStyle w:val="ConsPlusTitle"/>
        <w:jc w:val="center"/>
      </w:pPr>
      <w:r>
        <w:t>принимающего участие в оказании платной услуги</w:t>
      </w:r>
    </w:p>
    <w:p w:rsidR="009B739C" w:rsidRDefault="009B739C">
      <w:pPr>
        <w:pStyle w:val="ConsPlusTitle"/>
        <w:jc w:val="center"/>
      </w:pPr>
      <w:r>
        <w:t>_____________________________________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23"/>
        <w:gridCol w:w="2279"/>
        <w:gridCol w:w="1363"/>
        <w:gridCol w:w="1422"/>
        <w:gridCol w:w="2192"/>
      </w:tblGrid>
      <w:tr w:rsidR="009B739C" w:rsidTr="00DE5C78">
        <w:tc>
          <w:tcPr>
            <w:tcW w:w="1172" w:type="pct"/>
            <w:vAlign w:val="center"/>
          </w:tcPr>
          <w:p w:rsidR="009B739C" w:rsidRDefault="009B739C">
            <w:pPr>
              <w:pStyle w:val="ConsPlusNormal"/>
              <w:jc w:val="center"/>
            </w:pPr>
            <w:r>
              <w:t>Должность</w:t>
            </w:r>
          </w:p>
        </w:tc>
        <w:tc>
          <w:tcPr>
            <w:tcW w:w="1202" w:type="pct"/>
            <w:vAlign w:val="center"/>
          </w:tcPr>
          <w:p w:rsidR="009B739C" w:rsidRDefault="009B739C">
            <w:pPr>
              <w:pStyle w:val="ConsPlusNormal"/>
              <w:jc w:val="center"/>
            </w:pPr>
            <w:r>
              <w:t>Средний должностной оклад в месяц, включая начисления на выплаты по оплате труда (руб.)</w:t>
            </w:r>
          </w:p>
        </w:tc>
        <w:tc>
          <w:tcPr>
            <w:tcW w:w="719" w:type="pct"/>
            <w:vAlign w:val="center"/>
          </w:tcPr>
          <w:p w:rsidR="009B739C" w:rsidRDefault="009B739C">
            <w:pPr>
              <w:pStyle w:val="ConsPlusNormal"/>
              <w:jc w:val="center"/>
            </w:pPr>
            <w:r>
              <w:t>Месячный фонд рабочего времени (мин.)</w:t>
            </w:r>
          </w:p>
        </w:tc>
        <w:tc>
          <w:tcPr>
            <w:tcW w:w="750" w:type="pct"/>
            <w:vAlign w:val="center"/>
          </w:tcPr>
          <w:p w:rsidR="009B739C" w:rsidRDefault="009B739C">
            <w:pPr>
              <w:pStyle w:val="ConsPlusNormal"/>
              <w:jc w:val="center"/>
            </w:pPr>
            <w:r>
              <w:t>Норма времени на оказание платной услуги (мин.)</w:t>
            </w:r>
          </w:p>
        </w:tc>
        <w:tc>
          <w:tcPr>
            <w:tcW w:w="1156" w:type="pct"/>
            <w:vAlign w:val="center"/>
          </w:tcPr>
          <w:p w:rsidR="009B739C" w:rsidRDefault="009B739C">
            <w:pPr>
              <w:pStyle w:val="ConsPlusNormal"/>
              <w:jc w:val="center"/>
            </w:pPr>
            <w:r>
              <w:t>Затраты на оплату труда персонала (руб.)</w:t>
            </w:r>
          </w:p>
          <w:p w:rsidR="009B739C" w:rsidRDefault="00DE5C78">
            <w:pPr>
              <w:pStyle w:val="ConsPlusNormal"/>
              <w:jc w:val="center"/>
            </w:pPr>
            <w:hyperlink w:anchor="P268" w:history="1">
              <w:r w:rsidR="009B739C">
                <w:rPr>
                  <w:color w:val="0000FF"/>
                </w:rPr>
                <w:t>(5)</w:t>
              </w:r>
            </w:hyperlink>
            <w:r w:rsidR="009B739C">
              <w:t xml:space="preserve"> = </w:t>
            </w:r>
            <w:hyperlink w:anchor="P265" w:history="1">
              <w:r w:rsidR="009B739C">
                <w:rPr>
                  <w:color w:val="0000FF"/>
                </w:rPr>
                <w:t>(2)</w:t>
              </w:r>
            </w:hyperlink>
            <w:r w:rsidR="009B739C">
              <w:t xml:space="preserve"> / </w:t>
            </w:r>
            <w:hyperlink w:anchor="P266" w:history="1">
              <w:r w:rsidR="009B739C">
                <w:rPr>
                  <w:color w:val="0000FF"/>
                </w:rPr>
                <w:t>(3)</w:t>
              </w:r>
            </w:hyperlink>
            <w:r w:rsidR="009B739C">
              <w:t xml:space="preserve"> x </w:t>
            </w:r>
            <w:hyperlink w:anchor="P267" w:history="1">
              <w:r w:rsidR="009B739C">
                <w:rPr>
                  <w:color w:val="0000FF"/>
                </w:rPr>
                <w:t>(4)</w:t>
              </w:r>
            </w:hyperlink>
          </w:p>
        </w:tc>
      </w:tr>
      <w:tr w:rsidR="009B739C" w:rsidTr="00DE5C78">
        <w:tc>
          <w:tcPr>
            <w:tcW w:w="1172" w:type="pct"/>
            <w:vAlign w:val="center"/>
          </w:tcPr>
          <w:p w:rsidR="009B739C" w:rsidRDefault="009B739C">
            <w:pPr>
              <w:pStyle w:val="ConsPlusNormal"/>
              <w:jc w:val="center"/>
            </w:pPr>
            <w:r>
              <w:t>1</w:t>
            </w:r>
          </w:p>
        </w:tc>
        <w:tc>
          <w:tcPr>
            <w:tcW w:w="1202" w:type="pct"/>
            <w:vAlign w:val="center"/>
          </w:tcPr>
          <w:p w:rsidR="009B739C" w:rsidRDefault="009B739C">
            <w:pPr>
              <w:pStyle w:val="ConsPlusNormal"/>
              <w:jc w:val="center"/>
            </w:pPr>
            <w:bookmarkStart w:id="3" w:name="P265"/>
            <w:bookmarkEnd w:id="3"/>
            <w:r>
              <w:t>2</w:t>
            </w:r>
          </w:p>
        </w:tc>
        <w:tc>
          <w:tcPr>
            <w:tcW w:w="719" w:type="pct"/>
            <w:vAlign w:val="center"/>
          </w:tcPr>
          <w:p w:rsidR="009B739C" w:rsidRDefault="009B739C">
            <w:pPr>
              <w:pStyle w:val="ConsPlusNormal"/>
              <w:jc w:val="center"/>
            </w:pPr>
            <w:bookmarkStart w:id="4" w:name="P266"/>
            <w:bookmarkEnd w:id="4"/>
            <w:r>
              <w:t>3</w:t>
            </w:r>
          </w:p>
        </w:tc>
        <w:tc>
          <w:tcPr>
            <w:tcW w:w="750" w:type="pct"/>
            <w:vAlign w:val="center"/>
          </w:tcPr>
          <w:p w:rsidR="009B739C" w:rsidRDefault="009B739C">
            <w:pPr>
              <w:pStyle w:val="ConsPlusNormal"/>
              <w:jc w:val="center"/>
            </w:pPr>
            <w:bookmarkStart w:id="5" w:name="P267"/>
            <w:bookmarkEnd w:id="5"/>
            <w:r>
              <w:t>4</w:t>
            </w:r>
          </w:p>
        </w:tc>
        <w:tc>
          <w:tcPr>
            <w:tcW w:w="1156" w:type="pct"/>
            <w:vAlign w:val="center"/>
          </w:tcPr>
          <w:p w:rsidR="009B739C" w:rsidRDefault="009B739C">
            <w:pPr>
              <w:pStyle w:val="ConsPlusNormal"/>
              <w:jc w:val="center"/>
            </w:pPr>
            <w:bookmarkStart w:id="6" w:name="P268"/>
            <w:bookmarkEnd w:id="6"/>
            <w:r>
              <w:t>5</w:t>
            </w:r>
          </w:p>
        </w:tc>
      </w:tr>
      <w:tr w:rsidR="009B739C" w:rsidTr="00DE5C78">
        <w:tc>
          <w:tcPr>
            <w:tcW w:w="1172" w:type="pct"/>
            <w:vAlign w:val="center"/>
          </w:tcPr>
          <w:p w:rsidR="009B739C" w:rsidRDefault="009B739C">
            <w:pPr>
              <w:pStyle w:val="ConsPlusNormal"/>
              <w:jc w:val="both"/>
            </w:pPr>
            <w:r>
              <w:t>1.</w:t>
            </w:r>
          </w:p>
        </w:tc>
        <w:tc>
          <w:tcPr>
            <w:tcW w:w="1202" w:type="pct"/>
            <w:vAlign w:val="center"/>
          </w:tcPr>
          <w:p w:rsidR="009B739C" w:rsidRDefault="009B739C">
            <w:pPr>
              <w:pStyle w:val="ConsPlusNormal"/>
            </w:pPr>
          </w:p>
        </w:tc>
        <w:tc>
          <w:tcPr>
            <w:tcW w:w="719" w:type="pct"/>
            <w:vAlign w:val="center"/>
          </w:tcPr>
          <w:p w:rsidR="009B739C" w:rsidRDefault="009B739C">
            <w:pPr>
              <w:pStyle w:val="ConsPlusNormal"/>
            </w:pPr>
          </w:p>
        </w:tc>
        <w:tc>
          <w:tcPr>
            <w:tcW w:w="750" w:type="pct"/>
            <w:vAlign w:val="center"/>
          </w:tcPr>
          <w:p w:rsidR="009B739C" w:rsidRDefault="009B739C">
            <w:pPr>
              <w:pStyle w:val="ConsPlusNormal"/>
            </w:pPr>
          </w:p>
        </w:tc>
        <w:tc>
          <w:tcPr>
            <w:tcW w:w="1156" w:type="pct"/>
            <w:vAlign w:val="center"/>
          </w:tcPr>
          <w:p w:rsidR="009B739C" w:rsidRDefault="009B739C">
            <w:pPr>
              <w:pStyle w:val="ConsPlusNormal"/>
            </w:pPr>
          </w:p>
        </w:tc>
      </w:tr>
      <w:tr w:rsidR="009B739C" w:rsidTr="00DE5C78">
        <w:tc>
          <w:tcPr>
            <w:tcW w:w="1172" w:type="pct"/>
            <w:vAlign w:val="center"/>
          </w:tcPr>
          <w:p w:rsidR="009B739C" w:rsidRDefault="009B739C">
            <w:pPr>
              <w:pStyle w:val="ConsPlusNormal"/>
              <w:jc w:val="both"/>
            </w:pPr>
            <w:r>
              <w:t>2.</w:t>
            </w:r>
          </w:p>
        </w:tc>
        <w:tc>
          <w:tcPr>
            <w:tcW w:w="1202" w:type="pct"/>
            <w:vAlign w:val="center"/>
          </w:tcPr>
          <w:p w:rsidR="009B739C" w:rsidRDefault="009B739C">
            <w:pPr>
              <w:pStyle w:val="ConsPlusNormal"/>
            </w:pPr>
          </w:p>
        </w:tc>
        <w:tc>
          <w:tcPr>
            <w:tcW w:w="719" w:type="pct"/>
            <w:vAlign w:val="center"/>
          </w:tcPr>
          <w:p w:rsidR="009B739C" w:rsidRDefault="009B739C">
            <w:pPr>
              <w:pStyle w:val="ConsPlusNormal"/>
            </w:pPr>
          </w:p>
        </w:tc>
        <w:tc>
          <w:tcPr>
            <w:tcW w:w="750" w:type="pct"/>
            <w:vAlign w:val="center"/>
          </w:tcPr>
          <w:p w:rsidR="009B739C" w:rsidRDefault="009B739C">
            <w:pPr>
              <w:pStyle w:val="ConsPlusNormal"/>
            </w:pPr>
          </w:p>
        </w:tc>
        <w:tc>
          <w:tcPr>
            <w:tcW w:w="1156" w:type="pct"/>
            <w:vAlign w:val="center"/>
          </w:tcPr>
          <w:p w:rsidR="009B739C" w:rsidRDefault="009B739C">
            <w:pPr>
              <w:pStyle w:val="ConsPlusNormal"/>
            </w:pPr>
          </w:p>
        </w:tc>
      </w:tr>
      <w:tr w:rsidR="009B739C" w:rsidTr="00DE5C78">
        <w:tc>
          <w:tcPr>
            <w:tcW w:w="1172" w:type="pct"/>
            <w:vAlign w:val="center"/>
          </w:tcPr>
          <w:p w:rsidR="009B739C" w:rsidRDefault="009B739C">
            <w:pPr>
              <w:pStyle w:val="ConsPlusNormal"/>
              <w:jc w:val="both"/>
            </w:pPr>
            <w:r>
              <w:t>3.</w:t>
            </w:r>
          </w:p>
        </w:tc>
        <w:tc>
          <w:tcPr>
            <w:tcW w:w="1202" w:type="pct"/>
            <w:vAlign w:val="center"/>
          </w:tcPr>
          <w:p w:rsidR="009B739C" w:rsidRDefault="009B739C">
            <w:pPr>
              <w:pStyle w:val="ConsPlusNormal"/>
            </w:pPr>
          </w:p>
        </w:tc>
        <w:tc>
          <w:tcPr>
            <w:tcW w:w="719" w:type="pct"/>
            <w:vAlign w:val="center"/>
          </w:tcPr>
          <w:p w:rsidR="009B739C" w:rsidRDefault="009B739C">
            <w:pPr>
              <w:pStyle w:val="ConsPlusNormal"/>
            </w:pPr>
          </w:p>
        </w:tc>
        <w:tc>
          <w:tcPr>
            <w:tcW w:w="750" w:type="pct"/>
            <w:vAlign w:val="center"/>
          </w:tcPr>
          <w:p w:rsidR="009B739C" w:rsidRDefault="009B739C">
            <w:pPr>
              <w:pStyle w:val="ConsPlusNormal"/>
            </w:pPr>
          </w:p>
        </w:tc>
        <w:tc>
          <w:tcPr>
            <w:tcW w:w="1156" w:type="pct"/>
            <w:vAlign w:val="center"/>
          </w:tcPr>
          <w:p w:rsidR="009B739C" w:rsidRDefault="009B739C">
            <w:pPr>
              <w:pStyle w:val="ConsPlusNormal"/>
            </w:pPr>
          </w:p>
        </w:tc>
      </w:tr>
      <w:tr w:rsidR="009B739C" w:rsidTr="00DE5C78">
        <w:tc>
          <w:tcPr>
            <w:tcW w:w="1172" w:type="pct"/>
            <w:vAlign w:val="center"/>
          </w:tcPr>
          <w:p w:rsidR="009B739C" w:rsidRDefault="009B739C">
            <w:pPr>
              <w:pStyle w:val="ConsPlusNormal"/>
              <w:jc w:val="both"/>
            </w:pPr>
            <w:r>
              <w:t>...</w:t>
            </w:r>
          </w:p>
        </w:tc>
        <w:tc>
          <w:tcPr>
            <w:tcW w:w="1202" w:type="pct"/>
            <w:vAlign w:val="center"/>
          </w:tcPr>
          <w:p w:rsidR="009B739C" w:rsidRDefault="009B739C">
            <w:pPr>
              <w:pStyle w:val="ConsPlusNormal"/>
            </w:pPr>
          </w:p>
        </w:tc>
        <w:tc>
          <w:tcPr>
            <w:tcW w:w="719" w:type="pct"/>
            <w:vAlign w:val="center"/>
          </w:tcPr>
          <w:p w:rsidR="009B739C" w:rsidRDefault="009B739C">
            <w:pPr>
              <w:pStyle w:val="ConsPlusNormal"/>
            </w:pPr>
          </w:p>
        </w:tc>
        <w:tc>
          <w:tcPr>
            <w:tcW w:w="750" w:type="pct"/>
            <w:vAlign w:val="center"/>
          </w:tcPr>
          <w:p w:rsidR="009B739C" w:rsidRDefault="009B739C">
            <w:pPr>
              <w:pStyle w:val="ConsPlusNormal"/>
            </w:pPr>
          </w:p>
        </w:tc>
        <w:tc>
          <w:tcPr>
            <w:tcW w:w="1156" w:type="pct"/>
            <w:vAlign w:val="center"/>
          </w:tcPr>
          <w:p w:rsidR="009B739C" w:rsidRDefault="009B739C">
            <w:pPr>
              <w:pStyle w:val="ConsPlusNormal"/>
            </w:pPr>
          </w:p>
        </w:tc>
      </w:tr>
      <w:tr w:rsidR="009B739C" w:rsidTr="00DE5C78">
        <w:tc>
          <w:tcPr>
            <w:tcW w:w="1172" w:type="pct"/>
            <w:vAlign w:val="center"/>
          </w:tcPr>
          <w:p w:rsidR="009B739C" w:rsidRDefault="009B739C">
            <w:pPr>
              <w:pStyle w:val="ConsPlusNormal"/>
              <w:jc w:val="both"/>
            </w:pPr>
            <w:r>
              <w:t>Итого</w:t>
            </w:r>
          </w:p>
        </w:tc>
        <w:tc>
          <w:tcPr>
            <w:tcW w:w="1202" w:type="pct"/>
            <w:vAlign w:val="center"/>
          </w:tcPr>
          <w:p w:rsidR="009B739C" w:rsidRDefault="009B739C">
            <w:pPr>
              <w:pStyle w:val="ConsPlusNormal"/>
              <w:jc w:val="both"/>
            </w:pPr>
            <w:r>
              <w:t>x</w:t>
            </w:r>
          </w:p>
        </w:tc>
        <w:tc>
          <w:tcPr>
            <w:tcW w:w="719" w:type="pct"/>
            <w:vAlign w:val="center"/>
          </w:tcPr>
          <w:p w:rsidR="009B739C" w:rsidRDefault="009B739C">
            <w:pPr>
              <w:pStyle w:val="ConsPlusNormal"/>
              <w:jc w:val="both"/>
            </w:pPr>
            <w:r>
              <w:t>x</w:t>
            </w:r>
          </w:p>
        </w:tc>
        <w:tc>
          <w:tcPr>
            <w:tcW w:w="750" w:type="pct"/>
            <w:vAlign w:val="center"/>
          </w:tcPr>
          <w:p w:rsidR="009B739C" w:rsidRDefault="009B739C">
            <w:pPr>
              <w:pStyle w:val="ConsPlusNormal"/>
              <w:jc w:val="both"/>
            </w:pPr>
            <w:r>
              <w:t>x</w:t>
            </w:r>
          </w:p>
        </w:tc>
        <w:tc>
          <w:tcPr>
            <w:tcW w:w="1156"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DE5C78" w:rsidRDefault="00DE5C78">
      <w:pPr>
        <w:pStyle w:val="ConsPlusNormal"/>
        <w:jc w:val="both"/>
      </w:pPr>
    </w:p>
    <w:p w:rsidR="00E11836" w:rsidRDefault="00E11836">
      <w:pPr>
        <w:pStyle w:val="ConsPlusNormal"/>
        <w:jc w:val="both"/>
      </w:pPr>
    </w:p>
    <w:p w:rsidR="00C321A0" w:rsidRDefault="00C321A0">
      <w:pPr>
        <w:pStyle w:val="ConsPlusNormal"/>
        <w:jc w:val="both"/>
      </w:pPr>
    </w:p>
    <w:p w:rsidR="009B739C" w:rsidRDefault="009B739C">
      <w:pPr>
        <w:pStyle w:val="ConsPlusNormal"/>
        <w:jc w:val="both"/>
      </w:pPr>
    </w:p>
    <w:p w:rsidR="009B739C" w:rsidRDefault="009B739C">
      <w:pPr>
        <w:pStyle w:val="ConsPlusNormal"/>
        <w:jc w:val="right"/>
        <w:outlineLvl w:val="1"/>
      </w:pPr>
      <w:r>
        <w:lastRenderedPageBreak/>
        <w:t>Приложение 3</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7" w:name="P320"/>
      <w:bookmarkEnd w:id="7"/>
      <w:r>
        <w:t>Расчет</w:t>
      </w:r>
    </w:p>
    <w:p w:rsidR="009B739C" w:rsidRDefault="009B739C">
      <w:pPr>
        <w:pStyle w:val="ConsPlusTitle"/>
        <w:jc w:val="center"/>
      </w:pPr>
      <w:r>
        <w:t>затрат на оплату труда вспомогательного персонала,</w:t>
      </w:r>
    </w:p>
    <w:p w:rsidR="009B739C" w:rsidRDefault="009B739C">
      <w:pPr>
        <w:pStyle w:val="ConsPlusTitle"/>
        <w:jc w:val="center"/>
      </w:pPr>
      <w:r>
        <w:t>участвующего в оказании платной услуги</w:t>
      </w:r>
    </w:p>
    <w:p w:rsidR="009B739C" w:rsidRDefault="009B739C">
      <w:pPr>
        <w:pStyle w:val="ConsPlusTitle"/>
        <w:jc w:val="center"/>
      </w:pPr>
      <w:r>
        <w:t>________________________________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88"/>
        <w:gridCol w:w="1836"/>
        <w:gridCol w:w="1422"/>
        <w:gridCol w:w="1422"/>
        <w:gridCol w:w="2311"/>
      </w:tblGrid>
      <w:tr w:rsidR="009B739C" w:rsidTr="00DE5C78">
        <w:tc>
          <w:tcPr>
            <w:tcW w:w="1312" w:type="pct"/>
            <w:vAlign w:val="center"/>
          </w:tcPr>
          <w:p w:rsidR="009B739C" w:rsidRDefault="009B739C">
            <w:pPr>
              <w:pStyle w:val="ConsPlusNormal"/>
              <w:jc w:val="center"/>
            </w:pPr>
            <w:r>
              <w:t>Должность</w:t>
            </w:r>
          </w:p>
        </w:tc>
        <w:tc>
          <w:tcPr>
            <w:tcW w:w="968" w:type="pct"/>
            <w:vAlign w:val="center"/>
          </w:tcPr>
          <w:p w:rsidR="009B739C" w:rsidRDefault="009B739C">
            <w:pPr>
              <w:pStyle w:val="ConsPlusNormal"/>
              <w:jc w:val="center"/>
            </w:pPr>
            <w:r>
              <w:t>Средний должностной оклад в месяц, включая начисления на выплаты по оплате труда (руб.)</w:t>
            </w:r>
          </w:p>
        </w:tc>
        <w:tc>
          <w:tcPr>
            <w:tcW w:w="750" w:type="pct"/>
            <w:vAlign w:val="center"/>
          </w:tcPr>
          <w:p w:rsidR="009B739C" w:rsidRDefault="009B739C">
            <w:pPr>
              <w:pStyle w:val="ConsPlusNormal"/>
              <w:jc w:val="center"/>
            </w:pPr>
            <w:r>
              <w:t>Месячный фонд рабочего времени (мин.)</w:t>
            </w:r>
          </w:p>
        </w:tc>
        <w:tc>
          <w:tcPr>
            <w:tcW w:w="750" w:type="pct"/>
            <w:vAlign w:val="center"/>
          </w:tcPr>
          <w:p w:rsidR="009B739C" w:rsidRDefault="009B739C">
            <w:pPr>
              <w:pStyle w:val="ConsPlusNormal"/>
              <w:jc w:val="center"/>
            </w:pPr>
            <w:r>
              <w:t>Норма времени на оказание платной услуги (мин.)</w:t>
            </w:r>
          </w:p>
        </w:tc>
        <w:tc>
          <w:tcPr>
            <w:tcW w:w="1219" w:type="pct"/>
            <w:vAlign w:val="center"/>
          </w:tcPr>
          <w:p w:rsidR="009B739C" w:rsidRDefault="009B739C">
            <w:pPr>
              <w:pStyle w:val="ConsPlusNormal"/>
              <w:jc w:val="center"/>
            </w:pPr>
            <w:r>
              <w:t>Затраты на оплату труда персонала (руб.)</w:t>
            </w:r>
          </w:p>
          <w:p w:rsidR="009B739C" w:rsidRDefault="00DE5C78">
            <w:pPr>
              <w:pStyle w:val="ConsPlusNormal"/>
              <w:jc w:val="center"/>
            </w:pPr>
            <w:hyperlink w:anchor="P336" w:history="1">
              <w:r w:rsidR="009B739C">
                <w:rPr>
                  <w:color w:val="0000FF"/>
                </w:rPr>
                <w:t>(5)</w:t>
              </w:r>
            </w:hyperlink>
            <w:r w:rsidR="009B739C">
              <w:t xml:space="preserve"> = </w:t>
            </w:r>
            <w:hyperlink w:anchor="P333" w:history="1">
              <w:r w:rsidR="009B739C">
                <w:rPr>
                  <w:color w:val="0000FF"/>
                </w:rPr>
                <w:t>(2)</w:t>
              </w:r>
            </w:hyperlink>
            <w:r w:rsidR="009B739C">
              <w:t xml:space="preserve"> / </w:t>
            </w:r>
            <w:hyperlink w:anchor="P334" w:history="1">
              <w:r w:rsidR="009B739C">
                <w:rPr>
                  <w:color w:val="0000FF"/>
                </w:rPr>
                <w:t>(3)</w:t>
              </w:r>
            </w:hyperlink>
            <w:r w:rsidR="009B739C">
              <w:t xml:space="preserve"> x </w:t>
            </w:r>
            <w:hyperlink w:anchor="P335" w:history="1">
              <w:r w:rsidR="009B739C">
                <w:rPr>
                  <w:color w:val="0000FF"/>
                </w:rPr>
                <w:t>(4)</w:t>
              </w:r>
            </w:hyperlink>
          </w:p>
        </w:tc>
      </w:tr>
      <w:tr w:rsidR="009B739C" w:rsidTr="00DE5C78">
        <w:tc>
          <w:tcPr>
            <w:tcW w:w="1312" w:type="pct"/>
            <w:vAlign w:val="center"/>
          </w:tcPr>
          <w:p w:rsidR="009B739C" w:rsidRDefault="009B739C">
            <w:pPr>
              <w:pStyle w:val="ConsPlusNormal"/>
              <w:jc w:val="center"/>
            </w:pPr>
            <w:r>
              <w:t>1</w:t>
            </w:r>
          </w:p>
        </w:tc>
        <w:tc>
          <w:tcPr>
            <w:tcW w:w="968" w:type="pct"/>
            <w:vAlign w:val="center"/>
          </w:tcPr>
          <w:p w:rsidR="009B739C" w:rsidRDefault="009B739C">
            <w:pPr>
              <w:pStyle w:val="ConsPlusNormal"/>
              <w:jc w:val="center"/>
            </w:pPr>
            <w:bookmarkStart w:id="8" w:name="P333"/>
            <w:bookmarkEnd w:id="8"/>
            <w:r>
              <w:t>2</w:t>
            </w:r>
          </w:p>
        </w:tc>
        <w:tc>
          <w:tcPr>
            <w:tcW w:w="750" w:type="pct"/>
            <w:vAlign w:val="center"/>
          </w:tcPr>
          <w:p w:rsidR="009B739C" w:rsidRDefault="009B739C">
            <w:pPr>
              <w:pStyle w:val="ConsPlusNormal"/>
              <w:jc w:val="center"/>
            </w:pPr>
            <w:bookmarkStart w:id="9" w:name="P334"/>
            <w:bookmarkEnd w:id="9"/>
            <w:r>
              <w:t>3</w:t>
            </w:r>
          </w:p>
        </w:tc>
        <w:tc>
          <w:tcPr>
            <w:tcW w:w="750" w:type="pct"/>
            <w:vAlign w:val="center"/>
          </w:tcPr>
          <w:p w:rsidR="009B739C" w:rsidRDefault="009B739C">
            <w:pPr>
              <w:pStyle w:val="ConsPlusNormal"/>
              <w:jc w:val="center"/>
            </w:pPr>
            <w:bookmarkStart w:id="10" w:name="P335"/>
            <w:bookmarkEnd w:id="10"/>
            <w:r>
              <w:t>4</w:t>
            </w:r>
          </w:p>
        </w:tc>
        <w:tc>
          <w:tcPr>
            <w:tcW w:w="1219" w:type="pct"/>
            <w:vAlign w:val="center"/>
          </w:tcPr>
          <w:p w:rsidR="009B739C" w:rsidRDefault="009B739C">
            <w:pPr>
              <w:pStyle w:val="ConsPlusNormal"/>
              <w:jc w:val="center"/>
            </w:pPr>
            <w:bookmarkStart w:id="11" w:name="P336"/>
            <w:bookmarkEnd w:id="11"/>
            <w:r>
              <w:t>5</w:t>
            </w:r>
          </w:p>
        </w:tc>
      </w:tr>
      <w:tr w:rsidR="009B739C" w:rsidTr="00DE5C78">
        <w:tc>
          <w:tcPr>
            <w:tcW w:w="1312" w:type="pct"/>
            <w:vAlign w:val="center"/>
          </w:tcPr>
          <w:p w:rsidR="009B739C" w:rsidRDefault="009B739C">
            <w:pPr>
              <w:pStyle w:val="ConsPlusNormal"/>
              <w:jc w:val="both"/>
            </w:pPr>
            <w:r>
              <w:t>1.</w:t>
            </w:r>
          </w:p>
        </w:tc>
        <w:tc>
          <w:tcPr>
            <w:tcW w:w="968" w:type="pct"/>
            <w:vAlign w:val="center"/>
          </w:tcPr>
          <w:p w:rsidR="009B739C" w:rsidRDefault="009B739C">
            <w:pPr>
              <w:pStyle w:val="ConsPlusNormal"/>
            </w:pPr>
          </w:p>
        </w:tc>
        <w:tc>
          <w:tcPr>
            <w:tcW w:w="750" w:type="pct"/>
            <w:vAlign w:val="center"/>
          </w:tcPr>
          <w:p w:rsidR="009B739C" w:rsidRDefault="009B739C">
            <w:pPr>
              <w:pStyle w:val="ConsPlusNormal"/>
            </w:pPr>
          </w:p>
        </w:tc>
        <w:tc>
          <w:tcPr>
            <w:tcW w:w="750" w:type="pct"/>
            <w:vAlign w:val="center"/>
          </w:tcPr>
          <w:p w:rsidR="009B739C" w:rsidRDefault="009B739C">
            <w:pPr>
              <w:pStyle w:val="ConsPlusNormal"/>
            </w:pPr>
          </w:p>
        </w:tc>
        <w:tc>
          <w:tcPr>
            <w:tcW w:w="1219" w:type="pct"/>
            <w:vAlign w:val="center"/>
          </w:tcPr>
          <w:p w:rsidR="009B739C" w:rsidRDefault="009B739C">
            <w:pPr>
              <w:pStyle w:val="ConsPlusNormal"/>
            </w:pPr>
          </w:p>
        </w:tc>
      </w:tr>
      <w:tr w:rsidR="009B739C" w:rsidTr="00DE5C78">
        <w:tc>
          <w:tcPr>
            <w:tcW w:w="1312" w:type="pct"/>
            <w:vAlign w:val="center"/>
          </w:tcPr>
          <w:p w:rsidR="009B739C" w:rsidRDefault="009B739C">
            <w:pPr>
              <w:pStyle w:val="ConsPlusNormal"/>
              <w:jc w:val="both"/>
            </w:pPr>
            <w:r>
              <w:t>2.</w:t>
            </w:r>
          </w:p>
        </w:tc>
        <w:tc>
          <w:tcPr>
            <w:tcW w:w="968" w:type="pct"/>
            <w:vAlign w:val="center"/>
          </w:tcPr>
          <w:p w:rsidR="009B739C" w:rsidRDefault="009B739C">
            <w:pPr>
              <w:pStyle w:val="ConsPlusNormal"/>
            </w:pPr>
          </w:p>
        </w:tc>
        <w:tc>
          <w:tcPr>
            <w:tcW w:w="750" w:type="pct"/>
            <w:vAlign w:val="center"/>
          </w:tcPr>
          <w:p w:rsidR="009B739C" w:rsidRDefault="009B739C">
            <w:pPr>
              <w:pStyle w:val="ConsPlusNormal"/>
            </w:pPr>
          </w:p>
        </w:tc>
        <w:tc>
          <w:tcPr>
            <w:tcW w:w="750" w:type="pct"/>
            <w:vAlign w:val="center"/>
          </w:tcPr>
          <w:p w:rsidR="009B739C" w:rsidRDefault="009B739C">
            <w:pPr>
              <w:pStyle w:val="ConsPlusNormal"/>
            </w:pPr>
          </w:p>
        </w:tc>
        <w:tc>
          <w:tcPr>
            <w:tcW w:w="1219" w:type="pct"/>
            <w:vAlign w:val="center"/>
          </w:tcPr>
          <w:p w:rsidR="009B739C" w:rsidRDefault="009B739C">
            <w:pPr>
              <w:pStyle w:val="ConsPlusNormal"/>
            </w:pPr>
          </w:p>
        </w:tc>
      </w:tr>
      <w:tr w:rsidR="009B739C" w:rsidTr="00DE5C78">
        <w:tc>
          <w:tcPr>
            <w:tcW w:w="1312" w:type="pct"/>
            <w:vAlign w:val="center"/>
          </w:tcPr>
          <w:p w:rsidR="009B739C" w:rsidRDefault="009B739C">
            <w:pPr>
              <w:pStyle w:val="ConsPlusNormal"/>
              <w:jc w:val="both"/>
            </w:pPr>
            <w:r>
              <w:t>3.</w:t>
            </w:r>
          </w:p>
        </w:tc>
        <w:tc>
          <w:tcPr>
            <w:tcW w:w="968" w:type="pct"/>
            <w:vAlign w:val="center"/>
          </w:tcPr>
          <w:p w:rsidR="009B739C" w:rsidRDefault="009B739C">
            <w:pPr>
              <w:pStyle w:val="ConsPlusNormal"/>
            </w:pPr>
          </w:p>
        </w:tc>
        <w:tc>
          <w:tcPr>
            <w:tcW w:w="750" w:type="pct"/>
            <w:vAlign w:val="center"/>
          </w:tcPr>
          <w:p w:rsidR="009B739C" w:rsidRDefault="009B739C">
            <w:pPr>
              <w:pStyle w:val="ConsPlusNormal"/>
            </w:pPr>
          </w:p>
        </w:tc>
        <w:tc>
          <w:tcPr>
            <w:tcW w:w="750" w:type="pct"/>
            <w:vAlign w:val="center"/>
          </w:tcPr>
          <w:p w:rsidR="009B739C" w:rsidRDefault="009B739C">
            <w:pPr>
              <w:pStyle w:val="ConsPlusNormal"/>
            </w:pPr>
          </w:p>
        </w:tc>
        <w:tc>
          <w:tcPr>
            <w:tcW w:w="1219" w:type="pct"/>
            <w:vAlign w:val="center"/>
          </w:tcPr>
          <w:p w:rsidR="009B739C" w:rsidRDefault="009B739C">
            <w:pPr>
              <w:pStyle w:val="ConsPlusNormal"/>
            </w:pPr>
          </w:p>
        </w:tc>
      </w:tr>
      <w:tr w:rsidR="009B739C" w:rsidTr="00DE5C78">
        <w:tc>
          <w:tcPr>
            <w:tcW w:w="1312" w:type="pct"/>
            <w:vAlign w:val="center"/>
          </w:tcPr>
          <w:p w:rsidR="009B739C" w:rsidRDefault="009B739C">
            <w:pPr>
              <w:pStyle w:val="ConsPlusNormal"/>
              <w:jc w:val="both"/>
            </w:pPr>
            <w:r>
              <w:t>...</w:t>
            </w:r>
          </w:p>
        </w:tc>
        <w:tc>
          <w:tcPr>
            <w:tcW w:w="968" w:type="pct"/>
            <w:vAlign w:val="center"/>
          </w:tcPr>
          <w:p w:rsidR="009B739C" w:rsidRDefault="009B739C">
            <w:pPr>
              <w:pStyle w:val="ConsPlusNormal"/>
            </w:pPr>
          </w:p>
        </w:tc>
        <w:tc>
          <w:tcPr>
            <w:tcW w:w="750" w:type="pct"/>
            <w:vAlign w:val="center"/>
          </w:tcPr>
          <w:p w:rsidR="009B739C" w:rsidRDefault="009B739C">
            <w:pPr>
              <w:pStyle w:val="ConsPlusNormal"/>
            </w:pPr>
          </w:p>
        </w:tc>
        <w:tc>
          <w:tcPr>
            <w:tcW w:w="750" w:type="pct"/>
            <w:vAlign w:val="center"/>
          </w:tcPr>
          <w:p w:rsidR="009B739C" w:rsidRDefault="009B739C">
            <w:pPr>
              <w:pStyle w:val="ConsPlusNormal"/>
            </w:pPr>
          </w:p>
        </w:tc>
        <w:tc>
          <w:tcPr>
            <w:tcW w:w="1219" w:type="pct"/>
            <w:vAlign w:val="center"/>
          </w:tcPr>
          <w:p w:rsidR="009B739C" w:rsidRDefault="009B739C">
            <w:pPr>
              <w:pStyle w:val="ConsPlusNormal"/>
            </w:pPr>
          </w:p>
        </w:tc>
      </w:tr>
      <w:tr w:rsidR="009B739C" w:rsidTr="00DE5C78">
        <w:tc>
          <w:tcPr>
            <w:tcW w:w="1312" w:type="pct"/>
            <w:vAlign w:val="center"/>
          </w:tcPr>
          <w:p w:rsidR="009B739C" w:rsidRDefault="009B739C">
            <w:pPr>
              <w:pStyle w:val="ConsPlusNormal"/>
              <w:jc w:val="both"/>
            </w:pPr>
            <w:r>
              <w:t>Итого</w:t>
            </w:r>
          </w:p>
        </w:tc>
        <w:tc>
          <w:tcPr>
            <w:tcW w:w="968" w:type="pct"/>
            <w:vAlign w:val="center"/>
          </w:tcPr>
          <w:p w:rsidR="009B739C" w:rsidRDefault="009B739C">
            <w:pPr>
              <w:pStyle w:val="ConsPlusNormal"/>
              <w:jc w:val="both"/>
            </w:pPr>
            <w:r>
              <w:t>x</w:t>
            </w:r>
          </w:p>
        </w:tc>
        <w:tc>
          <w:tcPr>
            <w:tcW w:w="750" w:type="pct"/>
            <w:vAlign w:val="center"/>
          </w:tcPr>
          <w:p w:rsidR="009B739C" w:rsidRDefault="009B739C">
            <w:pPr>
              <w:pStyle w:val="ConsPlusNormal"/>
              <w:jc w:val="both"/>
            </w:pPr>
            <w:r>
              <w:t>x</w:t>
            </w:r>
          </w:p>
        </w:tc>
        <w:tc>
          <w:tcPr>
            <w:tcW w:w="750" w:type="pct"/>
            <w:vAlign w:val="center"/>
          </w:tcPr>
          <w:p w:rsidR="009B739C" w:rsidRDefault="009B739C">
            <w:pPr>
              <w:pStyle w:val="ConsPlusNormal"/>
              <w:jc w:val="both"/>
            </w:pPr>
            <w:r>
              <w:t>x</w:t>
            </w:r>
          </w:p>
        </w:tc>
        <w:tc>
          <w:tcPr>
            <w:tcW w:w="1219"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9B739C" w:rsidRDefault="009B739C">
      <w:pPr>
        <w:pStyle w:val="ConsPlusNormal"/>
        <w:jc w:val="both"/>
      </w:pPr>
    </w:p>
    <w:p w:rsidR="009B739C" w:rsidRDefault="009B739C">
      <w:pPr>
        <w:pStyle w:val="ConsPlusNormal"/>
        <w:jc w:val="right"/>
        <w:outlineLvl w:val="1"/>
      </w:pPr>
      <w:r>
        <w:lastRenderedPageBreak/>
        <w:t>Приложение 4</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12" w:name="P388"/>
      <w:bookmarkEnd w:id="12"/>
      <w:r>
        <w:t>Расчет</w:t>
      </w:r>
    </w:p>
    <w:p w:rsidR="009B739C" w:rsidRDefault="009B739C">
      <w:pPr>
        <w:pStyle w:val="ConsPlusTitle"/>
        <w:jc w:val="center"/>
      </w:pPr>
      <w:r>
        <w:t>затрат на приобретение материальных запасов,</w:t>
      </w:r>
    </w:p>
    <w:p w:rsidR="009B739C" w:rsidRDefault="009B739C">
      <w:pPr>
        <w:pStyle w:val="ConsPlusTitle"/>
        <w:jc w:val="center"/>
      </w:pPr>
      <w:r>
        <w:t>потребляемых в процессе оказания платной услуги</w:t>
      </w:r>
    </w:p>
    <w:p w:rsidR="009B739C" w:rsidRDefault="009B739C">
      <w:pPr>
        <w:pStyle w:val="ConsPlusTitle"/>
        <w:jc w:val="center"/>
      </w:pPr>
      <w:r>
        <w:t>________________________________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6"/>
        <w:gridCol w:w="1541"/>
        <w:gridCol w:w="1481"/>
        <w:gridCol w:w="1302"/>
        <w:gridCol w:w="2489"/>
      </w:tblGrid>
      <w:tr w:rsidR="009B739C" w:rsidTr="00DE5C78">
        <w:tc>
          <w:tcPr>
            <w:tcW w:w="1406" w:type="pct"/>
            <w:vAlign w:val="center"/>
          </w:tcPr>
          <w:p w:rsidR="009B739C" w:rsidRDefault="009B739C">
            <w:pPr>
              <w:pStyle w:val="ConsPlusNormal"/>
              <w:jc w:val="center"/>
            </w:pPr>
            <w:r>
              <w:t>Наименование материальных запасов</w:t>
            </w:r>
          </w:p>
        </w:tc>
        <w:tc>
          <w:tcPr>
            <w:tcW w:w="813" w:type="pct"/>
            <w:vAlign w:val="center"/>
          </w:tcPr>
          <w:p w:rsidR="009B739C" w:rsidRDefault="009B739C">
            <w:pPr>
              <w:pStyle w:val="ConsPlusNormal"/>
              <w:jc w:val="center"/>
            </w:pPr>
            <w:r>
              <w:t>Единица измерения</w:t>
            </w:r>
          </w:p>
        </w:tc>
        <w:tc>
          <w:tcPr>
            <w:tcW w:w="781" w:type="pct"/>
            <w:vAlign w:val="center"/>
          </w:tcPr>
          <w:p w:rsidR="009B739C" w:rsidRDefault="009B739C">
            <w:pPr>
              <w:pStyle w:val="ConsPlusNormal"/>
              <w:jc w:val="center"/>
            </w:pPr>
            <w:r>
              <w:t>Расход (в ед. измерения)</w:t>
            </w:r>
          </w:p>
        </w:tc>
        <w:tc>
          <w:tcPr>
            <w:tcW w:w="687" w:type="pct"/>
            <w:vAlign w:val="center"/>
          </w:tcPr>
          <w:p w:rsidR="009B739C" w:rsidRDefault="009B739C">
            <w:pPr>
              <w:pStyle w:val="ConsPlusNormal"/>
              <w:jc w:val="center"/>
            </w:pPr>
            <w:r>
              <w:t>Цена за единицу (руб.)</w:t>
            </w:r>
          </w:p>
        </w:tc>
        <w:tc>
          <w:tcPr>
            <w:tcW w:w="1313" w:type="pct"/>
            <w:vAlign w:val="center"/>
          </w:tcPr>
          <w:p w:rsidR="009B739C" w:rsidRDefault="009B739C">
            <w:pPr>
              <w:pStyle w:val="ConsPlusNormal"/>
              <w:jc w:val="center"/>
            </w:pPr>
            <w:r>
              <w:t>Всего затрат материальных запасов (руб.)</w:t>
            </w:r>
          </w:p>
          <w:p w:rsidR="009B739C" w:rsidRDefault="00DE5C78">
            <w:pPr>
              <w:pStyle w:val="ConsPlusNormal"/>
              <w:jc w:val="center"/>
            </w:pPr>
            <w:hyperlink w:anchor="P404" w:history="1">
              <w:r w:rsidR="009B739C">
                <w:rPr>
                  <w:color w:val="0000FF"/>
                </w:rPr>
                <w:t>(5)</w:t>
              </w:r>
            </w:hyperlink>
            <w:r w:rsidR="009B739C">
              <w:t xml:space="preserve"> = </w:t>
            </w:r>
            <w:hyperlink w:anchor="P402" w:history="1">
              <w:r w:rsidR="009B739C">
                <w:rPr>
                  <w:color w:val="0000FF"/>
                </w:rPr>
                <w:t>(3)</w:t>
              </w:r>
            </w:hyperlink>
            <w:r w:rsidR="009B739C">
              <w:t xml:space="preserve"> x </w:t>
            </w:r>
            <w:hyperlink w:anchor="P403" w:history="1">
              <w:r w:rsidR="009B739C">
                <w:rPr>
                  <w:color w:val="0000FF"/>
                </w:rPr>
                <w:t>(4)</w:t>
              </w:r>
            </w:hyperlink>
          </w:p>
        </w:tc>
      </w:tr>
      <w:tr w:rsidR="009B739C" w:rsidTr="00DE5C78">
        <w:tc>
          <w:tcPr>
            <w:tcW w:w="1406" w:type="pct"/>
            <w:vAlign w:val="center"/>
          </w:tcPr>
          <w:p w:rsidR="009B739C" w:rsidRDefault="009B739C">
            <w:pPr>
              <w:pStyle w:val="ConsPlusNormal"/>
              <w:jc w:val="center"/>
            </w:pPr>
            <w:r>
              <w:t>1</w:t>
            </w:r>
          </w:p>
        </w:tc>
        <w:tc>
          <w:tcPr>
            <w:tcW w:w="813" w:type="pct"/>
            <w:vAlign w:val="center"/>
          </w:tcPr>
          <w:p w:rsidR="009B739C" w:rsidRDefault="009B739C">
            <w:pPr>
              <w:pStyle w:val="ConsPlusNormal"/>
              <w:jc w:val="center"/>
            </w:pPr>
            <w:r>
              <w:t>2</w:t>
            </w:r>
          </w:p>
        </w:tc>
        <w:tc>
          <w:tcPr>
            <w:tcW w:w="781" w:type="pct"/>
            <w:vAlign w:val="center"/>
          </w:tcPr>
          <w:p w:rsidR="009B739C" w:rsidRDefault="009B739C">
            <w:pPr>
              <w:pStyle w:val="ConsPlusNormal"/>
              <w:jc w:val="center"/>
            </w:pPr>
            <w:bookmarkStart w:id="13" w:name="P402"/>
            <w:bookmarkEnd w:id="13"/>
            <w:r>
              <w:t>3</w:t>
            </w:r>
          </w:p>
        </w:tc>
        <w:tc>
          <w:tcPr>
            <w:tcW w:w="687" w:type="pct"/>
            <w:vAlign w:val="center"/>
          </w:tcPr>
          <w:p w:rsidR="009B739C" w:rsidRDefault="009B739C">
            <w:pPr>
              <w:pStyle w:val="ConsPlusNormal"/>
              <w:jc w:val="center"/>
            </w:pPr>
            <w:bookmarkStart w:id="14" w:name="P403"/>
            <w:bookmarkEnd w:id="14"/>
            <w:r>
              <w:t>4</w:t>
            </w:r>
          </w:p>
        </w:tc>
        <w:tc>
          <w:tcPr>
            <w:tcW w:w="1313" w:type="pct"/>
            <w:vAlign w:val="center"/>
          </w:tcPr>
          <w:p w:rsidR="009B739C" w:rsidRDefault="009B739C">
            <w:pPr>
              <w:pStyle w:val="ConsPlusNormal"/>
              <w:jc w:val="center"/>
            </w:pPr>
            <w:bookmarkStart w:id="15" w:name="P404"/>
            <w:bookmarkEnd w:id="15"/>
            <w:r>
              <w:t>5</w:t>
            </w:r>
          </w:p>
        </w:tc>
      </w:tr>
      <w:tr w:rsidR="009B739C" w:rsidTr="00DE5C78">
        <w:tc>
          <w:tcPr>
            <w:tcW w:w="1406" w:type="pct"/>
            <w:vAlign w:val="center"/>
          </w:tcPr>
          <w:p w:rsidR="009B739C" w:rsidRDefault="009B739C">
            <w:pPr>
              <w:pStyle w:val="ConsPlusNormal"/>
              <w:jc w:val="both"/>
            </w:pPr>
            <w:r>
              <w:t>1.</w:t>
            </w:r>
          </w:p>
        </w:tc>
        <w:tc>
          <w:tcPr>
            <w:tcW w:w="813" w:type="pct"/>
            <w:vAlign w:val="center"/>
          </w:tcPr>
          <w:p w:rsidR="009B739C" w:rsidRDefault="009B739C">
            <w:pPr>
              <w:pStyle w:val="ConsPlusNormal"/>
            </w:pPr>
          </w:p>
        </w:tc>
        <w:tc>
          <w:tcPr>
            <w:tcW w:w="781" w:type="pct"/>
            <w:vAlign w:val="center"/>
          </w:tcPr>
          <w:p w:rsidR="009B739C" w:rsidRDefault="009B739C">
            <w:pPr>
              <w:pStyle w:val="ConsPlusNormal"/>
            </w:pPr>
          </w:p>
        </w:tc>
        <w:tc>
          <w:tcPr>
            <w:tcW w:w="687" w:type="pct"/>
            <w:vAlign w:val="center"/>
          </w:tcPr>
          <w:p w:rsidR="009B739C" w:rsidRDefault="009B739C">
            <w:pPr>
              <w:pStyle w:val="ConsPlusNormal"/>
            </w:pPr>
          </w:p>
        </w:tc>
        <w:tc>
          <w:tcPr>
            <w:tcW w:w="1313" w:type="pct"/>
            <w:vAlign w:val="center"/>
          </w:tcPr>
          <w:p w:rsidR="009B739C" w:rsidRDefault="009B739C">
            <w:pPr>
              <w:pStyle w:val="ConsPlusNormal"/>
            </w:pPr>
          </w:p>
        </w:tc>
      </w:tr>
      <w:tr w:rsidR="009B739C" w:rsidTr="00DE5C78">
        <w:tc>
          <w:tcPr>
            <w:tcW w:w="1406" w:type="pct"/>
            <w:vAlign w:val="center"/>
          </w:tcPr>
          <w:p w:rsidR="009B739C" w:rsidRDefault="009B739C">
            <w:pPr>
              <w:pStyle w:val="ConsPlusNormal"/>
              <w:jc w:val="both"/>
            </w:pPr>
            <w:r>
              <w:t>2.</w:t>
            </w:r>
          </w:p>
        </w:tc>
        <w:tc>
          <w:tcPr>
            <w:tcW w:w="813" w:type="pct"/>
            <w:vAlign w:val="center"/>
          </w:tcPr>
          <w:p w:rsidR="009B739C" w:rsidRDefault="009B739C">
            <w:pPr>
              <w:pStyle w:val="ConsPlusNormal"/>
            </w:pPr>
          </w:p>
        </w:tc>
        <w:tc>
          <w:tcPr>
            <w:tcW w:w="781" w:type="pct"/>
            <w:vAlign w:val="center"/>
          </w:tcPr>
          <w:p w:rsidR="009B739C" w:rsidRDefault="009B739C">
            <w:pPr>
              <w:pStyle w:val="ConsPlusNormal"/>
            </w:pPr>
          </w:p>
        </w:tc>
        <w:tc>
          <w:tcPr>
            <w:tcW w:w="687" w:type="pct"/>
            <w:vAlign w:val="center"/>
          </w:tcPr>
          <w:p w:rsidR="009B739C" w:rsidRDefault="009B739C">
            <w:pPr>
              <w:pStyle w:val="ConsPlusNormal"/>
            </w:pPr>
          </w:p>
        </w:tc>
        <w:tc>
          <w:tcPr>
            <w:tcW w:w="1313" w:type="pct"/>
            <w:vAlign w:val="center"/>
          </w:tcPr>
          <w:p w:rsidR="009B739C" w:rsidRDefault="009B739C">
            <w:pPr>
              <w:pStyle w:val="ConsPlusNormal"/>
            </w:pPr>
          </w:p>
        </w:tc>
      </w:tr>
      <w:tr w:rsidR="009B739C" w:rsidTr="00DE5C78">
        <w:tc>
          <w:tcPr>
            <w:tcW w:w="1406" w:type="pct"/>
            <w:vAlign w:val="center"/>
          </w:tcPr>
          <w:p w:rsidR="009B739C" w:rsidRDefault="009B739C">
            <w:pPr>
              <w:pStyle w:val="ConsPlusNormal"/>
              <w:jc w:val="both"/>
            </w:pPr>
            <w:r>
              <w:t>3.</w:t>
            </w:r>
          </w:p>
        </w:tc>
        <w:tc>
          <w:tcPr>
            <w:tcW w:w="813" w:type="pct"/>
            <w:vAlign w:val="center"/>
          </w:tcPr>
          <w:p w:rsidR="009B739C" w:rsidRDefault="009B739C">
            <w:pPr>
              <w:pStyle w:val="ConsPlusNormal"/>
            </w:pPr>
          </w:p>
        </w:tc>
        <w:tc>
          <w:tcPr>
            <w:tcW w:w="781" w:type="pct"/>
            <w:vAlign w:val="center"/>
          </w:tcPr>
          <w:p w:rsidR="009B739C" w:rsidRDefault="009B739C">
            <w:pPr>
              <w:pStyle w:val="ConsPlusNormal"/>
            </w:pPr>
          </w:p>
        </w:tc>
        <w:tc>
          <w:tcPr>
            <w:tcW w:w="687" w:type="pct"/>
            <w:vAlign w:val="center"/>
          </w:tcPr>
          <w:p w:rsidR="009B739C" w:rsidRDefault="009B739C">
            <w:pPr>
              <w:pStyle w:val="ConsPlusNormal"/>
            </w:pPr>
          </w:p>
        </w:tc>
        <w:tc>
          <w:tcPr>
            <w:tcW w:w="1313" w:type="pct"/>
            <w:vAlign w:val="center"/>
          </w:tcPr>
          <w:p w:rsidR="009B739C" w:rsidRDefault="009B739C">
            <w:pPr>
              <w:pStyle w:val="ConsPlusNormal"/>
            </w:pPr>
          </w:p>
        </w:tc>
      </w:tr>
      <w:tr w:rsidR="009B739C" w:rsidTr="00DE5C78">
        <w:tc>
          <w:tcPr>
            <w:tcW w:w="1406" w:type="pct"/>
            <w:vAlign w:val="center"/>
          </w:tcPr>
          <w:p w:rsidR="009B739C" w:rsidRDefault="009B739C">
            <w:pPr>
              <w:pStyle w:val="ConsPlusNormal"/>
              <w:jc w:val="both"/>
            </w:pPr>
            <w:r>
              <w:t>...</w:t>
            </w:r>
          </w:p>
        </w:tc>
        <w:tc>
          <w:tcPr>
            <w:tcW w:w="813" w:type="pct"/>
            <w:vAlign w:val="center"/>
          </w:tcPr>
          <w:p w:rsidR="009B739C" w:rsidRDefault="009B739C">
            <w:pPr>
              <w:pStyle w:val="ConsPlusNormal"/>
            </w:pPr>
          </w:p>
        </w:tc>
        <w:tc>
          <w:tcPr>
            <w:tcW w:w="781" w:type="pct"/>
            <w:vAlign w:val="center"/>
          </w:tcPr>
          <w:p w:rsidR="009B739C" w:rsidRDefault="009B739C">
            <w:pPr>
              <w:pStyle w:val="ConsPlusNormal"/>
            </w:pPr>
          </w:p>
        </w:tc>
        <w:tc>
          <w:tcPr>
            <w:tcW w:w="687" w:type="pct"/>
            <w:vAlign w:val="center"/>
          </w:tcPr>
          <w:p w:rsidR="009B739C" w:rsidRDefault="009B739C">
            <w:pPr>
              <w:pStyle w:val="ConsPlusNormal"/>
            </w:pPr>
          </w:p>
        </w:tc>
        <w:tc>
          <w:tcPr>
            <w:tcW w:w="1313" w:type="pct"/>
            <w:vAlign w:val="center"/>
          </w:tcPr>
          <w:p w:rsidR="009B739C" w:rsidRDefault="009B739C">
            <w:pPr>
              <w:pStyle w:val="ConsPlusNormal"/>
            </w:pPr>
          </w:p>
        </w:tc>
      </w:tr>
      <w:tr w:rsidR="009B739C" w:rsidTr="00DE5C78">
        <w:tc>
          <w:tcPr>
            <w:tcW w:w="1406" w:type="pct"/>
            <w:vAlign w:val="center"/>
          </w:tcPr>
          <w:p w:rsidR="009B739C" w:rsidRDefault="009B739C">
            <w:pPr>
              <w:pStyle w:val="ConsPlusNormal"/>
              <w:jc w:val="both"/>
            </w:pPr>
            <w:r>
              <w:t>Итого</w:t>
            </w:r>
          </w:p>
        </w:tc>
        <w:tc>
          <w:tcPr>
            <w:tcW w:w="813" w:type="pct"/>
            <w:vAlign w:val="center"/>
          </w:tcPr>
          <w:p w:rsidR="009B739C" w:rsidRDefault="009B739C">
            <w:pPr>
              <w:pStyle w:val="ConsPlusNormal"/>
              <w:jc w:val="both"/>
            </w:pPr>
            <w:r>
              <w:t>x</w:t>
            </w:r>
          </w:p>
        </w:tc>
        <w:tc>
          <w:tcPr>
            <w:tcW w:w="781" w:type="pct"/>
            <w:vAlign w:val="center"/>
          </w:tcPr>
          <w:p w:rsidR="009B739C" w:rsidRDefault="009B739C">
            <w:pPr>
              <w:pStyle w:val="ConsPlusNormal"/>
              <w:jc w:val="both"/>
            </w:pPr>
            <w:r>
              <w:t>x</w:t>
            </w:r>
          </w:p>
        </w:tc>
        <w:tc>
          <w:tcPr>
            <w:tcW w:w="687" w:type="pct"/>
            <w:vAlign w:val="center"/>
          </w:tcPr>
          <w:p w:rsidR="009B739C" w:rsidRDefault="009B739C">
            <w:pPr>
              <w:pStyle w:val="ConsPlusNormal"/>
              <w:jc w:val="both"/>
            </w:pPr>
            <w:r>
              <w:t>x</w:t>
            </w:r>
          </w:p>
        </w:tc>
        <w:tc>
          <w:tcPr>
            <w:tcW w:w="1313"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9B739C" w:rsidRDefault="009B739C">
      <w:pPr>
        <w:pStyle w:val="ConsPlusNormal"/>
        <w:jc w:val="right"/>
        <w:outlineLvl w:val="1"/>
      </w:pPr>
      <w:r>
        <w:lastRenderedPageBreak/>
        <w:t>Приложение 5</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16" w:name="P456"/>
      <w:bookmarkEnd w:id="16"/>
      <w:r>
        <w:t>Расчет</w:t>
      </w:r>
    </w:p>
    <w:p w:rsidR="009B739C" w:rsidRDefault="009B739C">
      <w:pPr>
        <w:pStyle w:val="ConsPlusTitle"/>
        <w:jc w:val="center"/>
      </w:pPr>
      <w:r>
        <w:t>суммы начисленной амортизации оборудования,</w:t>
      </w:r>
    </w:p>
    <w:p w:rsidR="009B739C" w:rsidRDefault="009B739C">
      <w:pPr>
        <w:pStyle w:val="ConsPlusTitle"/>
        <w:jc w:val="center"/>
      </w:pPr>
      <w:r>
        <w:t>используемого при оказании платной услуги</w:t>
      </w:r>
    </w:p>
    <w:p w:rsidR="009B739C" w:rsidRDefault="009B739C">
      <w:pPr>
        <w:pStyle w:val="ConsPlusTitle"/>
        <w:jc w:val="center"/>
      </w:pPr>
      <w:r>
        <w:t>_______________________________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2"/>
        <w:gridCol w:w="1208"/>
        <w:gridCol w:w="768"/>
        <w:gridCol w:w="1204"/>
        <w:gridCol w:w="1479"/>
        <w:gridCol w:w="1479"/>
        <w:gridCol w:w="1789"/>
      </w:tblGrid>
      <w:tr w:rsidR="009B739C" w:rsidTr="00DE5C78">
        <w:tc>
          <w:tcPr>
            <w:tcW w:w="969" w:type="pct"/>
            <w:vAlign w:val="center"/>
          </w:tcPr>
          <w:p w:rsidR="009B739C" w:rsidRDefault="009B739C">
            <w:pPr>
              <w:pStyle w:val="ConsPlusNormal"/>
              <w:jc w:val="center"/>
            </w:pPr>
            <w:r>
              <w:t>Наименование оборудования</w:t>
            </w:r>
          </w:p>
        </w:tc>
        <w:tc>
          <w:tcPr>
            <w:tcW w:w="438" w:type="pct"/>
            <w:vAlign w:val="center"/>
          </w:tcPr>
          <w:p w:rsidR="009B739C" w:rsidRDefault="009B739C">
            <w:pPr>
              <w:pStyle w:val="ConsPlusNormal"/>
              <w:jc w:val="center"/>
            </w:pPr>
            <w:r>
              <w:t>Балансовая стоимость (руб.)</w:t>
            </w:r>
          </w:p>
        </w:tc>
        <w:tc>
          <w:tcPr>
            <w:tcW w:w="497" w:type="pct"/>
            <w:vAlign w:val="center"/>
          </w:tcPr>
          <w:p w:rsidR="009B739C" w:rsidRDefault="009B739C">
            <w:pPr>
              <w:pStyle w:val="ConsPlusNormal"/>
              <w:jc w:val="center"/>
            </w:pPr>
            <w:r>
              <w:t>Норма износа в месяц (%)</w:t>
            </w:r>
          </w:p>
        </w:tc>
        <w:tc>
          <w:tcPr>
            <w:tcW w:w="844" w:type="pct"/>
            <w:vAlign w:val="center"/>
          </w:tcPr>
          <w:p w:rsidR="009B739C" w:rsidRDefault="009B739C">
            <w:pPr>
              <w:pStyle w:val="ConsPlusNormal"/>
              <w:jc w:val="center"/>
            </w:pPr>
            <w:r>
              <w:t>Сумма износа в месяц (руб.)</w:t>
            </w:r>
          </w:p>
          <w:p w:rsidR="009B739C" w:rsidRDefault="00DE5C78">
            <w:pPr>
              <w:pStyle w:val="ConsPlusNormal"/>
              <w:jc w:val="center"/>
            </w:pPr>
            <w:hyperlink w:anchor="P474" w:history="1">
              <w:r w:rsidR="009B739C">
                <w:rPr>
                  <w:color w:val="0000FF"/>
                </w:rPr>
                <w:t>(4)</w:t>
              </w:r>
            </w:hyperlink>
            <w:r w:rsidR="009B739C">
              <w:t xml:space="preserve"> = </w:t>
            </w:r>
            <w:hyperlink w:anchor="P472" w:history="1">
              <w:r w:rsidR="009B739C">
                <w:rPr>
                  <w:color w:val="0000FF"/>
                </w:rPr>
                <w:t>(2)</w:t>
              </w:r>
            </w:hyperlink>
            <w:r w:rsidR="009B739C">
              <w:t xml:space="preserve"> * </w:t>
            </w:r>
            <w:hyperlink w:anchor="P473" w:history="1">
              <w:r w:rsidR="009B739C">
                <w:rPr>
                  <w:color w:val="0000FF"/>
                </w:rPr>
                <w:t>(3)</w:t>
              </w:r>
            </w:hyperlink>
          </w:p>
        </w:tc>
        <w:tc>
          <w:tcPr>
            <w:tcW w:w="532" w:type="pct"/>
            <w:vAlign w:val="center"/>
          </w:tcPr>
          <w:p w:rsidR="009B739C" w:rsidRDefault="009B739C">
            <w:pPr>
              <w:pStyle w:val="ConsPlusNormal"/>
              <w:jc w:val="center"/>
            </w:pPr>
            <w:r>
              <w:t>Время работы оборудования в течение месяца (мин.)</w:t>
            </w:r>
          </w:p>
        </w:tc>
        <w:tc>
          <w:tcPr>
            <w:tcW w:w="625" w:type="pct"/>
            <w:vAlign w:val="center"/>
          </w:tcPr>
          <w:p w:rsidR="009B739C" w:rsidRDefault="009B739C">
            <w:pPr>
              <w:pStyle w:val="ConsPlusNormal"/>
              <w:jc w:val="center"/>
            </w:pPr>
            <w:r>
              <w:t>Норма времени работы оборудования в процессе оказания платной услуги (мин.)</w:t>
            </w:r>
          </w:p>
        </w:tc>
        <w:tc>
          <w:tcPr>
            <w:tcW w:w="1094" w:type="pct"/>
            <w:vAlign w:val="center"/>
          </w:tcPr>
          <w:p w:rsidR="009B739C" w:rsidRDefault="009B739C">
            <w:pPr>
              <w:pStyle w:val="ConsPlusNormal"/>
              <w:jc w:val="center"/>
            </w:pPr>
            <w:r>
              <w:t>Сумма начисленной амортизации за время работы оборудования в процессе оказания платной услуги (руб.)</w:t>
            </w:r>
          </w:p>
          <w:p w:rsidR="009B739C" w:rsidRDefault="00DE5C78">
            <w:pPr>
              <w:pStyle w:val="ConsPlusNormal"/>
              <w:jc w:val="center"/>
            </w:pPr>
            <w:hyperlink w:anchor="P477" w:history="1">
              <w:r w:rsidR="009B739C">
                <w:rPr>
                  <w:color w:val="0000FF"/>
                </w:rPr>
                <w:t>(7)</w:t>
              </w:r>
            </w:hyperlink>
            <w:r w:rsidR="009B739C">
              <w:t xml:space="preserve"> = </w:t>
            </w:r>
            <w:hyperlink w:anchor="P474" w:history="1">
              <w:r w:rsidR="009B739C">
                <w:rPr>
                  <w:color w:val="0000FF"/>
                </w:rPr>
                <w:t>(4)</w:t>
              </w:r>
            </w:hyperlink>
            <w:r w:rsidR="009B739C">
              <w:t xml:space="preserve"> / </w:t>
            </w:r>
            <w:hyperlink w:anchor="P475" w:history="1">
              <w:r w:rsidR="009B739C">
                <w:rPr>
                  <w:color w:val="0000FF"/>
                </w:rPr>
                <w:t>(5)</w:t>
              </w:r>
            </w:hyperlink>
            <w:r w:rsidR="009B739C">
              <w:t xml:space="preserve"> * </w:t>
            </w:r>
            <w:hyperlink w:anchor="P476" w:history="1">
              <w:r w:rsidR="009B739C">
                <w:rPr>
                  <w:color w:val="0000FF"/>
                </w:rPr>
                <w:t>(6)</w:t>
              </w:r>
            </w:hyperlink>
          </w:p>
        </w:tc>
      </w:tr>
      <w:tr w:rsidR="009B739C" w:rsidTr="00DE5C78">
        <w:tc>
          <w:tcPr>
            <w:tcW w:w="969" w:type="pct"/>
            <w:vAlign w:val="center"/>
          </w:tcPr>
          <w:p w:rsidR="009B739C" w:rsidRDefault="009B739C">
            <w:pPr>
              <w:pStyle w:val="ConsPlusNormal"/>
              <w:jc w:val="center"/>
            </w:pPr>
            <w:r>
              <w:t>1</w:t>
            </w:r>
          </w:p>
        </w:tc>
        <w:tc>
          <w:tcPr>
            <w:tcW w:w="438" w:type="pct"/>
            <w:vAlign w:val="center"/>
          </w:tcPr>
          <w:p w:rsidR="009B739C" w:rsidRDefault="009B739C">
            <w:pPr>
              <w:pStyle w:val="ConsPlusNormal"/>
              <w:jc w:val="center"/>
            </w:pPr>
            <w:bookmarkStart w:id="17" w:name="P472"/>
            <w:bookmarkEnd w:id="17"/>
            <w:r>
              <w:t>2</w:t>
            </w:r>
          </w:p>
        </w:tc>
        <w:tc>
          <w:tcPr>
            <w:tcW w:w="497" w:type="pct"/>
            <w:vAlign w:val="center"/>
          </w:tcPr>
          <w:p w:rsidR="009B739C" w:rsidRDefault="009B739C">
            <w:pPr>
              <w:pStyle w:val="ConsPlusNormal"/>
              <w:jc w:val="center"/>
            </w:pPr>
            <w:bookmarkStart w:id="18" w:name="P473"/>
            <w:bookmarkEnd w:id="18"/>
            <w:r>
              <w:t>3</w:t>
            </w:r>
          </w:p>
        </w:tc>
        <w:tc>
          <w:tcPr>
            <w:tcW w:w="844" w:type="pct"/>
            <w:vAlign w:val="center"/>
          </w:tcPr>
          <w:p w:rsidR="009B739C" w:rsidRDefault="009B739C">
            <w:pPr>
              <w:pStyle w:val="ConsPlusNormal"/>
              <w:jc w:val="center"/>
            </w:pPr>
            <w:bookmarkStart w:id="19" w:name="P474"/>
            <w:bookmarkEnd w:id="19"/>
            <w:r>
              <w:t>4</w:t>
            </w:r>
          </w:p>
        </w:tc>
        <w:tc>
          <w:tcPr>
            <w:tcW w:w="532" w:type="pct"/>
            <w:vAlign w:val="center"/>
          </w:tcPr>
          <w:p w:rsidR="009B739C" w:rsidRDefault="009B739C">
            <w:pPr>
              <w:pStyle w:val="ConsPlusNormal"/>
              <w:jc w:val="center"/>
            </w:pPr>
            <w:bookmarkStart w:id="20" w:name="P475"/>
            <w:bookmarkEnd w:id="20"/>
            <w:r>
              <w:t>5</w:t>
            </w:r>
          </w:p>
        </w:tc>
        <w:tc>
          <w:tcPr>
            <w:tcW w:w="625" w:type="pct"/>
            <w:vAlign w:val="center"/>
          </w:tcPr>
          <w:p w:rsidR="009B739C" w:rsidRDefault="009B739C">
            <w:pPr>
              <w:pStyle w:val="ConsPlusNormal"/>
              <w:jc w:val="center"/>
            </w:pPr>
            <w:bookmarkStart w:id="21" w:name="P476"/>
            <w:bookmarkEnd w:id="21"/>
            <w:r>
              <w:t>6</w:t>
            </w:r>
          </w:p>
        </w:tc>
        <w:tc>
          <w:tcPr>
            <w:tcW w:w="1094" w:type="pct"/>
            <w:vAlign w:val="center"/>
          </w:tcPr>
          <w:p w:rsidR="009B739C" w:rsidRDefault="009B739C">
            <w:pPr>
              <w:pStyle w:val="ConsPlusNormal"/>
              <w:jc w:val="center"/>
            </w:pPr>
            <w:bookmarkStart w:id="22" w:name="P477"/>
            <w:bookmarkEnd w:id="22"/>
            <w:r>
              <w:t>7</w:t>
            </w:r>
          </w:p>
        </w:tc>
      </w:tr>
      <w:tr w:rsidR="009B739C" w:rsidTr="00DE5C78">
        <w:tc>
          <w:tcPr>
            <w:tcW w:w="969" w:type="pct"/>
            <w:vAlign w:val="center"/>
          </w:tcPr>
          <w:p w:rsidR="009B739C" w:rsidRDefault="009B739C">
            <w:pPr>
              <w:pStyle w:val="ConsPlusNormal"/>
              <w:jc w:val="both"/>
            </w:pPr>
            <w:r>
              <w:t>1.</w:t>
            </w:r>
          </w:p>
        </w:tc>
        <w:tc>
          <w:tcPr>
            <w:tcW w:w="438" w:type="pct"/>
            <w:vAlign w:val="center"/>
          </w:tcPr>
          <w:p w:rsidR="009B739C" w:rsidRDefault="009B739C">
            <w:pPr>
              <w:pStyle w:val="ConsPlusNormal"/>
            </w:pPr>
          </w:p>
        </w:tc>
        <w:tc>
          <w:tcPr>
            <w:tcW w:w="497" w:type="pct"/>
            <w:vAlign w:val="center"/>
          </w:tcPr>
          <w:p w:rsidR="009B739C" w:rsidRDefault="009B739C">
            <w:pPr>
              <w:pStyle w:val="ConsPlusNormal"/>
            </w:pPr>
          </w:p>
        </w:tc>
        <w:tc>
          <w:tcPr>
            <w:tcW w:w="844" w:type="pct"/>
            <w:vAlign w:val="center"/>
          </w:tcPr>
          <w:p w:rsidR="009B739C" w:rsidRDefault="009B739C">
            <w:pPr>
              <w:pStyle w:val="ConsPlusNormal"/>
            </w:pPr>
          </w:p>
        </w:tc>
        <w:tc>
          <w:tcPr>
            <w:tcW w:w="532" w:type="pct"/>
            <w:vAlign w:val="center"/>
          </w:tcPr>
          <w:p w:rsidR="009B739C" w:rsidRDefault="009B739C">
            <w:pPr>
              <w:pStyle w:val="ConsPlusNormal"/>
            </w:pPr>
          </w:p>
        </w:tc>
        <w:tc>
          <w:tcPr>
            <w:tcW w:w="625" w:type="pct"/>
            <w:vAlign w:val="center"/>
          </w:tcPr>
          <w:p w:rsidR="009B739C" w:rsidRDefault="009B739C">
            <w:pPr>
              <w:pStyle w:val="ConsPlusNormal"/>
            </w:pPr>
          </w:p>
        </w:tc>
        <w:tc>
          <w:tcPr>
            <w:tcW w:w="1094" w:type="pct"/>
            <w:vAlign w:val="center"/>
          </w:tcPr>
          <w:p w:rsidR="009B739C" w:rsidRDefault="009B739C">
            <w:pPr>
              <w:pStyle w:val="ConsPlusNormal"/>
            </w:pPr>
          </w:p>
        </w:tc>
      </w:tr>
      <w:tr w:rsidR="009B739C" w:rsidTr="00DE5C78">
        <w:tc>
          <w:tcPr>
            <w:tcW w:w="969" w:type="pct"/>
            <w:vAlign w:val="center"/>
          </w:tcPr>
          <w:p w:rsidR="009B739C" w:rsidRDefault="009B739C">
            <w:pPr>
              <w:pStyle w:val="ConsPlusNormal"/>
              <w:jc w:val="both"/>
            </w:pPr>
            <w:r>
              <w:t>2.</w:t>
            </w:r>
          </w:p>
        </w:tc>
        <w:tc>
          <w:tcPr>
            <w:tcW w:w="438" w:type="pct"/>
            <w:vAlign w:val="center"/>
          </w:tcPr>
          <w:p w:rsidR="009B739C" w:rsidRDefault="009B739C">
            <w:pPr>
              <w:pStyle w:val="ConsPlusNormal"/>
            </w:pPr>
          </w:p>
        </w:tc>
        <w:tc>
          <w:tcPr>
            <w:tcW w:w="497" w:type="pct"/>
            <w:vAlign w:val="center"/>
          </w:tcPr>
          <w:p w:rsidR="009B739C" w:rsidRDefault="009B739C">
            <w:pPr>
              <w:pStyle w:val="ConsPlusNormal"/>
            </w:pPr>
          </w:p>
        </w:tc>
        <w:tc>
          <w:tcPr>
            <w:tcW w:w="844" w:type="pct"/>
            <w:vAlign w:val="center"/>
          </w:tcPr>
          <w:p w:rsidR="009B739C" w:rsidRDefault="009B739C">
            <w:pPr>
              <w:pStyle w:val="ConsPlusNormal"/>
            </w:pPr>
          </w:p>
        </w:tc>
        <w:tc>
          <w:tcPr>
            <w:tcW w:w="532" w:type="pct"/>
            <w:vAlign w:val="center"/>
          </w:tcPr>
          <w:p w:rsidR="009B739C" w:rsidRDefault="009B739C">
            <w:pPr>
              <w:pStyle w:val="ConsPlusNormal"/>
            </w:pPr>
          </w:p>
        </w:tc>
        <w:tc>
          <w:tcPr>
            <w:tcW w:w="625" w:type="pct"/>
            <w:vAlign w:val="center"/>
          </w:tcPr>
          <w:p w:rsidR="009B739C" w:rsidRDefault="009B739C">
            <w:pPr>
              <w:pStyle w:val="ConsPlusNormal"/>
            </w:pPr>
          </w:p>
        </w:tc>
        <w:tc>
          <w:tcPr>
            <w:tcW w:w="1094" w:type="pct"/>
            <w:vAlign w:val="center"/>
          </w:tcPr>
          <w:p w:rsidR="009B739C" w:rsidRDefault="009B739C">
            <w:pPr>
              <w:pStyle w:val="ConsPlusNormal"/>
            </w:pPr>
          </w:p>
        </w:tc>
      </w:tr>
      <w:tr w:rsidR="009B739C" w:rsidTr="00DE5C78">
        <w:tc>
          <w:tcPr>
            <w:tcW w:w="969" w:type="pct"/>
            <w:vAlign w:val="center"/>
          </w:tcPr>
          <w:p w:rsidR="009B739C" w:rsidRDefault="009B739C">
            <w:pPr>
              <w:pStyle w:val="ConsPlusNormal"/>
              <w:jc w:val="both"/>
            </w:pPr>
            <w:r>
              <w:t>3.</w:t>
            </w:r>
          </w:p>
        </w:tc>
        <w:tc>
          <w:tcPr>
            <w:tcW w:w="438" w:type="pct"/>
            <w:vAlign w:val="center"/>
          </w:tcPr>
          <w:p w:rsidR="009B739C" w:rsidRDefault="009B739C">
            <w:pPr>
              <w:pStyle w:val="ConsPlusNormal"/>
            </w:pPr>
          </w:p>
        </w:tc>
        <w:tc>
          <w:tcPr>
            <w:tcW w:w="497" w:type="pct"/>
            <w:vAlign w:val="center"/>
          </w:tcPr>
          <w:p w:rsidR="009B739C" w:rsidRDefault="009B739C">
            <w:pPr>
              <w:pStyle w:val="ConsPlusNormal"/>
            </w:pPr>
          </w:p>
        </w:tc>
        <w:tc>
          <w:tcPr>
            <w:tcW w:w="844" w:type="pct"/>
            <w:vAlign w:val="center"/>
          </w:tcPr>
          <w:p w:rsidR="009B739C" w:rsidRDefault="009B739C">
            <w:pPr>
              <w:pStyle w:val="ConsPlusNormal"/>
            </w:pPr>
          </w:p>
        </w:tc>
        <w:tc>
          <w:tcPr>
            <w:tcW w:w="532" w:type="pct"/>
            <w:vAlign w:val="center"/>
          </w:tcPr>
          <w:p w:rsidR="009B739C" w:rsidRDefault="009B739C">
            <w:pPr>
              <w:pStyle w:val="ConsPlusNormal"/>
            </w:pPr>
          </w:p>
        </w:tc>
        <w:tc>
          <w:tcPr>
            <w:tcW w:w="625" w:type="pct"/>
            <w:vAlign w:val="center"/>
          </w:tcPr>
          <w:p w:rsidR="009B739C" w:rsidRDefault="009B739C">
            <w:pPr>
              <w:pStyle w:val="ConsPlusNormal"/>
            </w:pPr>
          </w:p>
        </w:tc>
        <w:tc>
          <w:tcPr>
            <w:tcW w:w="1094" w:type="pct"/>
            <w:vAlign w:val="center"/>
          </w:tcPr>
          <w:p w:rsidR="009B739C" w:rsidRDefault="009B739C">
            <w:pPr>
              <w:pStyle w:val="ConsPlusNormal"/>
            </w:pPr>
          </w:p>
        </w:tc>
      </w:tr>
      <w:tr w:rsidR="009B739C" w:rsidTr="00DE5C78">
        <w:tc>
          <w:tcPr>
            <w:tcW w:w="969" w:type="pct"/>
            <w:vAlign w:val="center"/>
          </w:tcPr>
          <w:p w:rsidR="009B739C" w:rsidRDefault="009B739C">
            <w:pPr>
              <w:pStyle w:val="ConsPlusNormal"/>
              <w:jc w:val="both"/>
            </w:pPr>
            <w:r>
              <w:t>Итого</w:t>
            </w:r>
          </w:p>
        </w:tc>
        <w:tc>
          <w:tcPr>
            <w:tcW w:w="438" w:type="pct"/>
            <w:vAlign w:val="center"/>
          </w:tcPr>
          <w:p w:rsidR="009B739C" w:rsidRDefault="009B739C">
            <w:pPr>
              <w:pStyle w:val="ConsPlusNormal"/>
              <w:jc w:val="both"/>
            </w:pPr>
            <w:r>
              <w:t>x</w:t>
            </w:r>
          </w:p>
        </w:tc>
        <w:tc>
          <w:tcPr>
            <w:tcW w:w="497" w:type="pct"/>
            <w:vAlign w:val="center"/>
          </w:tcPr>
          <w:p w:rsidR="009B739C" w:rsidRDefault="009B739C">
            <w:pPr>
              <w:pStyle w:val="ConsPlusNormal"/>
              <w:jc w:val="both"/>
            </w:pPr>
            <w:r>
              <w:t>x</w:t>
            </w:r>
          </w:p>
        </w:tc>
        <w:tc>
          <w:tcPr>
            <w:tcW w:w="844" w:type="pct"/>
            <w:vAlign w:val="center"/>
          </w:tcPr>
          <w:p w:rsidR="009B739C" w:rsidRDefault="009B739C">
            <w:pPr>
              <w:pStyle w:val="ConsPlusNormal"/>
            </w:pPr>
          </w:p>
        </w:tc>
        <w:tc>
          <w:tcPr>
            <w:tcW w:w="532" w:type="pct"/>
            <w:vAlign w:val="center"/>
          </w:tcPr>
          <w:p w:rsidR="009B739C" w:rsidRDefault="009B739C">
            <w:pPr>
              <w:pStyle w:val="ConsPlusNormal"/>
              <w:jc w:val="both"/>
            </w:pPr>
            <w:r>
              <w:t>x</w:t>
            </w:r>
          </w:p>
        </w:tc>
        <w:tc>
          <w:tcPr>
            <w:tcW w:w="625" w:type="pct"/>
            <w:vAlign w:val="center"/>
          </w:tcPr>
          <w:p w:rsidR="009B739C" w:rsidRDefault="009B739C">
            <w:pPr>
              <w:pStyle w:val="ConsPlusNormal"/>
              <w:jc w:val="both"/>
            </w:pPr>
            <w:r>
              <w:t>x</w:t>
            </w:r>
          </w:p>
        </w:tc>
        <w:tc>
          <w:tcPr>
            <w:tcW w:w="1094"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C321A0" w:rsidRDefault="00C321A0">
      <w:pPr>
        <w:pStyle w:val="ConsPlusNormal"/>
        <w:jc w:val="both"/>
      </w:pPr>
    </w:p>
    <w:p w:rsidR="00C321A0" w:rsidRDefault="00C321A0">
      <w:pPr>
        <w:pStyle w:val="ConsPlusNormal"/>
        <w:jc w:val="both"/>
      </w:pPr>
    </w:p>
    <w:p w:rsidR="00C321A0" w:rsidRDefault="00C321A0">
      <w:pPr>
        <w:pStyle w:val="ConsPlusNormal"/>
        <w:jc w:val="both"/>
      </w:pPr>
    </w:p>
    <w:p w:rsidR="009B739C" w:rsidRDefault="009B739C">
      <w:pPr>
        <w:pStyle w:val="ConsPlusNormal"/>
        <w:jc w:val="both"/>
      </w:pPr>
    </w:p>
    <w:p w:rsidR="009B739C" w:rsidRDefault="009B739C">
      <w:pPr>
        <w:pStyle w:val="ConsPlusNormal"/>
        <w:jc w:val="right"/>
        <w:outlineLvl w:val="1"/>
      </w:pPr>
      <w:r>
        <w:lastRenderedPageBreak/>
        <w:t>Приложение 6</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23" w:name="P532"/>
      <w:bookmarkEnd w:id="23"/>
      <w:r>
        <w:t>Расчет</w:t>
      </w:r>
    </w:p>
    <w:p w:rsidR="009B739C" w:rsidRDefault="009B739C">
      <w:pPr>
        <w:pStyle w:val="ConsPlusTitle"/>
        <w:jc w:val="center"/>
      </w:pPr>
      <w:r>
        <w:t>накладных затрат</w:t>
      </w:r>
    </w:p>
    <w:p w:rsidR="009B739C" w:rsidRDefault="009B739C">
      <w:pPr>
        <w:pStyle w:val="ConsPlusTitle"/>
        <w:jc w:val="center"/>
      </w:pPr>
      <w:r>
        <w:t>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4266"/>
        <w:gridCol w:w="2844"/>
        <w:gridCol w:w="1837"/>
      </w:tblGrid>
      <w:tr w:rsidR="009B739C" w:rsidTr="00DE5C78">
        <w:tc>
          <w:tcPr>
            <w:tcW w:w="281" w:type="pct"/>
            <w:vAlign w:val="center"/>
          </w:tcPr>
          <w:p w:rsidR="009B739C" w:rsidRDefault="009B739C">
            <w:pPr>
              <w:pStyle w:val="ConsPlusNormal"/>
              <w:jc w:val="center"/>
            </w:pPr>
            <w:bookmarkStart w:id="24" w:name="P537"/>
            <w:bookmarkEnd w:id="24"/>
            <w:r>
              <w:t>1.</w:t>
            </w:r>
          </w:p>
        </w:tc>
        <w:tc>
          <w:tcPr>
            <w:tcW w:w="3750" w:type="pct"/>
            <w:gridSpan w:val="2"/>
            <w:vAlign w:val="center"/>
          </w:tcPr>
          <w:p w:rsidR="009B739C" w:rsidRDefault="009B739C">
            <w:pPr>
              <w:pStyle w:val="ConsPlusNormal"/>
              <w:jc w:val="both"/>
            </w:pPr>
            <w:r>
              <w:t>Прогноз затрат на административно-управленческий персонал (руб.)</w:t>
            </w:r>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25" w:name="P540"/>
            <w:bookmarkEnd w:id="25"/>
            <w:r>
              <w:t>2</w:t>
            </w:r>
          </w:p>
        </w:tc>
        <w:tc>
          <w:tcPr>
            <w:tcW w:w="3750" w:type="pct"/>
            <w:gridSpan w:val="2"/>
            <w:vAlign w:val="center"/>
          </w:tcPr>
          <w:p w:rsidR="009B739C" w:rsidRDefault="009B739C">
            <w:pPr>
              <w:pStyle w:val="ConsPlusNormal"/>
              <w:jc w:val="both"/>
            </w:pPr>
            <w:r>
              <w:t>Прогноз затрат общехозяйственного назначения (руб.)</w:t>
            </w:r>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26" w:name="P543"/>
            <w:bookmarkEnd w:id="26"/>
            <w:r>
              <w:t>3.</w:t>
            </w:r>
          </w:p>
        </w:tc>
        <w:tc>
          <w:tcPr>
            <w:tcW w:w="3750" w:type="pct"/>
            <w:gridSpan w:val="2"/>
            <w:vAlign w:val="center"/>
          </w:tcPr>
          <w:p w:rsidR="009B739C" w:rsidRDefault="009B739C">
            <w:pPr>
              <w:pStyle w:val="ConsPlusNormal"/>
              <w:jc w:val="both"/>
            </w:pPr>
            <w:r>
              <w:t>Прогноз суммы начисленной амортизации имущества общехозяйственного назначения (руб.)</w:t>
            </w:r>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27" w:name="P546"/>
            <w:bookmarkEnd w:id="27"/>
            <w:r>
              <w:t>4.</w:t>
            </w:r>
          </w:p>
        </w:tc>
        <w:tc>
          <w:tcPr>
            <w:tcW w:w="3750" w:type="pct"/>
            <w:gridSpan w:val="2"/>
            <w:vAlign w:val="center"/>
          </w:tcPr>
          <w:p w:rsidR="009B739C" w:rsidRDefault="009B739C">
            <w:pPr>
              <w:pStyle w:val="ConsPlusNormal"/>
              <w:jc w:val="both"/>
            </w:pPr>
            <w:r>
              <w:t>Прогноз суммарного фонда оплаты труда персонала организации (согласно штатному расписанию) (руб.)</w:t>
            </w:r>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28" w:name="P549"/>
            <w:bookmarkEnd w:id="28"/>
            <w:r>
              <w:t>5.</w:t>
            </w:r>
          </w:p>
        </w:tc>
        <w:tc>
          <w:tcPr>
            <w:tcW w:w="2250" w:type="pct"/>
            <w:tcBorders>
              <w:right w:val="nil"/>
            </w:tcBorders>
            <w:vAlign w:val="center"/>
          </w:tcPr>
          <w:p w:rsidR="009B739C" w:rsidRDefault="009B739C">
            <w:pPr>
              <w:pStyle w:val="ConsPlusNormal"/>
              <w:jc w:val="both"/>
            </w:pPr>
            <w:r>
              <w:t>Коэффициент накладных затрат</w:t>
            </w:r>
          </w:p>
        </w:tc>
        <w:tc>
          <w:tcPr>
            <w:tcW w:w="1500" w:type="pct"/>
            <w:tcBorders>
              <w:left w:val="nil"/>
            </w:tcBorders>
            <w:vAlign w:val="center"/>
          </w:tcPr>
          <w:p w:rsidR="009B739C" w:rsidRDefault="00DE5C78">
            <w:pPr>
              <w:pStyle w:val="ConsPlusNormal"/>
              <w:jc w:val="right"/>
            </w:pPr>
            <w:hyperlink w:anchor="P549" w:history="1">
              <w:r w:rsidR="009B739C">
                <w:rPr>
                  <w:color w:val="0000FF"/>
                </w:rPr>
                <w:t>(5)</w:t>
              </w:r>
            </w:hyperlink>
            <w:r w:rsidR="009B739C">
              <w:t xml:space="preserve"> = {</w:t>
            </w:r>
            <w:hyperlink w:anchor="P537" w:history="1">
              <w:r w:rsidR="009B739C">
                <w:rPr>
                  <w:color w:val="0000FF"/>
                </w:rPr>
                <w:t>(1)</w:t>
              </w:r>
            </w:hyperlink>
            <w:r w:rsidR="009B739C">
              <w:t xml:space="preserve"> + </w:t>
            </w:r>
            <w:hyperlink w:anchor="P540" w:history="1">
              <w:r w:rsidR="009B739C">
                <w:rPr>
                  <w:color w:val="0000FF"/>
                </w:rPr>
                <w:t>(2)</w:t>
              </w:r>
            </w:hyperlink>
            <w:r w:rsidR="009B739C">
              <w:t xml:space="preserve"> + </w:t>
            </w:r>
            <w:hyperlink w:anchor="P543" w:history="1">
              <w:r w:rsidR="009B739C">
                <w:rPr>
                  <w:color w:val="0000FF"/>
                </w:rPr>
                <w:t>(3)</w:t>
              </w:r>
            </w:hyperlink>
            <w:r w:rsidR="009B739C">
              <w:t xml:space="preserve">} / </w:t>
            </w:r>
            <w:hyperlink w:anchor="P546" w:history="1">
              <w:r w:rsidR="009B739C">
                <w:rPr>
                  <w:color w:val="0000FF"/>
                </w:rPr>
                <w:t>(4)</w:t>
              </w:r>
            </w:hyperlink>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29" w:name="P553"/>
            <w:bookmarkEnd w:id="29"/>
            <w:r>
              <w:t>6.</w:t>
            </w:r>
          </w:p>
        </w:tc>
        <w:tc>
          <w:tcPr>
            <w:tcW w:w="3750" w:type="pct"/>
            <w:gridSpan w:val="2"/>
            <w:vAlign w:val="center"/>
          </w:tcPr>
          <w:p w:rsidR="009B739C" w:rsidRDefault="009B739C">
            <w:pPr>
              <w:pStyle w:val="ConsPlusNormal"/>
              <w:jc w:val="both"/>
            </w:pPr>
            <w:r>
              <w:t>Затраты на персонал (основной и вспомогательный), участвующий в предоставлении платной услуги (руб.)</w:t>
            </w:r>
          </w:p>
        </w:tc>
        <w:tc>
          <w:tcPr>
            <w:tcW w:w="969" w:type="pct"/>
            <w:vAlign w:val="center"/>
          </w:tcPr>
          <w:p w:rsidR="009B739C" w:rsidRDefault="009B739C">
            <w:pPr>
              <w:pStyle w:val="ConsPlusNormal"/>
            </w:pPr>
          </w:p>
        </w:tc>
      </w:tr>
      <w:tr w:rsidR="009B739C" w:rsidTr="00DE5C78">
        <w:tc>
          <w:tcPr>
            <w:tcW w:w="281" w:type="pct"/>
            <w:vAlign w:val="center"/>
          </w:tcPr>
          <w:p w:rsidR="009B739C" w:rsidRDefault="009B739C">
            <w:pPr>
              <w:pStyle w:val="ConsPlusNormal"/>
              <w:jc w:val="center"/>
            </w:pPr>
            <w:bookmarkStart w:id="30" w:name="P556"/>
            <w:bookmarkEnd w:id="30"/>
            <w:r>
              <w:t>7.</w:t>
            </w:r>
          </w:p>
        </w:tc>
        <w:tc>
          <w:tcPr>
            <w:tcW w:w="2250" w:type="pct"/>
            <w:tcBorders>
              <w:right w:val="nil"/>
            </w:tcBorders>
            <w:vAlign w:val="center"/>
          </w:tcPr>
          <w:p w:rsidR="009B739C" w:rsidRDefault="009B739C">
            <w:pPr>
              <w:pStyle w:val="ConsPlusNormal"/>
              <w:jc w:val="both"/>
            </w:pPr>
            <w:r>
              <w:t>Итого накладные затраты (руб.)</w:t>
            </w:r>
          </w:p>
        </w:tc>
        <w:tc>
          <w:tcPr>
            <w:tcW w:w="1500" w:type="pct"/>
            <w:tcBorders>
              <w:left w:val="nil"/>
            </w:tcBorders>
            <w:vAlign w:val="center"/>
          </w:tcPr>
          <w:p w:rsidR="009B739C" w:rsidRDefault="00DE5C78">
            <w:pPr>
              <w:pStyle w:val="ConsPlusNormal"/>
              <w:jc w:val="right"/>
            </w:pPr>
            <w:hyperlink w:anchor="P556" w:history="1">
              <w:r w:rsidR="009B739C">
                <w:rPr>
                  <w:color w:val="0000FF"/>
                </w:rPr>
                <w:t>(7)</w:t>
              </w:r>
            </w:hyperlink>
            <w:r w:rsidR="009B739C">
              <w:t xml:space="preserve"> = </w:t>
            </w:r>
            <w:hyperlink w:anchor="P549" w:history="1">
              <w:r w:rsidR="009B739C">
                <w:rPr>
                  <w:color w:val="0000FF"/>
                </w:rPr>
                <w:t>(5)</w:t>
              </w:r>
            </w:hyperlink>
            <w:r w:rsidR="009B739C">
              <w:t xml:space="preserve"> x </w:t>
            </w:r>
            <w:hyperlink w:anchor="P553" w:history="1">
              <w:r w:rsidR="009B739C">
                <w:rPr>
                  <w:color w:val="0000FF"/>
                </w:rPr>
                <w:t>(6)</w:t>
              </w:r>
            </w:hyperlink>
          </w:p>
        </w:tc>
        <w:tc>
          <w:tcPr>
            <w:tcW w:w="969" w:type="pct"/>
            <w:vAlign w:val="center"/>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pStyle w:val="ConsPlusNormal"/>
        <w:jc w:val="both"/>
      </w:pPr>
    </w:p>
    <w:p w:rsidR="009B739C" w:rsidRDefault="009B739C">
      <w:pPr>
        <w:sectPr w:rsidR="009B739C" w:rsidSect="00CF42EF">
          <w:pgSz w:w="11906" w:h="16838"/>
          <w:pgMar w:top="1134" w:right="850" w:bottom="1134" w:left="1701" w:header="708" w:footer="708" w:gutter="0"/>
          <w:cols w:space="708"/>
          <w:docGrid w:linePitch="360"/>
        </w:sectPr>
      </w:pPr>
    </w:p>
    <w:p w:rsidR="009B739C" w:rsidRDefault="009B739C">
      <w:pPr>
        <w:pStyle w:val="ConsPlusNormal"/>
        <w:jc w:val="right"/>
        <w:outlineLvl w:val="1"/>
      </w:pPr>
      <w:r>
        <w:lastRenderedPageBreak/>
        <w:t>Приложение 7</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31" w:name="P586"/>
      <w:bookmarkEnd w:id="31"/>
      <w:r>
        <w:t>Расчет</w:t>
      </w:r>
    </w:p>
    <w:p w:rsidR="009B739C" w:rsidRDefault="009B739C">
      <w:pPr>
        <w:pStyle w:val="ConsPlusTitle"/>
        <w:jc w:val="center"/>
      </w:pPr>
      <w:r>
        <w:t>прочих затрат</w:t>
      </w:r>
    </w:p>
    <w:p w:rsidR="009B739C" w:rsidRDefault="009B739C">
      <w:pPr>
        <w:pStyle w:val="ConsPlusTitle"/>
        <w:jc w:val="center"/>
      </w:pPr>
      <w:r>
        <w:t>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3430"/>
        <w:gridCol w:w="1268"/>
        <w:gridCol w:w="1227"/>
        <w:gridCol w:w="1154"/>
        <w:gridCol w:w="1814"/>
      </w:tblGrid>
      <w:tr w:rsidR="009B739C" w:rsidTr="00DE5C78">
        <w:tc>
          <w:tcPr>
            <w:tcW w:w="330" w:type="pct"/>
            <w:vAlign w:val="center"/>
          </w:tcPr>
          <w:p w:rsidR="009B739C" w:rsidRDefault="009B739C">
            <w:pPr>
              <w:pStyle w:val="ConsPlusNormal"/>
              <w:jc w:val="center"/>
            </w:pPr>
            <w:r>
              <w:t>N п/п</w:t>
            </w:r>
          </w:p>
        </w:tc>
        <w:tc>
          <w:tcPr>
            <w:tcW w:w="1831" w:type="pct"/>
            <w:vAlign w:val="center"/>
          </w:tcPr>
          <w:p w:rsidR="009B739C" w:rsidRDefault="009B739C">
            <w:pPr>
              <w:pStyle w:val="ConsPlusNormal"/>
              <w:jc w:val="center"/>
            </w:pPr>
            <w:r>
              <w:t>Наименование прочих затрат</w:t>
            </w:r>
          </w:p>
        </w:tc>
        <w:tc>
          <w:tcPr>
            <w:tcW w:w="690" w:type="pct"/>
            <w:vAlign w:val="center"/>
          </w:tcPr>
          <w:p w:rsidR="009B739C" w:rsidRDefault="009B739C">
            <w:pPr>
              <w:pStyle w:val="ConsPlusNormal"/>
              <w:jc w:val="center"/>
            </w:pPr>
            <w:r>
              <w:t>Единица измерения</w:t>
            </w:r>
          </w:p>
        </w:tc>
        <w:tc>
          <w:tcPr>
            <w:tcW w:w="540" w:type="pct"/>
            <w:vAlign w:val="center"/>
          </w:tcPr>
          <w:p w:rsidR="009B739C" w:rsidRDefault="009B739C">
            <w:pPr>
              <w:pStyle w:val="ConsPlusNormal"/>
              <w:jc w:val="center"/>
            </w:pPr>
            <w:r>
              <w:t>Расход (в ед. измерения)</w:t>
            </w:r>
          </w:p>
        </w:tc>
        <w:tc>
          <w:tcPr>
            <w:tcW w:w="630" w:type="pct"/>
            <w:vAlign w:val="center"/>
          </w:tcPr>
          <w:p w:rsidR="009B739C" w:rsidRDefault="009B739C">
            <w:pPr>
              <w:pStyle w:val="ConsPlusNormal"/>
              <w:jc w:val="center"/>
            </w:pPr>
            <w:r>
              <w:t>Цена за единицу (руб.)</w:t>
            </w:r>
          </w:p>
        </w:tc>
        <w:tc>
          <w:tcPr>
            <w:tcW w:w="978" w:type="pct"/>
            <w:vAlign w:val="center"/>
          </w:tcPr>
          <w:p w:rsidR="009B739C" w:rsidRDefault="009B739C">
            <w:pPr>
              <w:pStyle w:val="ConsPlusNormal"/>
              <w:jc w:val="center"/>
            </w:pPr>
            <w:r>
              <w:t>Всего затрат материальных запасов (руб.)</w:t>
            </w:r>
          </w:p>
          <w:p w:rsidR="009B739C" w:rsidRDefault="00DE5C78">
            <w:pPr>
              <w:pStyle w:val="ConsPlusNormal"/>
              <w:jc w:val="center"/>
            </w:pPr>
            <w:hyperlink w:anchor="P603" w:history="1">
              <w:r w:rsidR="009B739C">
                <w:rPr>
                  <w:color w:val="0000FF"/>
                </w:rPr>
                <w:t>(6)</w:t>
              </w:r>
            </w:hyperlink>
            <w:r w:rsidR="009B739C">
              <w:t xml:space="preserve"> = </w:t>
            </w:r>
            <w:hyperlink w:anchor="P601" w:history="1">
              <w:r w:rsidR="009B739C">
                <w:rPr>
                  <w:color w:val="0000FF"/>
                </w:rPr>
                <w:t>(4)</w:t>
              </w:r>
            </w:hyperlink>
            <w:r w:rsidR="009B739C">
              <w:t xml:space="preserve"> x </w:t>
            </w:r>
            <w:hyperlink w:anchor="P602" w:history="1">
              <w:r w:rsidR="009B739C">
                <w:rPr>
                  <w:color w:val="0000FF"/>
                </w:rPr>
                <w:t>(5)</w:t>
              </w:r>
            </w:hyperlink>
          </w:p>
        </w:tc>
      </w:tr>
      <w:tr w:rsidR="009B739C" w:rsidTr="00DE5C78">
        <w:tc>
          <w:tcPr>
            <w:tcW w:w="330" w:type="pct"/>
            <w:vAlign w:val="center"/>
          </w:tcPr>
          <w:p w:rsidR="009B739C" w:rsidRDefault="009B739C">
            <w:pPr>
              <w:pStyle w:val="ConsPlusNormal"/>
              <w:jc w:val="center"/>
            </w:pPr>
            <w:r>
              <w:t>1</w:t>
            </w:r>
          </w:p>
        </w:tc>
        <w:tc>
          <w:tcPr>
            <w:tcW w:w="1831" w:type="pct"/>
            <w:vAlign w:val="center"/>
          </w:tcPr>
          <w:p w:rsidR="009B739C" w:rsidRDefault="009B739C">
            <w:pPr>
              <w:pStyle w:val="ConsPlusNormal"/>
              <w:jc w:val="center"/>
            </w:pPr>
            <w:r>
              <w:t>2</w:t>
            </w:r>
          </w:p>
        </w:tc>
        <w:tc>
          <w:tcPr>
            <w:tcW w:w="690" w:type="pct"/>
            <w:vAlign w:val="center"/>
          </w:tcPr>
          <w:p w:rsidR="009B739C" w:rsidRDefault="009B739C">
            <w:pPr>
              <w:pStyle w:val="ConsPlusNormal"/>
              <w:jc w:val="center"/>
            </w:pPr>
            <w:r>
              <w:t>3</w:t>
            </w:r>
          </w:p>
        </w:tc>
        <w:tc>
          <w:tcPr>
            <w:tcW w:w="540" w:type="pct"/>
            <w:vAlign w:val="center"/>
          </w:tcPr>
          <w:p w:rsidR="009B739C" w:rsidRDefault="009B739C">
            <w:pPr>
              <w:pStyle w:val="ConsPlusNormal"/>
              <w:jc w:val="center"/>
            </w:pPr>
            <w:bookmarkStart w:id="32" w:name="P601"/>
            <w:bookmarkEnd w:id="32"/>
            <w:r>
              <w:t>4</w:t>
            </w:r>
          </w:p>
        </w:tc>
        <w:tc>
          <w:tcPr>
            <w:tcW w:w="630" w:type="pct"/>
            <w:vAlign w:val="center"/>
          </w:tcPr>
          <w:p w:rsidR="009B739C" w:rsidRDefault="009B739C">
            <w:pPr>
              <w:pStyle w:val="ConsPlusNormal"/>
              <w:jc w:val="center"/>
            </w:pPr>
            <w:bookmarkStart w:id="33" w:name="P602"/>
            <w:bookmarkEnd w:id="33"/>
            <w:r>
              <w:t>5</w:t>
            </w:r>
          </w:p>
        </w:tc>
        <w:tc>
          <w:tcPr>
            <w:tcW w:w="978" w:type="pct"/>
            <w:vAlign w:val="center"/>
          </w:tcPr>
          <w:p w:rsidR="009B739C" w:rsidRDefault="009B739C">
            <w:pPr>
              <w:pStyle w:val="ConsPlusNormal"/>
              <w:jc w:val="center"/>
            </w:pPr>
            <w:bookmarkStart w:id="34" w:name="P603"/>
            <w:bookmarkEnd w:id="34"/>
            <w:r>
              <w:t>6</w:t>
            </w:r>
          </w:p>
        </w:tc>
      </w:tr>
      <w:tr w:rsidR="009B739C" w:rsidTr="00DE5C78">
        <w:tc>
          <w:tcPr>
            <w:tcW w:w="330" w:type="pct"/>
          </w:tcPr>
          <w:p w:rsidR="009B739C" w:rsidRDefault="009B739C">
            <w:pPr>
              <w:pStyle w:val="ConsPlusNormal"/>
              <w:jc w:val="center"/>
            </w:pPr>
            <w:r>
              <w:t>1.</w:t>
            </w:r>
          </w:p>
        </w:tc>
        <w:tc>
          <w:tcPr>
            <w:tcW w:w="1831" w:type="pct"/>
          </w:tcPr>
          <w:p w:rsidR="009B739C" w:rsidRDefault="009B739C">
            <w:pPr>
              <w:pStyle w:val="ConsPlusNormal"/>
            </w:pPr>
          </w:p>
        </w:tc>
        <w:tc>
          <w:tcPr>
            <w:tcW w:w="690" w:type="pct"/>
          </w:tcPr>
          <w:p w:rsidR="009B739C" w:rsidRDefault="009B739C">
            <w:pPr>
              <w:pStyle w:val="ConsPlusNormal"/>
            </w:pPr>
          </w:p>
        </w:tc>
        <w:tc>
          <w:tcPr>
            <w:tcW w:w="540" w:type="pct"/>
          </w:tcPr>
          <w:p w:rsidR="009B739C" w:rsidRDefault="009B739C">
            <w:pPr>
              <w:pStyle w:val="ConsPlusNormal"/>
            </w:pPr>
          </w:p>
        </w:tc>
        <w:tc>
          <w:tcPr>
            <w:tcW w:w="630" w:type="pct"/>
          </w:tcPr>
          <w:p w:rsidR="009B739C" w:rsidRDefault="009B739C">
            <w:pPr>
              <w:pStyle w:val="ConsPlusNormal"/>
            </w:pPr>
          </w:p>
        </w:tc>
        <w:tc>
          <w:tcPr>
            <w:tcW w:w="978" w:type="pct"/>
          </w:tcPr>
          <w:p w:rsidR="009B739C" w:rsidRDefault="009B739C">
            <w:pPr>
              <w:pStyle w:val="ConsPlusNormal"/>
            </w:pPr>
          </w:p>
        </w:tc>
      </w:tr>
      <w:tr w:rsidR="009B739C" w:rsidTr="00DE5C78">
        <w:tc>
          <w:tcPr>
            <w:tcW w:w="330" w:type="pct"/>
          </w:tcPr>
          <w:p w:rsidR="009B739C" w:rsidRDefault="009B739C">
            <w:pPr>
              <w:pStyle w:val="ConsPlusNormal"/>
              <w:jc w:val="center"/>
            </w:pPr>
            <w:r>
              <w:t>2.</w:t>
            </w:r>
          </w:p>
        </w:tc>
        <w:tc>
          <w:tcPr>
            <w:tcW w:w="1831" w:type="pct"/>
          </w:tcPr>
          <w:p w:rsidR="009B739C" w:rsidRDefault="009B739C">
            <w:pPr>
              <w:pStyle w:val="ConsPlusNormal"/>
            </w:pPr>
          </w:p>
        </w:tc>
        <w:tc>
          <w:tcPr>
            <w:tcW w:w="690" w:type="pct"/>
          </w:tcPr>
          <w:p w:rsidR="009B739C" w:rsidRDefault="009B739C">
            <w:pPr>
              <w:pStyle w:val="ConsPlusNormal"/>
            </w:pPr>
          </w:p>
        </w:tc>
        <w:tc>
          <w:tcPr>
            <w:tcW w:w="540" w:type="pct"/>
          </w:tcPr>
          <w:p w:rsidR="009B739C" w:rsidRDefault="009B739C">
            <w:pPr>
              <w:pStyle w:val="ConsPlusNormal"/>
            </w:pPr>
          </w:p>
        </w:tc>
        <w:tc>
          <w:tcPr>
            <w:tcW w:w="630" w:type="pct"/>
          </w:tcPr>
          <w:p w:rsidR="009B739C" w:rsidRDefault="009B739C">
            <w:pPr>
              <w:pStyle w:val="ConsPlusNormal"/>
            </w:pPr>
          </w:p>
        </w:tc>
        <w:tc>
          <w:tcPr>
            <w:tcW w:w="978" w:type="pct"/>
          </w:tcPr>
          <w:p w:rsidR="009B739C" w:rsidRDefault="009B739C">
            <w:pPr>
              <w:pStyle w:val="ConsPlusNormal"/>
            </w:pPr>
          </w:p>
        </w:tc>
      </w:tr>
      <w:tr w:rsidR="009B739C" w:rsidTr="00DE5C78">
        <w:tc>
          <w:tcPr>
            <w:tcW w:w="330" w:type="pct"/>
          </w:tcPr>
          <w:p w:rsidR="009B739C" w:rsidRDefault="009B739C">
            <w:pPr>
              <w:pStyle w:val="ConsPlusNormal"/>
              <w:jc w:val="center"/>
            </w:pPr>
            <w:r>
              <w:t>3.</w:t>
            </w:r>
          </w:p>
        </w:tc>
        <w:tc>
          <w:tcPr>
            <w:tcW w:w="1831" w:type="pct"/>
          </w:tcPr>
          <w:p w:rsidR="009B739C" w:rsidRDefault="009B739C">
            <w:pPr>
              <w:pStyle w:val="ConsPlusNormal"/>
            </w:pPr>
          </w:p>
        </w:tc>
        <w:tc>
          <w:tcPr>
            <w:tcW w:w="690" w:type="pct"/>
          </w:tcPr>
          <w:p w:rsidR="009B739C" w:rsidRDefault="009B739C">
            <w:pPr>
              <w:pStyle w:val="ConsPlusNormal"/>
            </w:pPr>
          </w:p>
        </w:tc>
        <w:tc>
          <w:tcPr>
            <w:tcW w:w="540" w:type="pct"/>
          </w:tcPr>
          <w:p w:rsidR="009B739C" w:rsidRDefault="009B739C">
            <w:pPr>
              <w:pStyle w:val="ConsPlusNormal"/>
            </w:pPr>
          </w:p>
        </w:tc>
        <w:tc>
          <w:tcPr>
            <w:tcW w:w="630" w:type="pct"/>
          </w:tcPr>
          <w:p w:rsidR="009B739C" w:rsidRDefault="009B739C">
            <w:pPr>
              <w:pStyle w:val="ConsPlusNormal"/>
            </w:pPr>
          </w:p>
        </w:tc>
        <w:tc>
          <w:tcPr>
            <w:tcW w:w="978" w:type="pct"/>
          </w:tcPr>
          <w:p w:rsidR="009B739C" w:rsidRDefault="009B739C">
            <w:pPr>
              <w:pStyle w:val="ConsPlusNormal"/>
            </w:pPr>
          </w:p>
        </w:tc>
      </w:tr>
      <w:tr w:rsidR="009B739C" w:rsidTr="00DE5C78">
        <w:tc>
          <w:tcPr>
            <w:tcW w:w="330" w:type="pct"/>
          </w:tcPr>
          <w:p w:rsidR="009B739C" w:rsidRDefault="009B739C">
            <w:pPr>
              <w:pStyle w:val="ConsPlusNormal"/>
              <w:jc w:val="center"/>
            </w:pPr>
            <w:r>
              <w:t>4.</w:t>
            </w:r>
          </w:p>
        </w:tc>
        <w:tc>
          <w:tcPr>
            <w:tcW w:w="1831" w:type="pct"/>
          </w:tcPr>
          <w:p w:rsidR="009B739C" w:rsidRDefault="009B739C">
            <w:pPr>
              <w:pStyle w:val="ConsPlusNormal"/>
            </w:pPr>
          </w:p>
        </w:tc>
        <w:tc>
          <w:tcPr>
            <w:tcW w:w="690" w:type="pct"/>
          </w:tcPr>
          <w:p w:rsidR="009B739C" w:rsidRDefault="009B739C">
            <w:pPr>
              <w:pStyle w:val="ConsPlusNormal"/>
            </w:pPr>
          </w:p>
        </w:tc>
        <w:tc>
          <w:tcPr>
            <w:tcW w:w="540" w:type="pct"/>
          </w:tcPr>
          <w:p w:rsidR="009B739C" w:rsidRDefault="009B739C">
            <w:pPr>
              <w:pStyle w:val="ConsPlusNormal"/>
            </w:pPr>
          </w:p>
        </w:tc>
        <w:tc>
          <w:tcPr>
            <w:tcW w:w="630" w:type="pct"/>
          </w:tcPr>
          <w:p w:rsidR="009B739C" w:rsidRDefault="009B739C">
            <w:pPr>
              <w:pStyle w:val="ConsPlusNormal"/>
            </w:pPr>
          </w:p>
        </w:tc>
        <w:tc>
          <w:tcPr>
            <w:tcW w:w="978" w:type="pct"/>
          </w:tcPr>
          <w:p w:rsidR="009B739C" w:rsidRDefault="009B739C">
            <w:pPr>
              <w:pStyle w:val="ConsPlusNormal"/>
            </w:pPr>
          </w:p>
        </w:tc>
      </w:tr>
      <w:tr w:rsidR="009B739C" w:rsidTr="00DE5C78">
        <w:tc>
          <w:tcPr>
            <w:tcW w:w="330" w:type="pct"/>
          </w:tcPr>
          <w:p w:rsidR="009B739C" w:rsidRDefault="009B739C">
            <w:pPr>
              <w:pStyle w:val="ConsPlusNormal"/>
              <w:jc w:val="center"/>
            </w:pPr>
            <w:r>
              <w:t>5.</w:t>
            </w:r>
          </w:p>
        </w:tc>
        <w:tc>
          <w:tcPr>
            <w:tcW w:w="1831" w:type="pct"/>
          </w:tcPr>
          <w:p w:rsidR="009B739C" w:rsidRDefault="009B739C">
            <w:pPr>
              <w:pStyle w:val="ConsPlusNormal"/>
            </w:pPr>
          </w:p>
        </w:tc>
        <w:tc>
          <w:tcPr>
            <w:tcW w:w="690" w:type="pct"/>
          </w:tcPr>
          <w:p w:rsidR="009B739C" w:rsidRDefault="009B739C">
            <w:pPr>
              <w:pStyle w:val="ConsPlusNormal"/>
            </w:pPr>
          </w:p>
        </w:tc>
        <w:tc>
          <w:tcPr>
            <w:tcW w:w="540" w:type="pct"/>
          </w:tcPr>
          <w:p w:rsidR="009B739C" w:rsidRDefault="009B739C">
            <w:pPr>
              <w:pStyle w:val="ConsPlusNormal"/>
            </w:pPr>
          </w:p>
        </w:tc>
        <w:tc>
          <w:tcPr>
            <w:tcW w:w="630" w:type="pct"/>
          </w:tcPr>
          <w:p w:rsidR="009B739C" w:rsidRDefault="009B739C">
            <w:pPr>
              <w:pStyle w:val="ConsPlusNormal"/>
            </w:pPr>
          </w:p>
        </w:tc>
        <w:tc>
          <w:tcPr>
            <w:tcW w:w="978" w:type="pct"/>
          </w:tcPr>
          <w:p w:rsidR="009B739C" w:rsidRDefault="009B739C">
            <w:pPr>
              <w:pStyle w:val="ConsPlusNormal"/>
            </w:pPr>
          </w:p>
        </w:tc>
      </w:tr>
      <w:tr w:rsidR="009B739C" w:rsidTr="00DE5C78">
        <w:tc>
          <w:tcPr>
            <w:tcW w:w="330" w:type="pct"/>
          </w:tcPr>
          <w:p w:rsidR="009B739C" w:rsidRDefault="009B739C">
            <w:pPr>
              <w:pStyle w:val="ConsPlusNormal"/>
            </w:pPr>
          </w:p>
        </w:tc>
        <w:tc>
          <w:tcPr>
            <w:tcW w:w="1831" w:type="pct"/>
          </w:tcPr>
          <w:p w:rsidR="009B739C" w:rsidRDefault="009B739C">
            <w:pPr>
              <w:pStyle w:val="ConsPlusNormal"/>
              <w:jc w:val="center"/>
            </w:pPr>
            <w:r>
              <w:t>Итого</w:t>
            </w:r>
          </w:p>
        </w:tc>
        <w:tc>
          <w:tcPr>
            <w:tcW w:w="690" w:type="pct"/>
          </w:tcPr>
          <w:p w:rsidR="009B739C" w:rsidRDefault="009B739C">
            <w:pPr>
              <w:pStyle w:val="ConsPlusNormal"/>
              <w:jc w:val="center"/>
            </w:pPr>
            <w:r>
              <w:t>x</w:t>
            </w:r>
          </w:p>
        </w:tc>
        <w:tc>
          <w:tcPr>
            <w:tcW w:w="540" w:type="pct"/>
          </w:tcPr>
          <w:p w:rsidR="009B739C" w:rsidRDefault="009B739C">
            <w:pPr>
              <w:pStyle w:val="ConsPlusNormal"/>
              <w:jc w:val="center"/>
            </w:pPr>
            <w:r>
              <w:t>x</w:t>
            </w:r>
          </w:p>
        </w:tc>
        <w:tc>
          <w:tcPr>
            <w:tcW w:w="630" w:type="pct"/>
          </w:tcPr>
          <w:p w:rsidR="009B739C" w:rsidRDefault="009B739C">
            <w:pPr>
              <w:pStyle w:val="ConsPlusNormal"/>
              <w:jc w:val="center"/>
            </w:pPr>
            <w:r>
              <w:t>x</w:t>
            </w:r>
          </w:p>
        </w:tc>
        <w:tc>
          <w:tcPr>
            <w:tcW w:w="978" w:type="pct"/>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sectPr w:rsidR="009B739C" w:rsidSect="00C321A0">
          <w:pgSz w:w="11905" w:h="16838"/>
          <w:pgMar w:top="1134" w:right="850" w:bottom="1134" w:left="1701" w:header="0" w:footer="0" w:gutter="0"/>
          <w:cols w:space="720"/>
          <w:docGrid w:linePitch="299"/>
        </w:sectPr>
      </w:pPr>
    </w:p>
    <w:p w:rsidR="009B739C" w:rsidRDefault="009B739C">
      <w:pPr>
        <w:pStyle w:val="ConsPlusNormal"/>
        <w:jc w:val="right"/>
        <w:outlineLvl w:val="1"/>
      </w:pPr>
      <w:r>
        <w:lastRenderedPageBreak/>
        <w:t>Приложение 8</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35" w:name="P666"/>
      <w:bookmarkEnd w:id="35"/>
      <w:r>
        <w:t>Расчет</w:t>
      </w:r>
    </w:p>
    <w:p w:rsidR="009B739C" w:rsidRDefault="009B739C">
      <w:pPr>
        <w:pStyle w:val="ConsPlusTitle"/>
        <w:jc w:val="center"/>
      </w:pPr>
      <w:r>
        <w:t>цены на платную услугу</w:t>
      </w:r>
    </w:p>
    <w:p w:rsidR="009B739C" w:rsidRDefault="009B739C">
      <w:pPr>
        <w:pStyle w:val="ConsPlusTitle"/>
        <w:jc w:val="center"/>
      </w:pPr>
      <w:r>
        <w:t>______________________________</w:t>
      </w:r>
    </w:p>
    <w:p w:rsidR="009B739C" w:rsidRDefault="009B739C">
      <w:pPr>
        <w:pStyle w:val="ConsPlusTitle"/>
        <w:jc w:val="center"/>
      </w:pPr>
      <w:r>
        <w:t>(наименование платной услуги)</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4"/>
        <w:gridCol w:w="7072"/>
        <w:gridCol w:w="1662"/>
      </w:tblGrid>
      <w:tr w:rsidR="009B739C" w:rsidTr="00DE5C78">
        <w:tc>
          <w:tcPr>
            <w:tcW w:w="392" w:type="pct"/>
          </w:tcPr>
          <w:p w:rsidR="009B739C" w:rsidRDefault="009B739C">
            <w:pPr>
              <w:pStyle w:val="ConsPlusNormal"/>
              <w:jc w:val="center"/>
            </w:pPr>
            <w:r>
              <w:t>N п/п</w:t>
            </w:r>
          </w:p>
        </w:tc>
        <w:tc>
          <w:tcPr>
            <w:tcW w:w="3731" w:type="pct"/>
          </w:tcPr>
          <w:p w:rsidR="009B739C" w:rsidRDefault="009B739C">
            <w:pPr>
              <w:pStyle w:val="ConsPlusNormal"/>
              <w:jc w:val="center"/>
            </w:pPr>
            <w:r>
              <w:t>Наименование статей затрат</w:t>
            </w:r>
          </w:p>
        </w:tc>
        <w:tc>
          <w:tcPr>
            <w:tcW w:w="877" w:type="pct"/>
          </w:tcPr>
          <w:p w:rsidR="009B739C" w:rsidRDefault="009B739C">
            <w:pPr>
              <w:pStyle w:val="ConsPlusNormal"/>
              <w:jc w:val="center"/>
            </w:pPr>
            <w:r>
              <w:t>Сумма (руб.)</w:t>
            </w:r>
          </w:p>
        </w:tc>
      </w:tr>
      <w:tr w:rsidR="009B739C" w:rsidTr="00DE5C78">
        <w:tc>
          <w:tcPr>
            <w:tcW w:w="392" w:type="pct"/>
          </w:tcPr>
          <w:p w:rsidR="009B739C" w:rsidRDefault="009B739C">
            <w:pPr>
              <w:pStyle w:val="ConsPlusNormal"/>
            </w:pPr>
            <w:r>
              <w:t>1.</w:t>
            </w:r>
          </w:p>
        </w:tc>
        <w:tc>
          <w:tcPr>
            <w:tcW w:w="3731" w:type="pct"/>
          </w:tcPr>
          <w:p w:rsidR="009B739C" w:rsidRDefault="009B739C">
            <w:pPr>
              <w:pStyle w:val="ConsPlusNormal"/>
            </w:pPr>
            <w:r>
              <w:t>Затраты на оплату труда основного персонала</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2.</w:t>
            </w:r>
          </w:p>
        </w:tc>
        <w:tc>
          <w:tcPr>
            <w:tcW w:w="3731" w:type="pct"/>
          </w:tcPr>
          <w:p w:rsidR="009B739C" w:rsidRDefault="009B739C">
            <w:pPr>
              <w:pStyle w:val="ConsPlusNormal"/>
            </w:pPr>
            <w:r>
              <w:t>Затраты материальных запасов</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3.</w:t>
            </w:r>
          </w:p>
        </w:tc>
        <w:tc>
          <w:tcPr>
            <w:tcW w:w="3731" w:type="pct"/>
          </w:tcPr>
          <w:p w:rsidR="009B739C" w:rsidRDefault="009B739C">
            <w:pPr>
              <w:pStyle w:val="ConsPlusNormal"/>
            </w:pPr>
            <w:r>
              <w:t>Сумма начисленной амортизации оборудования, используемого при оказании платной услуги</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4.</w:t>
            </w:r>
          </w:p>
        </w:tc>
        <w:tc>
          <w:tcPr>
            <w:tcW w:w="3731" w:type="pct"/>
          </w:tcPr>
          <w:p w:rsidR="009B739C" w:rsidRDefault="009B739C">
            <w:pPr>
              <w:pStyle w:val="ConsPlusNormal"/>
            </w:pPr>
            <w:r>
              <w:t>Накладные затраты, относимые на платную услугу</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5.</w:t>
            </w:r>
          </w:p>
        </w:tc>
        <w:tc>
          <w:tcPr>
            <w:tcW w:w="3731" w:type="pct"/>
          </w:tcPr>
          <w:p w:rsidR="009B739C" w:rsidRDefault="009B739C">
            <w:pPr>
              <w:pStyle w:val="ConsPlusNormal"/>
            </w:pPr>
            <w:r>
              <w:t>Прочие затраты</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6.</w:t>
            </w:r>
          </w:p>
        </w:tc>
        <w:tc>
          <w:tcPr>
            <w:tcW w:w="3731" w:type="pct"/>
          </w:tcPr>
          <w:p w:rsidR="009B739C" w:rsidRDefault="009B739C">
            <w:pPr>
              <w:pStyle w:val="ConsPlusNormal"/>
            </w:pPr>
            <w:r>
              <w:t>Итого затрат</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7.</w:t>
            </w:r>
          </w:p>
        </w:tc>
        <w:tc>
          <w:tcPr>
            <w:tcW w:w="3731" w:type="pct"/>
          </w:tcPr>
          <w:p w:rsidR="009B739C" w:rsidRDefault="009B739C">
            <w:pPr>
              <w:pStyle w:val="ConsPlusNormal"/>
            </w:pPr>
            <w:r>
              <w:t>Рентабельность (___%)</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8.</w:t>
            </w:r>
          </w:p>
        </w:tc>
        <w:tc>
          <w:tcPr>
            <w:tcW w:w="3731" w:type="pct"/>
          </w:tcPr>
          <w:p w:rsidR="009B739C" w:rsidRDefault="009B739C">
            <w:pPr>
              <w:pStyle w:val="ConsPlusNormal"/>
            </w:pPr>
            <w:r>
              <w:t xml:space="preserve">НДС </w:t>
            </w:r>
            <w:hyperlink w:anchor="P728" w:history="1">
              <w:r>
                <w:rPr>
                  <w:color w:val="0000FF"/>
                </w:rPr>
                <w:t>&lt;*&gt;</w:t>
              </w:r>
            </w:hyperlink>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9.</w:t>
            </w:r>
          </w:p>
        </w:tc>
        <w:tc>
          <w:tcPr>
            <w:tcW w:w="3731" w:type="pct"/>
          </w:tcPr>
          <w:p w:rsidR="009B739C" w:rsidRDefault="009B739C">
            <w:pPr>
              <w:pStyle w:val="ConsPlusNormal"/>
            </w:pPr>
            <w:r>
              <w:t>ИТОГО</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10.</w:t>
            </w:r>
          </w:p>
        </w:tc>
        <w:tc>
          <w:tcPr>
            <w:tcW w:w="3731" w:type="pct"/>
          </w:tcPr>
          <w:p w:rsidR="009B739C" w:rsidRDefault="009B739C">
            <w:pPr>
              <w:pStyle w:val="ConsPlusNormal"/>
            </w:pPr>
            <w:r>
              <w:t xml:space="preserve">Цена на платную услугу для физических лиц </w:t>
            </w:r>
            <w:hyperlink w:anchor="P730" w:history="1">
              <w:r>
                <w:rPr>
                  <w:color w:val="0000FF"/>
                </w:rPr>
                <w:t>&lt;**&gt;</w:t>
              </w:r>
            </w:hyperlink>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11.</w:t>
            </w:r>
          </w:p>
        </w:tc>
        <w:tc>
          <w:tcPr>
            <w:tcW w:w="3731" w:type="pct"/>
          </w:tcPr>
          <w:p w:rsidR="009B739C" w:rsidRDefault="009B739C">
            <w:pPr>
              <w:pStyle w:val="ConsPlusNormal"/>
            </w:pPr>
            <w:r>
              <w:t>Рентабельность (___%)</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12.</w:t>
            </w:r>
          </w:p>
        </w:tc>
        <w:tc>
          <w:tcPr>
            <w:tcW w:w="3731" w:type="pct"/>
          </w:tcPr>
          <w:p w:rsidR="009B739C" w:rsidRDefault="009B739C">
            <w:pPr>
              <w:pStyle w:val="ConsPlusNormal"/>
            </w:pPr>
            <w:r>
              <w:t xml:space="preserve">НДС </w:t>
            </w:r>
            <w:hyperlink w:anchor="P728" w:history="1">
              <w:r>
                <w:rPr>
                  <w:color w:val="0000FF"/>
                </w:rPr>
                <w:t>&lt;*&gt;</w:t>
              </w:r>
            </w:hyperlink>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13.</w:t>
            </w:r>
          </w:p>
        </w:tc>
        <w:tc>
          <w:tcPr>
            <w:tcW w:w="3731" w:type="pct"/>
          </w:tcPr>
          <w:p w:rsidR="009B739C" w:rsidRDefault="009B739C">
            <w:pPr>
              <w:pStyle w:val="ConsPlusNormal"/>
            </w:pPr>
            <w:r>
              <w:t>ИТОГО</w:t>
            </w:r>
          </w:p>
        </w:tc>
        <w:tc>
          <w:tcPr>
            <w:tcW w:w="877" w:type="pct"/>
          </w:tcPr>
          <w:p w:rsidR="009B739C" w:rsidRDefault="009B739C">
            <w:pPr>
              <w:pStyle w:val="ConsPlusNormal"/>
            </w:pPr>
          </w:p>
        </w:tc>
      </w:tr>
      <w:tr w:rsidR="009B739C" w:rsidTr="00DE5C78">
        <w:tc>
          <w:tcPr>
            <w:tcW w:w="392" w:type="pct"/>
          </w:tcPr>
          <w:p w:rsidR="009B739C" w:rsidRDefault="009B739C">
            <w:pPr>
              <w:pStyle w:val="ConsPlusNormal"/>
            </w:pPr>
            <w:r>
              <w:t>14.</w:t>
            </w:r>
          </w:p>
        </w:tc>
        <w:tc>
          <w:tcPr>
            <w:tcW w:w="3731" w:type="pct"/>
          </w:tcPr>
          <w:p w:rsidR="009B739C" w:rsidRDefault="009B739C">
            <w:pPr>
              <w:pStyle w:val="ConsPlusNormal"/>
            </w:pPr>
            <w:r>
              <w:t xml:space="preserve">Цена на платную услугу для юридических лиц </w:t>
            </w:r>
            <w:hyperlink w:anchor="P730" w:history="1">
              <w:r>
                <w:rPr>
                  <w:color w:val="0000FF"/>
                </w:rPr>
                <w:t>&lt;**&gt;</w:t>
              </w:r>
            </w:hyperlink>
          </w:p>
        </w:tc>
        <w:tc>
          <w:tcPr>
            <w:tcW w:w="877" w:type="pct"/>
          </w:tcPr>
          <w:p w:rsidR="009B739C" w:rsidRDefault="009B739C">
            <w:pPr>
              <w:pStyle w:val="ConsPlusNormal"/>
            </w:pPr>
          </w:p>
        </w:tc>
      </w:tr>
    </w:tbl>
    <w:p w:rsidR="009B739C" w:rsidRDefault="009B739C">
      <w:pPr>
        <w:pStyle w:val="ConsPlusNormal"/>
        <w:jc w:val="both"/>
      </w:pPr>
    </w:p>
    <w:p w:rsidR="009B739C" w:rsidRDefault="009B739C">
      <w:pPr>
        <w:pStyle w:val="ConsPlusNonformat"/>
        <w:jc w:val="both"/>
      </w:pPr>
      <w:r>
        <w:t xml:space="preserve">    Исполнитель _____________________________ ___________ _____________</w:t>
      </w:r>
    </w:p>
    <w:p w:rsidR="009B739C" w:rsidRDefault="009B739C">
      <w:pPr>
        <w:pStyle w:val="ConsPlusNonformat"/>
        <w:jc w:val="both"/>
      </w:pPr>
      <w:r>
        <w:t xml:space="preserve">                     (Ф.И.О., должность)       (подпись)     (дата)</w:t>
      </w:r>
    </w:p>
    <w:p w:rsidR="009B739C" w:rsidRDefault="009B739C">
      <w:pPr>
        <w:pStyle w:val="ConsPlusNonformat"/>
        <w:jc w:val="both"/>
      </w:pPr>
      <w:r>
        <w:t xml:space="preserve">     Директор _______________________________ ___________ _____________</w:t>
      </w:r>
    </w:p>
    <w:p w:rsidR="009B739C" w:rsidRDefault="009B739C">
      <w:pPr>
        <w:pStyle w:val="ConsPlusNonformat"/>
        <w:jc w:val="both"/>
      </w:pPr>
      <w:r>
        <w:t xml:space="preserve">                          (Ф.И.О.)             (подпись)     (дата)</w:t>
      </w:r>
    </w:p>
    <w:p w:rsidR="009B739C" w:rsidRDefault="009B739C">
      <w:pPr>
        <w:pStyle w:val="ConsPlusNonformat"/>
        <w:jc w:val="both"/>
      </w:pPr>
      <w:r>
        <w:t xml:space="preserve">      М.П.</w:t>
      </w:r>
    </w:p>
    <w:p w:rsidR="009B739C" w:rsidRDefault="009B739C">
      <w:pPr>
        <w:pStyle w:val="ConsPlusNonformat"/>
        <w:jc w:val="both"/>
      </w:pPr>
      <w:r>
        <w:t xml:space="preserve">    Согласовано:</w:t>
      </w:r>
    </w:p>
    <w:p w:rsidR="009B739C" w:rsidRDefault="009B739C">
      <w:pPr>
        <w:pStyle w:val="ConsPlusNonformat"/>
        <w:jc w:val="both"/>
      </w:pPr>
      <w:r>
        <w:t xml:space="preserve">    _________________________ _________ ______________________ ____________</w:t>
      </w:r>
    </w:p>
    <w:p w:rsidR="009B739C" w:rsidRDefault="009B739C">
      <w:pPr>
        <w:pStyle w:val="ConsPlusNonformat"/>
        <w:jc w:val="both"/>
      </w:pPr>
      <w:r>
        <w:t xml:space="preserve">          (должность)         (подпись)  (расшифровка подписи)    (дата)</w:t>
      </w:r>
    </w:p>
    <w:p w:rsidR="009B739C" w:rsidRDefault="009B739C">
      <w:pPr>
        <w:pStyle w:val="ConsPlusNonformat"/>
        <w:jc w:val="both"/>
      </w:pPr>
      <w:r>
        <w:t xml:space="preserve">    --------------------------------</w:t>
      </w:r>
    </w:p>
    <w:p w:rsidR="009B739C" w:rsidRDefault="009B739C">
      <w:pPr>
        <w:pStyle w:val="ConsPlusNonformat"/>
        <w:jc w:val="both"/>
      </w:pPr>
      <w:bookmarkStart w:id="36" w:name="P728"/>
      <w:bookmarkEnd w:id="36"/>
      <w:r>
        <w:t xml:space="preserve">    &lt;*</w:t>
      </w:r>
      <w:proofErr w:type="gramStart"/>
      <w:r>
        <w:t>&gt;  учитывается</w:t>
      </w:r>
      <w:proofErr w:type="gramEnd"/>
      <w:r>
        <w:t xml:space="preserve">  Учреждениями,  являющимися  плательщиками  налога  на</w:t>
      </w:r>
    </w:p>
    <w:p w:rsidR="009B739C" w:rsidRDefault="009B739C">
      <w:pPr>
        <w:pStyle w:val="ConsPlusNonformat"/>
        <w:jc w:val="both"/>
      </w:pPr>
      <w:r>
        <w:t>добавленную  стоимость</w:t>
      </w:r>
    </w:p>
    <w:p w:rsidR="00C321A0" w:rsidRDefault="009B739C" w:rsidP="00C321A0">
      <w:pPr>
        <w:pStyle w:val="ConsPlusNonformat"/>
        <w:jc w:val="both"/>
      </w:pPr>
      <w:bookmarkStart w:id="37" w:name="P730"/>
      <w:bookmarkEnd w:id="37"/>
      <w:r>
        <w:t xml:space="preserve">    &lt;**&gt;  цена  на  платную услугу указывается с учетом округления до целых</w:t>
      </w:r>
    </w:p>
    <w:p w:rsidR="009B739C" w:rsidRDefault="009B739C">
      <w:pPr>
        <w:pStyle w:val="ConsPlusNormal"/>
        <w:jc w:val="right"/>
        <w:outlineLvl w:val="1"/>
      </w:pPr>
      <w:r>
        <w:lastRenderedPageBreak/>
        <w:t>Приложение 9</w:t>
      </w:r>
    </w:p>
    <w:p w:rsidR="009B739C" w:rsidRDefault="009B739C">
      <w:pPr>
        <w:pStyle w:val="ConsPlusNormal"/>
        <w:jc w:val="right"/>
      </w:pPr>
      <w:r>
        <w:t>к Порядку определения платы для физических</w:t>
      </w:r>
    </w:p>
    <w:p w:rsidR="009B739C" w:rsidRDefault="009B739C">
      <w:pPr>
        <w:pStyle w:val="ConsPlusNormal"/>
        <w:jc w:val="right"/>
      </w:pPr>
      <w:r>
        <w:t>и юридических лиц за услуги (работы), относящиеся</w:t>
      </w:r>
    </w:p>
    <w:p w:rsidR="009B739C" w:rsidRDefault="009B739C">
      <w:pPr>
        <w:pStyle w:val="ConsPlusNormal"/>
        <w:jc w:val="right"/>
      </w:pPr>
      <w:r>
        <w:t>к основным видам деятельности муниципальных</w:t>
      </w:r>
    </w:p>
    <w:p w:rsidR="009B739C" w:rsidRDefault="009B739C">
      <w:pPr>
        <w:pStyle w:val="ConsPlusNormal"/>
        <w:jc w:val="right"/>
      </w:pPr>
      <w:r>
        <w:t>бюджетных учреждений города Ханты-Мансийска,</w:t>
      </w:r>
    </w:p>
    <w:p w:rsidR="009B739C" w:rsidRDefault="009B739C">
      <w:pPr>
        <w:pStyle w:val="ConsPlusNormal"/>
        <w:jc w:val="right"/>
      </w:pPr>
      <w:r>
        <w:t>оказываемые ими сверх установленного</w:t>
      </w:r>
    </w:p>
    <w:p w:rsidR="009B739C" w:rsidRDefault="009B739C">
      <w:pPr>
        <w:pStyle w:val="ConsPlusNormal"/>
        <w:jc w:val="right"/>
      </w:pPr>
      <w:r>
        <w:t>муниципального задания, а также в случаях,</w:t>
      </w:r>
    </w:p>
    <w:p w:rsidR="009B739C" w:rsidRDefault="009B739C">
      <w:pPr>
        <w:pStyle w:val="ConsPlusNormal"/>
        <w:jc w:val="right"/>
      </w:pPr>
      <w:r>
        <w:t>определенных федеральными законами,</w:t>
      </w:r>
    </w:p>
    <w:p w:rsidR="009B739C" w:rsidRDefault="009B739C">
      <w:pPr>
        <w:pStyle w:val="ConsPlusNormal"/>
        <w:jc w:val="right"/>
      </w:pPr>
      <w:r>
        <w:t>в пределах установленного муниципального задания</w:t>
      </w:r>
    </w:p>
    <w:p w:rsidR="009B739C" w:rsidRDefault="009B739C">
      <w:pPr>
        <w:pStyle w:val="ConsPlusNormal"/>
        <w:jc w:val="both"/>
      </w:pPr>
    </w:p>
    <w:p w:rsidR="009B739C" w:rsidRDefault="009B739C">
      <w:pPr>
        <w:pStyle w:val="ConsPlusTitle"/>
        <w:jc w:val="center"/>
      </w:pPr>
      <w:bookmarkStart w:id="38" w:name="P746"/>
      <w:bookmarkEnd w:id="38"/>
      <w:r>
        <w:t>Реестр</w:t>
      </w:r>
    </w:p>
    <w:p w:rsidR="009B739C" w:rsidRDefault="009B739C">
      <w:pPr>
        <w:pStyle w:val="ConsPlusTitle"/>
        <w:jc w:val="center"/>
      </w:pPr>
      <w:r>
        <w:t>платных услуг (работ), относящихся к основным видам</w:t>
      </w:r>
    </w:p>
    <w:p w:rsidR="009B739C" w:rsidRDefault="009B739C">
      <w:pPr>
        <w:pStyle w:val="ConsPlusTitle"/>
        <w:jc w:val="center"/>
      </w:pPr>
      <w:r>
        <w:t>деятельности бюджетных учреждений города Ханты-Мансийска</w:t>
      </w:r>
    </w:p>
    <w:p w:rsidR="009B739C" w:rsidRDefault="009B739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6"/>
        <w:gridCol w:w="1296"/>
        <w:gridCol w:w="1296"/>
        <w:gridCol w:w="1030"/>
        <w:gridCol w:w="1168"/>
        <w:gridCol w:w="1716"/>
        <w:gridCol w:w="1154"/>
        <w:gridCol w:w="1432"/>
      </w:tblGrid>
      <w:tr w:rsidR="009B739C" w:rsidTr="00DE5C78">
        <w:tc>
          <w:tcPr>
            <w:tcW w:w="314" w:type="pct"/>
            <w:vMerge w:val="restart"/>
            <w:vAlign w:val="center"/>
          </w:tcPr>
          <w:p w:rsidR="009B739C" w:rsidRDefault="009B739C">
            <w:pPr>
              <w:pStyle w:val="ConsPlusNormal"/>
              <w:jc w:val="center"/>
            </w:pPr>
            <w:bookmarkStart w:id="39" w:name="_GoBack"/>
            <w:r>
              <w:t>N п/п</w:t>
            </w:r>
          </w:p>
        </w:tc>
        <w:tc>
          <w:tcPr>
            <w:tcW w:w="909" w:type="pct"/>
            <w:vMerge w:val="restart"/>
            <w:vAlign w:val="center"/>
          </w:tcPr>
          <w:p w:rsidR="009B739C" w:rsidRDefault="009B739C">
            <w:pPr>
              <w:pStyle w:val="ConsPlusNormal"/>
              <w:jc w:val="center"/>
            </w:pPr>
            <w:r>
              <w:t>Наименование бюджетного учреждения города Ханты-Мансийска</w:t>
            </w:r>
          </w:p>
        </w:tc>
        <w:tc>
          <w:tcPr>
            <w:tcW w:w="627" w:type="pct"/>
            <w:vMerge w:val="restart"/>
            <w:vAlign w:val="center"/>
          </w:tcPr>
          <w:p w:rsidR="009B739C" w:rsidRDefault="009B739C">
            <w:pPr>
              <w:pStyle w:val="ConsPlusNormal"/>
              <w:jc w:val="center"/>
            </w:pPr>
            <w:r>
              <w:t>Наименование платной услуги</w:t>
            </w:r>
          </w:p>
        </w:tc>
        <w:tc>
          <w:tcPr>
            <w:tcW w:w="1175" w:type="pct"/>
            <w:gridSpan w:val="2"/>
            <w:vAlign w:val="center"/>
          </w:tcPr>
          <w:p w:rsidR="009B739C" w:rsidRDefault="009B739C">
            <w:pPr>
              <w:pStyle w:val="ConsPlusNormal"/>
              <w:jc w:val="center"/>
            </w:pPr>
            <w:r>
              <w:t>Цена на платную услугу (руб.)</w:t>
            </w:r>
          </w:p>
        </w:tc>
        <w:tc>
          <w:tcPr>
            <w:tcW w:w="689" w:type="pct"/>
            <w:vMerge w:val="restart"/>
            <w:vAlign w:val="center"/>
          </w:tcPr>
          <w:p w:rsidR="009B739C" w:rsidRDefault="009B739C">
            <w:pPr>
              <w:pStyle w:val="ConsPlusNormal"/>
              <w:jc w:val="center"/>
            </w:pPr>
            <w:r>
              <w:t>Продолжительность оказания платной услуги</w:t>
            </w:r>
          </w:p>
        </w:tc>
        <w:tc>
          <w:tcPr>
            <w:tcW w:w="659" w:type="pct"/>
            <w:vMerge w:val="restart"/>
            <w:vAlign w:val="center"/>
          </w:tcPr>
          <w:p w:rsidR="009B739C" w:rsidRDefault="009B739C">
            <w:pPr>
              <w:pStyle w:val="ConsPlusNormal"/>
              <w:jc w:val="center"/>
            </w:pPr>
            <w:r>
              <w:t>Дата утверждения цены на платную услугу</w:t>
            </w:r>
          </w:p>
        </w:tc>
        <w:tc>
          <w:tcPr>
            <w:tcW w:w="627" w:type="pct"/>
            <w:vMerge w:val="restart"/>
            <w:vAlign w:val="center"/>
          </w:tcPr>
          <w:p w:rsidR="009B739C" w:rsidRDefault="009B739C">
            <w:pPr>
              <w:pStyle w:val="ConsPlusNormal"/>
              <w:jc w:val="center"/>
            </w:pPr>
            <w:r>
              <w:t>Дополнительная информация</w:t>
            </w:r>
          </w:p>
        </w:tc>
      </w:tr>
      <w:tr w:rsidR="009B739C" w:rsidTr="00DE5C78">
        <w:tc>
          <w:tcPr>
            <w:tcW w:w="314" w:type="pct"/>
            <w:vMerge/>
          </w:tcPr>
          <w:p w:rsidR="009B739C" w:rsidRDefault="009B739C"/>
        </w:tc>
        <w:tc>
          <w:tcPr>
            <w:tcW w:w="909" w:type="pct"/>
            <w:vMerge/>
          </w:tcPr>
          <w:p w:rsidR="009B739C" w:rsidRDefault="009B739C"/>
        </w:tc>
        <w:tc>
          <w:tcPr>
            <w:tcW w:w="627" w:type="pct"/>
            <w:vMerge/>
          </w:tcPr>
          <w:p w:rsidR="009B739C" w:rsidRDefault="009B739C"/>
        </w:tc>
        <w:tc>
          <w:tcPr>
            <w:tcW w:w="548" w:type="pct"/>
            <w:vAlign w:val="center"/>
          </w:tcPr>
          <w:p w:rsidR="009B739C" w:rsidRDefault="009B739C">
            <w:pPr>
              <w:pStyle w:val="ConsPlusNormal"/>
              <w:jc w:val="center"/>
            </w:pPr>
            <w:r>
              <w:t>для физических лиц</w:t>
            </w:r>
          </w:p>
        </w:tc>
        <w:tc>
          <w:tcPr>
            <w:tcW w:w="627" w:type="pct"/>
            <w:vAlign w:val="center"/>
          </w:tcPr>
          <w:p w:rsidR="009B739C" w:rsidRDefault="009B739C">
            <w:pPr>
              <w:pStyle w:val="ConsPlusNormal"/>
              <w:jc w:val="center"/>
            </w:pPr>
            <w:r>
              <w:t>для юридических лиц</w:t>
            </w:r>
          </w:p>
        </w:tc>
        <w:tc>
          <w:tcPr>
            <w:tcW w:w="689" w:type="pct"/>
            <w:vMerge/>
          </w:tcPr>
          <w:p w:rsidR="009B739C" w:rsidRDefault="009B739C"/>
        </w:tc>
        <w:tc>
          <w:tcPr>
            <w:tcW w:w="659" w:type="pct"/>
            <w:vMerge/>
          </w:tcPr>
          <w:p w:rsidR="009B739C" w:rsidRDefault="009B739C"/>
        </w:tc>
        <w:tc>
          <w:tcPr>
            <w:tcW w:w="627" w:type="pct"/>
            <w:vMerge/>
          </w:tcPr>
          <w:p w:rsidR="009B739C" w:rsidRDefault="009B739C"/>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tr w:rsidR="009B739C" w:rsidTr="00DE5C78">
        <w:tc>
          <w:tcPr>
            <w:tcW w:w="314" w:type="pct"/>
            <w:vAlign w:val="center"/>
          </w:tcPr>
          <w:p w:rsidR="009B739C" w:rsidRDefault="009B739C">
            <w:pPr>
              <w:pStyle w:val="ConsPlusNormal"/>
            </w:pPr>
          </w:p>
        </w:tc>
        <w:tc>
          <w:tcPr>
            <w:tcW w:w="909" w:type="pct"/>
            <w:vAlign w:val="center"/>
          </w:tcPr>
          <w:p w:rsidR="009B739C" w:rsidRDefault="009B739C">
            <w:pPr>
              <w:pStyle w:val="ConsPlusNormal"/>
            </w:pPr>
          </w:p>
        </w:tc>
        <w:tc>
          <w:tcPr>
            <w:tcW w:w="627" w:type="pct"/>
            <w:vAlign w:val="center"/>
          </w:tcPr>
          <w:p w:rsidR="009B739C" w:rsidRDefault="009B739C">
            <w:pPr>
              <w:pStyle w:val="ConsPlusNormal"/>
            </w:pPr>
          </w:p>
        </w:tc>
        <w:tc>
          <w:tcPr>
            <w:tcW w:w="548" w:type="pct"/>
            <w:vAlign w:val="center"/>
          </w:tcPr>
          <w:p w:rsidR="009B739C" w:rsidRDefault="009B739C">
            <w:pPr>
              <w:pStyle w:val="ConsPlusNormal"/>
            </w:pPr>
          </w:p>
        </w:tc>
        <w:tc>
          <w:tcPr>
            <w:tcW w:w="627" w:type="pct"/>
            <w:vAlign w:val="center"/>
          </w:tcPr>
          <w:p w:rsidR="009B739C" w:rsidRDefault="009B739C">
            <w:pPr>
              <w:pStyle w:val="ConsPlusNormal"/>
            </w:pPr>
          </w:p>
        </w:tc>
        <w:tc>
          <w:tcPr>
            <w:tcW w:w="689" w:type="pct"/>
            <w:vAlign w:val="center"/>
          </w:tcPr>
          <w:p w:rsidR="009B739C" w:rsidRDefault="009B739C">
            <w:pPr>
              <w:pStyle w:val="ConsPlusNormal"/>
            </w:pPr>
          </w:p>
        </w:tc>
        <w:tc>
          <w:tcPr>
            <w:tcW w:w="659" w:type="pct"/>
            <w:vAlign w:val="center"/>
          </w:tcPr>
          <w:p w:rsidR="009B739C" w:rsidRDefault="009B739C">
            <w:pPr>
              <w:pStyle w:val="ConsPlusNormal"/>
            </w:pPr>
          </w:p>
        </w:tc>
        <w:tc>
          <w:tcPr>
            <w:tcW w:w="627" w:type="pct"/>
            <w:vAlign w:val="center"/>
          </w:tcPr>
          <w:p w:rsidR="009B739C" w:rsidRDefault="009B739C">
            <w:pPr>
              <w:pStyle w:val="ConsPlusNormal"/>
            </w:pPr>
          </w:p>
        </w:tc>
      </w:tr>
      <w:bookmarkEnd w:id="39"/>
    </w:tbl>
    <w:p w:rsidR="009B739C" w:rsidRDefault="009B739C">
      <w:pPr>
        <w:pStyle w:val="ConsPlusNormal"/>
        <w:jc w:val="both"/>
      </w:pPr>
    </w:p>
    <w:sectPr w:rsidR="009B739C" w:rsidSect="00B07C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9C"/>
    <w:rsid w:val="00477229"/>
    <w:rsid w:val="009B739C"/>
    <w:rsid w:val="00C321A0"/>
    <w:rsid w:val="00DE5C78"/>
    <w:rsid w:val="00E1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09C8B-17E2-4FAE-9318-DB8C22E5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3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3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3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11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61060D5C776C5AB608BC8B88E4E5B17EDCA24CA72FA65236165E20361F04E023C5924D96DA4F55E5C86E5p0b4L" TargetMode="External"/><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hyperlink" Target="consultantplus://offline/ref=21561060D5C776C5AB608BC8B88E4E5B17EDCA24CA72FA65236165E20361F04E023C5924D96DA4F55E5D80E0p0b7L" TargetMode="Externa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561060D5C776C5AB6095C5AEE2195413EE902FC874F43A763463B55C31F61B427C5F739Ap2bEL" TargetMode="External"/><Relationship Id="rId11" Type="http://schemas.openxmlformats.org/officeDocument/2006/relationships/image" Target="media/image3.wmf"/><Relationship Id="rId5" Type="http://schemas.openxmlformats.org/officeDocument/2006/relationships/hyperlink" Target="consultantplus://offline/ref=21561060D5C776C5AB6095C5AEE2195413EE9329CB71F43A763463B55C31F61B427C5F7298p2bDL"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4543</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5</cp:revision>
  <cp:lastPrinted>2020-06-11T11:39:00Z</cp:lastPrinted>
  <dcterms:created xsi:type="dcterms:W3CDTF">2018-03-22T11:27:00Z</dcterms:created>
  <dcterms:modified xsi:type="dcterms:W3CDTF">2023-10-30T06:03:00Z</dcterms:modified>
</cp:coreProperties>
</file>