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3" w:rsidRPr="00D133D9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8B39B3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9B3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муниципального контроля </w:t>
      </w:r>
    </w:p>
    <w:p w:rsidR="008B39B3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Ханты-Мансийска </w:t>
      </w:r>
    </w:p>
    <w:p w:rsidR="008B39B3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9B3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________________В.А. Солодилов</w:t>
      </w:r>
    </w:p>
    <w:p w:rsidR="008B39B3" w:rsidRPr="00372B3B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9B3" w:rsidRPr="00372B3B" w:rsidRDefault="008B39B3" w:rsidP="008B3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2021 года  </w:t>
      </w:r>
    </w:p>
    <w:p w:rsidR="008B39B3" w:rsidRPr="00372B3B" w:rsidRDefault="008B39B3" w:rsidP="008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9B3" w:rsidRDefault="008B39B3" w:rsidP="008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рисков причинения</w:t>
      </w:r>
    </w:p>
    <w:p w:rsidR="008B39B3" w:rsidRPr="00372B3B" w:rsidRDefault="008B39B3" w:rsidP="008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2022 год</w:t>
      </w:r>
    </w:p>
    <w:p w:rsidR="008B39B3" w:rsidRPr="00372B3B" w:rsidRDefault="008B39B3" w:rsidP="008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9B3" w:rsidRPr="00372B3B" w:rsidRDefault="008B39B3" w:rsidP="008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9B3" w:rsidRPr="007C334D" w:rsidRDefault="008B39B3" w:rsidP="008B39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 w:val="0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способах их соблюдения.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9B3" w:rsidRPr="00535D0B" w:rsidRDefault="008B39B3" w:rsidP="008B39B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</w:t>
      </w: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развития профилактической деятельности, характеристика проблем, на решение которых направлена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8B39B3" w:rsidRPr="00535D0B" w:rsidRDefault="008B39B3" w:rsidP="008B39B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372B3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hAnsi="Times New Roman" w:cs="Times New Roman"/>
          <w:sz w:val="28"/>
          <w:szCs w:val="28"/>
        </w:rPr>
        <w:t>на территории города Ханты-</w:t>
      </w:r>
      <w:r>
        <w:rPr>
          <w:rFonts w:ascii="Times New Roman" w:hAnsi="Times New Roman" w:cs="Times New Roman"/>
          <w:sz w:val="28"/>
          <w:szCs w:val="28"/>
        </w:rPr>
        <w:t>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372B3B">
        <w:rPr>
          <w:rFonts w:ascii="Times New Roman" w:hAnsi="Times New Roman" w:cs="Times New Roman"/>
          <w:sz w:val="28"/>
          <w:szCs w:val="28"/>
        </w:rPr>
        <w:t>обязательных требований,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r w:rsidRPr="00372B3B">
        <w:rPr>
          <w:rFonts w:ascii="Times New Roman" w:hAnsi="Times New Roman" w:cs="Times New Roman"/>
          <w:sz w:val="28"/>
          <w:szCs w:val="28"/>
        </w:rPr>
        <w:t xml:space="preserve">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 </w:t>
      </w:r>
      <w:r w:rsidRPr="00372B3B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</w:t>
      </w:r>
      <w:r w:rsidRPr="00372B3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72B3B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от 08.11.2007 №259-ФЗ "Устав автомобильного транспорта и городского наземного электрического транспорта";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08.11.2007 №257-ФЗ "Об автомобильных дорогах                         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-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 от 09.02.2021 №53/</w:t>
      </w:r>
      <w:proofErr w:type="spellStart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 34.13330.2021. Свод правил. Автомобильные дороги. СНиП 2.05.02-85*";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8B39B3" w:rsidRPr="00937A1E" w:rsidRDefault="008B39B3" w:rsidP="008B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8B39B3" w:rsidRPr="00372B3B" w:rsidRDefault="008B39B3" w:rsidP="008B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8B39B3" w:rsidRPr="00372B3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2)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8B39B3" w:rsidRPr="00693665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</w:t>
      </w:r>
      <w:r w:rsidRPr="00412C70">
        <w:rPr>
          <w:rFonts w:ascii="Times New Roman" w:hAnsi="Times New Roman" w:cs="Times New Roman"/>
          <w:sz w:val="28"/>
          <w:szCs w:val="28"/>
        </w:rPr>
        <w:t xml:space="preserve">В качестве контролируемых лиц при осуществлении муниципального контроля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Pr="00412C70">
        <w:rPr>
          <w:color w:val="000000"/>
          <w:sz w:val="28"/>
          <w:szCs w:val="28"/>
        </w:rPr>
        <w:t xml:space="preserve">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Pr="00412C70">
        <w:rPr>
          <w:rFonts w:ascii="Times New Roman" w:hAnsi="Times New Roman" w:cs="Times New Roman"/>
          <w:sz w:val="28"/>
          <w:szCs w:val="28"/>
        </w:rPr>
        <w:t xml:space="preserve"> выступают юридические лица и </w:t>
      </w:r>
      <w:r w:rsidRPr="00412C7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предприниматели, осуществляющие деятельность на территории </w:t>
      </w:r>
      <w:r w:rsidRPr="0069366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8B39B3" w:rsidRDefault="008B39B3" w:rsidP="008B39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</w:t>
      </w:r>
      <w:r w:rsidRPr="009D7C6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693665">
        <w:rPr>
          <w:rFonts w:ascii="Times New Roman" w:hAnsi="Times New Roman" w:cs="Times New Roman"/>
          <w:sz w:val="28"/>
          <w:szCs w:val="28"/>
        </w:rPr>
        <w:t>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39B3" w:rsidRPr="00C43411" w:rsidRDefault="008B39B3" w:rsidP="008B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1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Pr="00047F27">
        <w:rPr>
          <w:rFonts w:ascii="Times New Roman" w:hAnsi="Times New Roman" w:cs="Times New Roman"/>
          <w:sz w:val="28"/>
          <w:szCs w:val="28"/>
        </w:rPr>
        <w:t xml:space="preserve">осуществлялись в формате плановых (рейдовых) осмотров территорий.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47F27">
        <w:rPr>
          <w:rFonts w:ascii="Times New Roman" w:hAnsi="Times New Roman" w:cs="Times New Roman"/>
          <w:sz w:val="28"/>
          <w:szCs w:val="28"/>
        </w:rPr>
        <w:t>плановых (рейдовых) осмотров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7F27">
        <w:rPr>
          <w:rFonts w:ascii="Times New Roman" w:hAnsi="Times New Roman" w:cs="Times New Roman"/>
          <w:sz w:val="28"/>
          <w:szCs w:val="28"/>
        </w:rPr>
        <w:t xml:space="preserve">ынесено </w:t>
      </w:r>
      <w:r>
        <w:rPr>
          <w:rFonts w:ascii="Times New Roman" w:hAnsi="Times New Roman" w:cs="Times New Roman"/>
          <w:sz w:val="28"/>
          <w:szCs w:val="28"/>
        </w:rPr>
        <w:t>1 предостережение</w:t>
      </w:r>
      <w:r w:rsidRPr="00047F27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39B3" w:rsidRPr="00535D0B" w:rsidRDefault="008B39B3" w:rsidP="008B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8B39B3" w:rsidRPr="00153175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"Интернет"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B39B3" w:rsidRPr="00535D0B" w:rsidRDefault="008B39B3" w:rsidP="008B3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9B3" w:rsidRPr="00535D0B" w:rsidRDefault="008B39B3" w:rsidP="008B39B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8B39B3" w:rsidRPr="00535D0B" w:rsidRDefault="008B39B3" w:rsidP="008B39B3">
      <w:pPr>
        <w:spacing w:after="0" w:line="240" w:lineRule="auto"/>
        <w:ind w:firstLine="567"/>
        <w:rPr>
          <w:lang w:eastAsia="ru-RU"/>
        </w:rPr>
      </w:pP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4"/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5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lastRenderedPageBreak/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8B39B3" w:rsidRPr="00535D0B" w:rsidRDefault="00553A70" w:rsidP="0088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B39B3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8B39B3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8B39B3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8B39B3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посредством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9B3" w:rsidRPr="00535D0B" w:rsidTr="00884F78">
        <w:tc>
          <w:tcPr>
            <w:tcW w:w="696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B39B3" w:rsidRPr="00535D0B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9B3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8B39B3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</w:t>
            </w:r>
            <w:proofErr w:type="gramStart"/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80 % опрошенных</w:t>
            </w:r>
          </w:p>
        </w:tc>
      </w:tr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  <w:bookmarkStart w:id="6" w:name="_GoBack"/>
        <w:bookmarkEnd w:id="6"/>
      </w:tr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</w:tr>
      <w:tr w:rsidR="008B39B3" w:rsidTr="00884F78">
        <w:tc>
          <w:tcPr>
            <w:tcW w:w="704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8B39B3" w:rsidRPr="00E46514" w:rsidRDefault="008B39B3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9B3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8B39B3" w:rsidRPr="00535D0B" w:rsidRDefault="008B39B3" w:rsidP="008B3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9B3" w:rsidRDefault="008B39B3" w:rsidP="008B39B3"/>
    <w:p w:rsidR="008B39B3" w:rsidRDefault="008B39B3" w:rsidP="008B39B3"/>
    <w:bookmarkEnd w:id="5"/>
    <w:p w:rsidR="008B39B3" w:rsidRPr="00535D0B" w:rsidRDefault="008B39B3" w:rsidP="008B39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B39B3" w:rsidRPr="00535D0B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3"/>
    <w:rsid w:val="004A762F"/>
    <w:rsid w:val="00553A70"/>
    <w:rsid w:val="008B39B3"/>
    <w:rsid w:val="00D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BFB2-3A0E-4294-B87D-EAEB75F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B39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2021-12-22T08:59:00Z</dcterms:created>
  <dcterms:modified xsi:type="dcterms:W3CDTF">2021-12-22T09:24:00Z</dcterms:modified>
</cp:coreProperties>
</file>