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08" w:rsidRPr="00D133D9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800F08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F08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муниципального контроля </w:t>
      </w:r>
    </w:p>
    <w:p w:rsidR="00800F08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Ханты-Мансийска </w:t>
      </w:r>
    </w:p>
    <w:p w:rsidR="00800F08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F08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________________В.А. Солодилов</w:t>
      </w:r>
    </w:p>
    <w:p w:rsidR="00800F08" w:rsidRPr="00372B3B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F08" w:rsidRPr="00372B3B" w:rsidRDefault="00800F08" w:rsidP="00800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2021 года  </w:t>
      </w:r>
    </w:p>
    <w:p w:rsidR="00800F08" w:rsidRPr="00372B3B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8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00F08" w:rsidRPr="00DF6484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800F08" w:rsidRPr="00DF6484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800F08" w:rsidRPr="00DF6484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земельного </w:t>
      </w:r>
    </w:p>
    <w:p w:rsidR="00800F08" w:rsidRPr="00DF6484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на территории города Ханты-Мансийска на 2022 год</w:t>
      </w:r>
    </w:p>
    <w:p w:rsidR="00800F08" w:rsidRPr="00535D0B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00F08" w:rsidRPr="00535D0B" w:rsidRDefault="00800F08" w:rsidP="0080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Настоящая Программа профилактики рисков причинения вреда (ущерба) охраняемым законом ценностям при осуществлении муници</w:t>
      </w:r>
      <w:bookmarkStart w:id="0" w:name="_GoBack"/>
      <w:bookmarkEnd w:id="0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535D0B" w:rsidRDefault="00800F08" w:rsidP="00800F0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контроля, описание текущего развития профилактической 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деятельности, характеристика проблем, на решение которых направлена Программа</w:t>
      </w:r>
    </w:p>
    <w:p w:rsidR="00800F08" w:rsidRPr="00535D0B" w:rsidRDefault="00800F08" w:rsidP="00800F0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08" w:rsidRPr="00403B1E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контроля, регламентированы следующими правовыми актами:</w:t>
      </w:r>
    </w:p>
    <w:p w:rsidR="00800F08" w:rsidRDefault="00800F08" w:rsidP="0080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800F08" w:rsidRPr="00403B1E" w:rsidRDefault="00800F08" w:rsidP="0080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03.12.2014 №</w:t>
      </w:r>
      <w:r w:rsidRPr="00403B1E">
        <w:rPr>
          <w:rFonts w:ascii="Times New Roman" w:hAnsi="Times New Roman" w:cs="Times New Roman"/>
          <w:sz w:val="28"/>
          <w:szCs w:val="28"/>
        </w:rPr>
        <w:t>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800F08" w:rsidRDefault="00800F08" w:rsidP="0080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округа - Югры от 14.08.2015 N 257-п "О Порядке осуществления муниципального земельного контроля в Ханты-Мансийском автономном округе - Югре";</w:t>
      </w:r>
    </w:p>
    <w:p w:rsidR="00800F08" w:rsidRPr="00937A1E" w:rsidRDefault="00800F08" w:rsidP="0080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земельного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800F08" w:rsidRPr="00403B1E" w:rsidRDefault="00800F08" w:rsidP="0080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800F08" w:rsidRPr="00403B1E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800F08" w:rsidRPr="00693665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В качестве контролируемых лиц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осуществляющие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800F08" w:rsidRDefault="00800F08" w:rsidP="0080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земельного контроля не проводились в силу действия отдельных положений Постановление Правительства РФ от 03.04.2020 №438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65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предпринимателей", устанавливающих </w:t>
      </w:r>
      <w:r w:rsidRPr="00693665">
        <w:rPr>
          <w:rFonts w:ascii="Times New Roman" w:hAnsi="Times New Roman" w:cs="Times New Roman"/>
          <w:sz w:val="28"/>
          <w:szCs w:val="28"/>
        </w:rPr>
        <w:lastRenderedPageBreak/>
        <w:t>ограничения на назначение и проведение проверок, в отношении которых применяются положения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26.12.2008 №294-ФЗ </w:t>
      </w:r>
      <w:r w:rsidRPr="00693665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00F08" w:rsidRPr="00C43411" w:rsidRDefault="00800F08" w:rsidP="0080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11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осуществлялись в формате плановых (рейдовых) осмотров земельных участков.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проведено более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осмотров.</w:t>
      </w:r>
    </w:p>
    <w:p w:rsidR="00800F08" w:rsidRDefault="00800F08" w:rsidP="00800F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B6">
        <w:rPr>
          <w:rFonts w:ascii="Times New Roman" w:hAnsi="Times New Roman" w:cs="Times New Roman"/>
          <w:sz w:val="28"/>
          <w:szCs w:val="28"/>
        </w:rPr>
        <w:t>По итогам контрольных мероприятий В Управление Федеральной службы государственной регистрации права, кадастра и картографии по ХМАО-Югре, для рассмотрения и принятия решения направлено 16 административных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нарушений статей 7.1. и 8.8. КоАП РФ </w:t>
      </w:r>
      <w:r w:rsidRPr="00693665">
        <w:rPr>
          <w:rFonts w:ascii="Times New Roman" w:hAnsi="Times New Roman" w:cs="Times New Roman"/>
          <w:sz w:val="28"/>
          <w:szCs w:val="28"/>
        </w:rPr>
        <w:t>для рассмотрения по компетенции в порядке производства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693665">
        <w:rPr>
          <w:rFonts w:ascii="Times New Roman" w:hAnsi="Times New Roman" w:cs="Times New Roman"/>
          <w:color w:val="333333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93665">
        <w:rPr>
          <w:rFonts w:ascii="Times New Roman" w:hAnsi="Times New Roman" w:cs="Times New Roman"/>
          <w:color w:val="333333"/>
          <w:sz w:val="28"/>
          <w:szCs w:val="28"/>
        </w:rPr>
        <w:t xml:space="preserve"> вынесено </w:t>
      </w:r>
      <w:r>
        <w:rPr>
          <w:rFonts w:ascii="Times New Roman" w:hAnsi="Times New Roman" w:cs="Times New Roman"/>
          <w:color w:val="333333"/>
          <w:sz w:val="28"/>
          <w:szCs w:val="28"/>
        </w:rPr>
        <w:t>17</w:t>
      </w:r>
      <w:r w:rsidRPr="006936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3665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административных наказаний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665">
        <w:rPr>
          <w:rFonts w:ascii="Times New Roman" w:hAnsi="Times New Roman" w:cs="Times New Roman"/>
          <w:sz w:val="28"/>
          <w:szCs w:val="28"/>
        </w:rPr>
        <w:t xml:space="preserve"> Сумма назначенных административных штрафов составила </w:t>
      </w:r>
      <w:r>
        <w:rPr>
          <w:rFonts w:ascii="Times New Roman" w:hAnsi="Times New Roman" w:cs="Times New Roman"/>
          <w:sz w:val="28"/>
          <w:szCs w:val="28"/>
        </w:rPr>
        <w:t>70 000 рублей.</w:t>
      </w:r>
    </w:p>
    <w:p w:rsidR="00800F08" w:rsidRPr="00535D0B" w:rsidRDefault="00800F08" w:rsidP="0080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9. В рамках профилактики рисков причинения вреда (ущерба) охраняемым законом ценностям в 2021 году,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федеральными законами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актами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округа - Югры,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26.01.2021 № 55 осуществляются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800F08" w:rsidRPr="00153175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сети "Интернет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>" 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53175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 xml:space="preserve">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800F08" w:rsidRPr="00535D0B" w:rsidRDefault="00800F08" w:rsidP="00800F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535D0B" w:rsidRDefault="00800F08" w:rsidP="00800F0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800F08" w:rsidRPr="00535D0B" w:rsidRDefault="00800F08" w:rsidP="00800F08">
      <w:pPr>
        <w:spacing w:after="0" w:line="240" w:lineRule="auto"/>
        <w:ind w:firstLine="567"/>
        <w:rPr>
          <w:lang w:eastAsia="ru-RU"/>
        </w:rPr>
      </w:pPr>
    </w:p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00F08" w:rsidRPr="00535D0B" w:rsidRDefault="00800F08" w:rsidP="00800F0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контроля, о сроках и порядке их вступления в силу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800F08" w:rsidRPr="00535D0B" w:rsidRDefault="00DF6484" w:rsidP="0088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00F08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800F08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80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00F08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5 дней с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даты утверждения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земельном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08" w:rsidRPr="00535D0B" w:rsidTr="00884F78">
        <w:tc>
          <w:tcPr>
            <w:tcW w:w="696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800F08" w:rsidRPr="00535D0B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0F08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800F08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00F08" w:rsidTr="00884F78">
        <w:tc>
          <w:tcPr>
            <w:tcW w:w="704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800F08" w:rsidTr="00884F78">
        <w:tc>
          <w:tcPr>
            <w:tcW w:w="704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</w:t>
            </w:r>
            <w:proofErr w:type="gramStart"/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00F08" w:rsidTr="00884F78">
        <w:tc>
          <w:tcPr>
            <w:tcW w:w="704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менее 80 % опрошенных</w:t>
            </w:r>
          </w:p>
        </w:tc>
      </w:tr>
      <w:tr w:rsidR="00800F08" w:rsidTr="00884F78">
        <w:tc>
          <w:tcPr>
            <w:tcW w:w="704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90 % опрошенных</w:t>
            </w:r>
          </w:p>
        </w:tc>
      </w:tr>
      <w:tr w:rsidR="00800F08" w:rsidTr="00884F78">
        <w:tc>
          <w:tcPr>
            <w:tcW w:w="704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90 % опрошенных</w:t>
            </w:r>
          </w:p>
        </w:tc>
      </w:tr>
      <w:tr w:rsidR="00800F08" w:rsidTr="00884F78">
        <w:tc>
          <w:tcPr>
            <w:tcW w:w="704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800F08" w:rsidRPr="00E46514" w:rsidRDefault="00800F08" w:rsidP="00884F7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0F08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800F08" w:rsidRPr="00535D0B" w:rsidRDefault="00800F08" w:rsidP="008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F08" w:rsidRDefault="00800F08" w:rsidP="00800F08"/>
    <w:bookmarkEnd w:id="6"/>
    <w:p w:rsidR="00800F08" w:rsidRPr="00535D0B" w:rsidRDefault="00800F08" w:rsidP="00800F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00F08" w:rsidRPr="00535D0B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08"/>
    <w:rsid w:val="004A762F"/>
    <w:rsid w:val="00800F08"/>
    <w:rsid w:val="00D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FDBC5-CA74-449A-8234-80FD341E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2124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2021-12-22T09:22:00Z</dcterms:created>
  <dcterms:modified xsi:type="dcterms:W3CDTF">2021-12-22T09:26:00Z</dcterms:modified>
</cp:coreProperties>
</file>