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ХМАО - Югры от 30.12.2009 N 250-оз</w:t>
              <w:br/>
              <w:t xml:space="preserve">(ред. от 24.12.2024)</w:t>
              <w:br/>
              <w:t xml:space="preserve">"Об организации и обеспечении отдыха и оздоровления детей, имеющих место жительства в Ханты-Мансийском автономном округе - Югре"</w:t>
              <w:br/>
              <w:t xml:space="preserve">(принят Думой Ханты-Мансийского автономного округа - Югры 26.12.2009)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30 декабря 2009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250-оз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  <w:t xml:space="preserve">ХАНТЫ-МАНСИЙСКОГО АВТОНОМНОГО ОКРУГА - ЮГРЫ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ОРГАНИЗАЦИИ И ОБЕСПЕЧЕНИИ ОТДЫХА И ОЗДОРОВЛЕНИЯ</w:t>
      </w:r>
    </w:p>
    <w:p>
      <w:pPr>
        <w:pStyle w:val="2"/>
        <w:jc w:val="center"/>
      </w:pPr>
      <w:r>
        <w:rPr>
          <w:sz w:val="20"/>
        </w:rPr>
        <w:t xml:space="preserve">ДЕТЕЙ, ИМЕЮЩИХ МЕСТО ЖИТЕЛЬСТВА</w:t>
      </w:r>
    </w:p>
    <w:p>
      <w:pPr>
        <w:pStyle w:val="2"/>
        <w:jc w:val="center"/>
      </w:pPr>
      <w:r>
        <w:rPr>
          <w:sz w:val="20"/>
        </w:rPr>
        <w:t xml:space="preserve">В ХАНТЫ-МАНСИЙСКОМ АВТОНОМНОМ ОКРУГЕ - ЮГРЕ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Принят Думой Ханты-Мансийского</w:t>
      </w:r>
    </w:p>
    <w:p>
      <w:pPr>
        <w:pStyle w:val="0"/>
        <w:jc w:val="center"/>
      </w:pPr>
      <w:r>
        <w:rPr>
          <w:sz w:val="20"/>
        </w:rPr>
        <w:t xml:space="preserve">автономного округа - Югры 26 декабря 2009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ХМАО - Югры от 08.04.2010 </w:t>
            </w:r>
            <w:hyperlink w:history="0" r:id="rId7" w:tooltip="Закон ХМАО - Югры от 08.04.2010 N 73-оз &quot;О внесении изменений в отдельные законы Ханты-Мансийского автономного округа - Югры по вопросам организации и обеспечения отдыха и оздоровления детей, проживающих в Ханты-Мансийском автономном округе - Югре&quot; (принят Думой Ханты-Мансийского автономного округа - Югры 02.04.2010) {КонсультантПлюс}">
              <w:r>
                <w:rPr>
                  <w:sz w:val="20"/>
                  <w:color w:val="0000ff"/>
                </w:rPr>
                <w:t xml:space="preserve">N 73-оз</w:t>
              </w:r>
            </w:hyperlink>
            <w:r>
              <w:rPr>
                <w:sz w:val="20"/>
                <w:color w:val="392c69"/>
              </w:rPr>
              <w:t xml:space="preserve">, от 25.06.2012 </w:t>
            </w:r>
            <w:hyperlink w:history="0" r:id="rId8" w:tooltip="Закон ХМАО - Югры от 25.06.2012 N 85-оз &quot;О внесении изменения в статью 3 Закона Ханты-Мансийского автономного округа - Югры &quot;Об организации и обеспечении отдыха и оздоровления детей, проживающих в Ханты-Мансийском автономном округе - Югре&quot; (принят Думой Ханты-Мансийского автономного округа - Югры 21.06.2012) {КонсультантПлюс}">
              <w:r>
                <w:rPr>
                  <w:sz w:val="20"/>
                  <w:color w:val="0000ff"/>
                </w:rPr>
                <w:t xml:space="preserve">N 85-оз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30.09.2013 </w:t>
            </w:r>
            <w:hyperlink w:history="0" r:id="rId9" w:tooltip="Закон ХМАО - Югры от 30.09.2013 N 91-оз &quot;О внесении изменений в Закон Ханты-Мансийского автономного округа - Югры &quot;Об организации и обеспечении отдыха и оздоровления детей, проживающих в Ханты-Мансийском автономном округе - Югре&quot; (принят Думой Ханты-Мансийского автономного округа - Югры 27.09.2013) {КонсультантПлюс}">
              <w:r>
                <w:rPr>
                  <w:sz w:val="20"/>
                  <w:color w:val="0000ff"/>
                </w:rPr>
                <w:t xml:space="preserve">N 91-оз</w:t>
              </w:r>
            </w:hyperlink>
            <w:r>
              <w:rPr>
                <w:sz w:val="20"/>
                <w:color w:val="392c69"/>
              </w:rPr>
              <w:t xml:space="preserve">, от 28.05.2015 </w:t>
            </w:r>
            <w:hyperlink w:history="0" r:id="rId10" w:tooltip="Закон ХМАО - Югры от 28.05.2015 N 51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7.05.2015) {КонсультантПлюс}">
              <w:r>
                <w:rPr>
                  <w:sz w:val="20"/>
                  <w:color w:val="0000ff"/>
                </w:rPr>
                <w:t xml:space="preserve">N 51-оз</w:t>
              </w:r>
            </w:hyperlink>
            <w:r>
              <w:rPr>
                <w:sz w:val="20"/>
                <w:color w:val="392c69"/>
              </w:rPr>
              <w:t xml:space="preserve">, от 30.06.2017 </w:t>
            </w:r>
            <w:hyperlink w:history="0" r:id="rId11" w:tooltip="Закон ХМАО - Югры от 30.06.2017 N 37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06.2017) {КонсультантПлюс}">
              <w:r>
                <w:rPr>
                  <w:sz w:val="20"/>
                  <w:color w:val="0000ff"/>
                </w:rPr>
                <w:t xml:space="preserve">N 37-оз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29.06.2018 </w:t>
            </w:r>
            <w:hyperlink w:history="0" r:id="rId12" w:tooltip="Закон ХМАО - Югры от 29.06.2018 N 59-оз &quot;О внесении изменений в статью 2 Закона Ханты-Мансийского автономного округа - Югры &quot;Об организации и обеспечении отдыха и оздоровления детей, имеющих место жительства в Ханты-Мансийском автономном округе - Югре&quot; (принят Думой Ханты-Мансийского автономного округа - Югры 28.06.2018) {КонсультантПлюс}">
              <w:r>
                <w:rPr>
                  <w:sz w:val="20"/>
                  <w:color w:val="0000ff"/>
                </w:rPr>
                <w:t xml:space="preserve">N 59-оз</w:t>
              </w:r>
            </w:hyperlink>
            <w:r>
              <w:rPr>
                <w:sz w:val="20"/>
                <w:color w:val="392c69"/>
              </w:rPr>
              <w:t xml:space="preserve">, от 10.12.2019 </w:t>
            </w:r>
            <w:hyperlink w:history="0" r:id="rId13" w:tooltip="Закон ХМАО - Югры от 10.12.2019 N 93-оз &quot;О внесении изменений в статью 2 Закона Ханты-Мансийского автономного округа - Югры &quot;Об организации и обеспечении отдыха и оздоровления детей, имеющих место жительства в Ханты-Мансийском автономном округе - Югре&quot; (принят Думой Ханты-Мансийского автономного округа - Югры 10.12.2019) {КонсультантПлюс}">
              <w:r>
                <w:rPr>
                  <w:sz w:val="20"/>
                  <w:color w:val="0000ff"/>
                </w:rPr>
                <w:t xml:space="preserve">N 93-оз</w:t>
              </w:r>
            </w:hyperlink>
            <w:r>
              <w:rPr>
                <w:sz w:val="20"/>
                <w:color w:val="392c69"/>
              </w:rPr>
              <w:t xml:space="preserve">, от 29.09.2022 </w:t>
            </w:r>
            <w:hyperlink w:history="0" r:id="rId14" w:tooltip="Закон ХМАО - Югры от 29.09.2022 N 96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09.2022) {КонсультантПлюс}">
              <w:r>
                <w:rPr>
                  <w:sz w:val="20"/>
                  <w:color w:val="0000ff"/>
                </w:rPr>
                <w:t xml:space="preserve">N 96-оз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24.12.2024 </w:t>
            </w:r>
            <w:hyperlink w:history="0" r:id="rId15" w:tooltip="Закон ХМАО - Югры от 24.12.2024 N 110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4.12.2024) {КонсультантПлюс}">
              <w:r>
                <w:rPr>
                  <w:sz w:val="20"/>
                  <w:color w:val="0000ff"/>
                </w:rPr>
                <w:t xml:space="preserve">N 110-оз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 соответствии с федеральным </w:t>
      </w:r>
      <w:hyperlink w:history="0" r:id="rId16" w:tooltip="Федеральный закон от 24.07.1998 N 124-ФЗ (ред. от 23.11.2024) &quot;Об основных гарантиях прав ребенка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регулирует правоотношения в сфере организации и обеспечения отдыха и оздоровления детей, имеющих место жительства в Ханты-Мансийском автономном округе - Югре (далее также - автономный округ, дети), включая обеспечение безопасности их жизни и здоровья в период пребывания в организациях отдыха детей и их оздоровления.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7" w:tooltip="Закон ХМАО - Югры от 30.06.2017 N 37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06.201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30.06.2017 N 37-оз)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Основные понятия, используемые в настоящем Законе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Основные понятия, используемые в настоящем Законе, применяются в том же значении, что и в Федеральном </w:t>
      </w:r>
      <w:hyperlink w:history="0" r:id="rId18" w:tooltip="Федеральный закон от 24.07.1998 N 124-ФЗ (ред. от 23.11.2024) &quot;Об основных гарантиях прав ребенка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законе</w:t>
        </w:r>
      </w:hyperlink>
      <w:r>
        <w:rPr>
          <w:sz w:val="20"/>
        </w:rPr>
        <w:t xml:space="preserve"> "Об основных гарантиях прав ребенка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Полномочия Думы Ханты-Мансийского автономного округа - Югры и Правительства Ханты-Мансийского автономного округа - Югры в сфере организации и обеспечения отдыха и оздоровления детей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Закон ХМАО - Югры от 10.12.2019 N 93-оз &quot;О внесении изменений в статью 2 Закона Ханты-Мансийского автономного округа - Югры &quot;Об организации и обеспечении отдыха и оздоровления детей, имеющих место жительства в Ханты-Мансийском автономном округе - Югре&quot; (принят Думой Ханты-Мансийского автономного округа - Югры 10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10.12.2019 N 93-оз)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 полномочиям Думы Ханты-Мансийского автономного округа - Югры относятся принятие законов, регулирующих отношения в сфере организации и обеспечения отдыха и оздоровления детей, имеющих место жительства в автономном округе, и осуществление контроля за их исполнением.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Закон ХМАО - Югры от 30.06.2017 N 37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06.201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30.06.2017 N 37-оз)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 полномочиям Правительства Ханты-Мансийского автономного округа - Югры (далее - Правительство автономного округа) в сфере организации и обеспечения отдыха и оздоровления детей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принятие нормативных правовых актов, регулирующих отношения в сфере организации отдыха и оздоровления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утратил силу. - </w:t>
      </w:r>
      <w:hyperlink w:history="0" r:id="rId21" w:tooltip="Закон ХМАО - Югры от 10.12.2019 N 93-оз &quot;О внесении изменений в статью 2 Закона Ханты-Мансийского автономного округа - Югры &quot;Об организации и обеспечении отдыха и оздоровления детей, имеющих место жительства в Ханты-Мансийском автономном округе - Югре&quot; (принят Думой Ханты-Мансийского автономного округа - Югры 10.12.2019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ХМАО - Югры от 10.12.2019 N 93-оз;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утверждение государственных программ автономного округа по организации и обеспечению отдыха и оздоровления детей, определение порядка принятия решений об их разработке, порядка формирования и реализации указанных программ;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утратил силу. - </w:t>
      </w:r>
      <w:hyperlink w:history="0" r:id="rId22" w:tooltip="Закон ХМАО - Югры от 10.12.2019 N 93-оз &quot;О внесении изменений в статью 2 Закона Ханты-Мансийского автономного округа - Югры &quot;Об организации и обеспечении отдыха и оздоровления детей, имеющих место жительства в Ханты-Мансийском автономном округе - Югре&quot; (принят Думой Ханты-Мансийского автономного округа - Югры 10.12.2019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ХМАО - Югры от 10.12.2019 N 93-оз;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предоставление субсидий местным бюджетам на софинансирование расходных обязательств, возникающих при осуществлении органами местного самоуправления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здоровья, в части оплаты стоимости питания детей школьного возраста в оздоровительных лагерях с дневным пребыванием детей, палаточных лагерях, лагерях труда и отдыха;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определение нормативов финансирования расходов бюджета автономного округа на организацию и обеспечение отдыха и оздоровления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определение порядков предоставления приобретаемых за счет средств бюджета автономного округа путевок в организации отдыха детей и их оздоровления;</w:t>
      </w:r>
    </w:p>
    <w:bookmarkStart w:id="39" w:name="P39"/>
    <w:bookmarkEnd w:id="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предоставление приобретаемых за счет средств бюджета автономного округа путевок в организации отдыха детей и их оздоровления детям, относящимся к следующим категориям:</w:t>
      </w:r>
    </w:p>
    <w:bookmarkStart w:id="40" w:name="P40"/>
    <w:bookmarkEnd w:id="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от 6 до 17 лет (включительно) - признанным нуждающимися в социальном обслуживании и получающим услуги в организациях социального обслуживания, в том числе пострадавшим от агрессии Украины на территориях Донецкой Народной Республики, Луганской Народной Республики, Запорожской области, Херсонской области и территориях субъектов Российской Федерации, прилегающих к районам проведения специальной военной операции; воспитывающимся в образовательных организациях, находящихся в ведении исполнительных органов автономного округа;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Закон ХМАО - Югры от 24.12.2024 N 110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4.12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24.12.2024 N 110-оз)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от 4 до 17 лет (включительно), имеющим хронические заболевания, при наличии медицинских показаний;</w:t>
      </w:r>
    </w:p>
    <w:bookmarkStart w:id="43" w:name="P43"/>
    <w:bookmarkEnd w:id="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от 6 до 17 лет (включительно) из числа коренных малочисленных народов Севера (ханты, манси, ненцы);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от 6 до 17 лет (включительно), проявившим способности в сфере физической культуры и спорта, культуры и искусства, образования, - лауреатам, победителям, дипломантам, участникам международных, российских, региональных, муниципальных фестивалей, слетов, соревнований, конкурсов, представителям детских общественных движений;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обучающимся с 5 по 8 класс по общеобразовательным программам и проживающим на территориях Белоярского и Березовского районов автономного округа, относящихся к Арктической зоне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4" w:tooltip="Закон ХМАО - Югры от 24.12.2024 N 110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4.12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ХМАО - Югры от 24.12.2024 N 110-оз)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предоставление детям в возрасте от 6 до 17 лет (включительно), в том числе детям граждан,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областей, путевок в организации отдыха детей и их оздоровления, в том числе в этнической среде, приобретаемых за счет средств бюджета автономного округа (за исключением детей, относящихся к категориям, указанным в </w:t>
      </w:r>
      <w:hyperlink w:history="0" w:anchor="P39" w:tooltip="8) предоставление приобретаемых за счет средств бюджета автономного округа путевок в организации отдыха детей и их оздоровления детям, относящимся к следующим категориям:">
        <w:r>
          <w:rPr>
            <w:sz w:val="20"/>
            <w:color w:val="0000ff"/>
          </w:rPr>
          <w:t xml:space="preserve">подпункте 8 пункта 2</w:t>
        </w:r>
      </w:hyperlink>
      <w:r>
        <w:rPr>
          <w:sz w:val="20"/>
        </w:rPr>
        <w:t xml:space="preserve"> настоящей статьи);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Закон ХМАО - Югры от 24.12.2024 N 110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4.12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24.12.2024 N 110-оз)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обеспечение проезда в организации отдыха детей и их оздоровления и обратно детям, относящимся к категориям, указанным в </w:t>
      </w:r>
      <w:hyperlink w:history="0" w:anchor="P40" w:tooltip="в возрасте от 6 до 17 лет (включительно) - признанным нуждающимися в социальном обслуживании и получающим услуги в организациях социального обслуживания, в том числе пострадавшим от агрессии Украины на территориях Донецкой Народной Республики, Луганской Народной Республики, Запорожской области, Херсонской области и территориях субъектов Российской Федерации, прилегающих к районам проведения специальной военной операции; воспитывающимся в образовательных организациях, находящихся в ведении исполнительных ...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, </w:t>
      </w:r>
      <w:hyperlink w:history="0" w:anchor="P43" w:tooltip="в возрасте от 6 до 17 лет (включительно) из числа коренных малочисленных народов Севера (ханты, манси, ненцы);">
        <w:r>
          <w:rPr>
            <w:sz w:val="20"/>
            <w:color w:val="0000ff"/>
          </w:rPr>
          <w:t xml:space="preserve">четвертом</w:t>
        </w:r>
      </w:hyperlink>
      <w:r>
        <w:rPr>
          <w:sz w:val="20"/>
        </w:rPr>
        <w:t xml:space="preserve"> и </w:t>
      </w:r>
      <w:hyperlink w:history="0" w:anchor="P45" w:tooltip="обучающимся с 5 по 8 класс по общеобразовательным программам и проживающим на территориях Белоярского и Березовского районов автономного округа, относящихся к Арктической зоне Российской Федерации;">
        <w:r>
          <w:rPr>
            <w:sz w:val="20"/>
            <w:color w:val="0000ff"/>
          </w:rPr>
          <w:t xml:space="preserve">шестом подпункта 8 пункта 2</w:t>
        </w:r>
      </w:hyperlink>
      <w:r>
        <w:rPr>
          <w:sz w:val="20"/>
        </w:rPr>
        <w:t xml:space="preserve"> настоящей статьи;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Закон ХМАО - Югры от 24.12.2024 N 110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4.12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24.12.2024 N 110-оз)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обеспечение оплаты стоимости услуг лиц, сопровождающих детей до места нахождения организаций отдыха детей и их оздоровления и обратно, в том числе при возвращении данных лиц к месту постоянного проживания после указанного сопровождения, а также к месту нахождения организаций отдыха детей и их оздоровления с целью дальнейшего (или последующего) сопровождения детей к месту их постоянного проживания, любым видом транспорта (за исключением такси), 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принадлежностями, по фактическим расходам;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Закон ХМАО - Югры от 24.12.2024 N 110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4.12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24.12.2024 N 110-оз)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принятие в пределах своих полномочий мер по обеспечению безопасности жизни и здоровья детей в период их пребывания в организациях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страхование от несчастных случаев и болезней детей на период их следования к месту отдыха и оздоровления и обратно и на период их пребывания в организациях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принятие в пределах своих полномочий мер по обеспечению максимальной доступности услуг организаций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организационно-методическое обеспечение деятельности по организации и обеспечению отдыха и оздоровления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утратил силу. - </w:t>
      </w:r>
      <w:hyperlink w:history="0" r:id="rId28" w:tooltip="Закон ХМАО - Югры от 10.12.2019 N 93-оз &quot;О внесении изменений в статью 2 Закона Ханты-Мансийского автономного округа - Югры &quot;Об организации и обеспечении отдыха и оздоровления детей, имеющих место жительства в Ханты-Мансийском автономном округе - Югре&quot; (принят Думой Ханты-Мансийского автономного округа - Югры 10.12.2019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ХМАО - Югры от 10.12.2019 N 93-оз;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16.1)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исполнительного органа автономного округа в информационно-телекоммуникационной сети "Интернет";</w:t>
      </w:r>
    </w:p>
    <w:p>
      <w:pPr>
        <w:pStyle w:val="0"/>
        <w:jc w:val="both"/>
      </w:pPr>
      <w:r>
        <w:rPr>
          <w:sz w:val="20"/>
        </w:rPr>
        <w:t xml:space="preserve">(пп. 16.1 введен </w:t>
      </w:r>
      <w:hyperlink w:history="0" r:id="rId29" w:tooltip="Закон ХМАО - Югры от 29.06.2018 N 59-оз &quot;О внесении изменений в статью 2 Закона Ханты-Мансийского автономного округа - Югры &quot;Об организации и обеспечении отдыха и оздоровления детей, имеющих место жительства в Ханты-Мансийском автономном округе - Югре&quot; (принят Думой Ханты-Мансийского автономного округа - Югры 28.06.201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ХМАО - Югры от 29.06.2018 N 59-оз; в ред. </w:t>
      </w:r>
      <w:hyperlink w:history="0" r:id="rId30" w:tooltip="Закон ХМАО - Югры от 29.09.2022 N 96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09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29.09.2022 N 96-оз)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осуществление иных полномочий, определенных федеральными законами и законами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создание равного доступа к отдыху и оздоровлению детей-инвалидов и детей с ограниченными возможностями здоровья, в том числе посредством установления ежегодной квоты в государственных и муниципальных организациях отдыха детей и их оздоровления, расположенных в автономном округе.</w:t>
      </w:r>
    </w:p>
    <w:p>
      <w:pPr>
        <w:pStyle w:val="0"/>
        <w:jc w:val="both"/>
      </w:pPr>
      <w:r>
        <w:rPr>
          <w:sz w:val="20"/>
        </w:rPr>
        <w:t xml:space="preserve">(пп. 18 введен </w:t>
      </w:r>
      <w:hyperlink w:history="0" r:id="rId31" w:tooltip="Закон ХМАО - Югры от 24.12.2024 N 110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4.12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ХМАО - Югры от 24.12.2024 N 110-оз)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32" w:tooltip="Закон ХМАО - Югры от 30.06.2017 N 37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06.201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30.06.2017 N 37-оз)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Осуществление отдельных полномочий Правительства автономного округа по организации и обеспечению отдыха и оздоровления детей, установленных настоящей статьей, может быть возложено полностью или в части в соответствии с нормативными правовыми актами автономного округа на исполнительные органы автономного округа, за исключением осуществления полномочий, отнесенных законодательством Российской Федерации к исключительной компетенции высшего исполнительного органа субъекта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3 введен </w:t>
      </w:r>
      <w:hyperlink w:history="0" r:id="rId33" w:tooltip="Закон ХМАО - Югры от 30.06.2017 N 37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06.201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ХМАО - Югры от 30.06.2017 N 37-оз; в ред. </w:t>
      </w:r>
      <w:hyperlink w:history="0" r:id="rId34" w:tooltip="Закон ХМАО - Югры от 29.09.2022 N 96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09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29.09.2022 N 96-оз)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Статьи 3 - 4. Утратили силу. - </w:t>
      </w:r>
      <w:hyperlink w:history="0" r:id="rId35" w:tooltip="Закон ХМАО - Югры от 30.06.2017 N 37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06.2017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ХМАО - Югры от 30.06.2017 N 37-оз.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Финансирование расходов на организацию и обеспечение отдыха и оздоровления детей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36" w:tooltip="Закон ХМАО - Югры от 30.06.2017 N 37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06.201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30.06.2017 N 37-оз)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Финансирование расходов на организацию и обеспечение отдыха и оздоровления детей осуществляется за счет: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средств бюджета автономного округа, в том числе в виде субвенций, предоставляемых бюджетам соответствующих муниципальных образований автономного округа из бюджета автономного округа для осуществления переданных органам местного самоуправления муниципальных образований автономного округа отдельных государственных полномочий по организации и обеспечению отдыха и оздоровления детей, в объеме, установленном законом автономного округа о бюджете автономного округа на очередной финансовый год и на плановый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других источников, не запрещенных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предоставлении путевок в организации отдыха детей и их оздоровления, приобретаемых за счет средств бюджета автономного округа, исполнительные органы автономного округа помимо средств бюджета автономного округа по соглашению с родителями вправе дополнительно привлекать их денежные средства в размере, не превышающем максимально допустимой доли родительской платы, устанавливаемой Правительством автономного округа.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Закон ХМАО - Югры от 29.09.2022 N 96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09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29.09.2022 N 96-оз)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случае наделения органов местного самоуправления муниципальных образований автономного округа отдельным государственным полномочием по предоставлению путевок в организации отдыха детей и их оздоровления, приобретаемых за счет средств бюджета автономного округа, органы местного самоуправления муниципальных образований автономного округа помимо средств бюджета автономного округа по соглашению с родителями вправе дополнительно привлекать их денежные средства в размере, не превышающем максимально допустимой доли родительской платы, устанавливаемой Правительством автономного округа.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по истечении десяти дней со дня его официального опубликования и распространяет свое действие на правоотношения, возникшие с 1 января 2010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А.В.ФИЛИПЕНКО</w:t>
      </w:r>
    </w:p>
    <w:p>
      <w:pPr>
        <w:pStyle w:val="0"/>
      </w:pPr>
      <w:r>
        <w:rPr>
          <w:sz w:val="20"/>
        </w:rPr>
        <w:t xml:space="preserve">г. Ханты-Мансийск</w:t>
      </w:r>
    </w:p>
    <w:p>
      <w:pPr>
        <w:pStyle w:val="0"/>
        <w:spacing w:before="200" w:line-rule="auto"/>
      </w:pPr>
      <w:r>
        <w:rPr>
          <w:sz w:val="20"/>
        </w:rPr>
        <w:t xml:space="preserve">30 декабря 2009 года</w:t>
      </w:r>
    </w:p>
    <w:p>
      <w:pPr>
        <w:pStyle w:val="0"/>
        <w:spacing w:before="200" w:line-rule="auto"/>
      </w:pPr>
      <w:r>
        <w:rPr>
          <w:sz w:val="20"/>
        </w:rPr>
        <w:t xml:space="preserve">N 250-оз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ХМАО - Югры от 30.12.2009 N 250-оз</w:t>
            <w:br/>
            <w:t>(ред. от 24.12.2024)</w:t>
            <w:br/>
            <w:t>"Об организации и обеспечении отдыха и оздоровления детей,...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926&amp;n=58012&amp;dst=100006" TargetMode = "External"/>
	<Relationship Id="rId8" Type="http://schemas.openxmlformats.org/officeDocument/2006/relationships/hyperlink" Target="https://login.consultant.ru/link/?req=doc&amp;base=RLAW926&amp;n=80648&amp;dst=100007" TargetMode = "External"/>
	<Relationship Id="rId9" Type="http://schemas.openxmlformats.org/officeDocument/2006/relationships/hyperlink" Target="https://login.consultant.ru/link/?req=doc&amp;base=RLAW926&amp;n=92976&amp;dst=100007" TargetMode = "External"/>
	<Relationship Id="rId10" Type="http://schemas.openxmlformats.org/officeDocument/2006/relationships/hyperlink" Target="https://login.consultant.ru/link/?req=doc&amp;base=RLAW926&amp;n=113959&amp;dst=100016" TargetMode = "External"/>
	<Relationship Id="rId11" Type="http://schemas.openxmlformats.org/officeDocument/2006/relationships/hyperlink" Target="https://login.consultant.ru/link/?req=doc&amp;base=RLAW926&amp;n=153854&amp;dst=100127" TargetMode = "External"/>
	<Relationship Id="rId12" Type="http://schemas.openxmlformats.org/officeDocument/2006/relationships/hyperlink" Target="https://login.consultant.ru/link/?req=doc&amp;base=RLAW926&amp;n=175380&amp;dst=100007" TargetMode = "External"/>
	<Relationship Id="rId13" Type="http://schemas.openxmlformats.org/officeDocument/2006/relationships/hyperlink" Target="https://login.consultant.ru/link/?req=doc&amp;base=RLAW926&amp;n=202147&amp;dst=100007" TargetMode = "External"/>
	<Relationship Id="rId14" Type="http://schemas.openxmlformats.org/officeDocument/2006/relationships/hyperlink" Target="https://login.consultant.ru/link/?req=doc&amp;base=RLAW926&amp;n=264198&amp;dst=100007" TargetMode = "External"/>
	<Relationship Id="rId15" Type="http://schemas.openxmlformats.org/officeDocument/2006/relationships/hyperlink" Target="https://login.consultant.ru/link/?req=doc&amp;base=RLAW926&amp;n=315071&amp;dst=100064" TargetMode = "External"/>
	<Relationship Id="rId16" Type="http://schemas.openxmlformats.org/officeDocument/2006/relationships/hyperlink" Target="https://login.consultant.ru/link/?req=doc&amp;base=LAW&amp;n=479936&amp;dst=100202" TargetMode = "External"/>
	<Relationship Id="rId17" Type="http://schemas.openxmlformats.org/officeDocument/2006/relationships/hyperlink" Target="https://login.consultant.ru/link/?req=doc&amp;base=RLAW926&amp;n=153854&amp;dst=100129" TargetMode = "External"/>
	<Relationship Id="rId18" Type="http://schemas.openxmlformats.org/officeDocument/2006/relationships/hyperlink" Target="https://login.consultant.ru/link/?req=doc&amp;base=LAW&amp;n=479936&amp;dst=100012" TargetMode = "External"/>
	<Relationship Id="rId19" Type="http://schemas.openxmlformats.org/officeDocument/2006/relationships/hyperlink" Target="https://login.consultant.ru/link/?req=doc&amp;base=RLAW926&amp;n=202147&amp;dst=100008" TargetMode = "External"/>
	<Relationship Id="rId20" Type="http://schemas.openxmlformats.org/officeDocument/2006/relationships/hyperlink" Target="https://login.consultant.ru/link/?req=doc&amp;base=RLAW926&amp;n=153854&amp;dst=100132" TargetMode = "External"/>
	<Relationship Id="rId21" Type="http://schemas.openxmlformats.org/officeDocument/2006/relationships/hyperlink" Target="https://login.consultant.ru/link/?req=doc&amp;base=RLAW926&amp;n=202147&amp;dst=100010" TargetMode = "External"/>
	<Relationship Id="rId22" Type="http://schemas.openxmlformats.org/officeDocument/2006/relationships/hyperlink" Target="https://login.consultant.ru/link/?req=doc&amp;base=RLAW926&amp;n=202147&amp;dst=100010" TargetMode = "External"/>
	<Relationship Id="rId23" Type="http://schemas.openxmlformats.org/officeDocument/2006/relationships/hyperlink" Target="https://login.consultant.ru/link/?req=doc&amp;base=RLAW926&amp;n=315071&amp;dst=100066" TargetMode = "External"/>
	<Relationship Id="rId24" Type="http://schemas.openxmlformats.org/officeDocument/2006/relationships/hyperlink" Target="https://login.consultant.ru/link/?req=doc&amp;base=RLAW926&amp;n=315071&amp;dst=100068" TargetMode = "External"/>
	<Relationship Id="rId25" Type="http://schemas.openxmlformats.org/officeDocument/2006/relationships/hyperlink" Target="https://login.consultant.ru/link/?req=doc&amp;base=RLAW926&amp;n=315071&amp;dst=100070" TargetMode = "External"/>
	<Relationship Id="rId26" Type="http://schemas.openxmlformats.org/officeDocument/2006/relationships/hyperlink" Target="https://login.consultant.ru/link/?req=doc&amp;base=RLAW926&amp;n=315071&amp;dst=100071" TargetMode = "External"/>
	<Relationship Id="rId27" Type="http://schemas.openxmlformats.org/officeDocument/2006/relationships/hyperlink" Target="https://login.consultant.ru/link/?req=doc&amp;base=RLAW926&amp;n=315071&amp;dst=100072" TargetMode = "External"/>
	<Relationship Id="rId28" Type="http://schemas.openxmlformats.org/officeDocument/2006/relationships/hyperlink" Target="https://login.consultant.ru/link/?req=doc&amp;base=RLAW926&amp;n=202147&amp;dst=100010" TargetMode = "External"/>
	<Relationship Id="rId29" Type="http://schemas.openxmlformats.org/officeDocument/2006/relationships/hyperlink" Target="https://login.consultant.ru/link/?req=doc&amp;base=RLAW926&amp;n=175380&amp;dst=100010" TargetMode = "External"/>
	<Relationship Id="rId30" Type="http://schemas.openxmlformats.org/officeDocument/2006/relationships/hyperlink" Target="https://login.consultant.ru/link/?req=doc&amp;base=RLAW926&amp;n=264198&amp;dst=100007" TargetMode = "External"/>
	<Relationship Id="rId31" Type="http://schemas.openxmlformats.org/officeDocument/2006/relationships/hyperlink" Target="https://login.consultant.ru/link/?req=doc&amp;base=RLAW926&amp;n=315071&amp;dst=100073" TargetMode = "External"/>
	<Relationship Id="rId32" Type="http://schemas.openxmlformats.org/officeDocument/2006/relationships/hyperlink" Target="https://login.consultant.ru/link/?req=doc&amp;base=RLAW926&amp;n=153854&amp;dst=100133" TargetMode = "External"/>
	<Relationship Id="rId33" Type="http://schemas.openxmlformats.org/officeDocument/2006/relationships/hyperlink" Target="https://login.consultant.ru/link/?req=doc&amp;base=RLAW926&amp;n=153854&amp;dst=100156" TargetMode = "External"/>
	<Relationship Id="rId34" Type="http://schemas.openxmlformats.org/officeDocument/2006/relationships/hyperlink" Target="https://login.consultant.ru/link/?req=doc&amp;base=RLAW926&amp;n=264198&amp;dst=100007" TargetMode = "External"/>
	<Relationship Id="rId35" Type="http://schemas.openxmlformats.org/officeDocument/2006/relationships/hyperlink" Target="https://login.consultant.ru/link/?req=doc&amp;base=RLAW926&amp;n=153854&amp;dst=100158" TargetMode = "External"/>
	<Relationship Id="rId36" Type="http://schemas.openxmlformats.org/officeDocument/2006/relationships/hyperlink" Target="https://login.consultant.ru/link/?req=doc&amp;base=RLAW926&amp;n=153854&amp;dst=100159" TargetMode = "External"/>
	<Relationship Id="rId37" Type="http://schemas.openxmlformats.org/officeDocument/2006/relationships/hyperlink" Target="https://login.consultant.ru/link/?req=doc&amp;base=RLAW926&amp;n=264198&amp;dst=10000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ХМАО - Югры от 30.12.2009 N 250-оз
(ред. от 24.12.2024)
"Об организации и обеспечении отдыха и оздоровления детей, имеющих место жительства в Ханты-Мансийском автономном округе - Югре"
(принят Думой Ханты-Мансийского автономного округа - Югры 26.12.2009)</dc:title>
  <dcterms:created xsi:type="dcterms:W3CDTF">2025-01-13T05:48:27Z</dcterms:created>
</cp:coreProperties>
</file>