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72684" w14:textId="33DF5C2F" w:rsidR="00231626" w:rsidRPr="00231626" w:rsidRDefault="00231626" w:rsidP="00231626">
      <w:pPr>
        <w:jc w:val="center"/>
        <w:rPr>
          <w:b/>
        </w:rPr>
      </w:pPr>
      <w:r w:rsidRPr="00231626">
        <w:rPr>
          <w:b/>
        </w:rPr>
        <w:t xml:space="preserve">Извещение о проведении аукциона в электронной форме </w:t>
      </w:r>
      <w:r w:rsidR="000A5047" w:rsidRPr="000A5047">
        <w:rPr>
          <w:b/>
        </w:rPr>
        <w:t>на право заключения договоров на размещение нестационарных торговых объектов на тер</w:t>
      </w:r>
      <w:r w:rsidR="000A5047">
        <w:rPr>
          <w:b/>
        </w:rPr>
        <w:t xml:space="preserve">ритории города Ханты-Мансийска </w:t>
      </w:r>
    </w:p>
    <w:p w14:paraId="47AD7B42" w14:textId="77777777" w:rsidR="00231626" w:rsidRDefault="00231626" w:rsidP="00231626"/>
    <w:p w14:paraId="23732CD4" w14:textId="52E40F1A" w:rsidR="000A5047" w:rsidRPr="00E91247" w:rsidRDefault="00231626" w:rsidP="00231626">
      <w:pPr>
        <w:autoSpaceDE w:val="0"/>
        <w:autoSpaceDN w:val="0"/>
        <w:adjustRightInd w:val="0"/>
        <w:ind w:firstLine="709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Организатор аукциона: </w:t>
      </w:r>
    </w:p>
    <w:p w14:paraId="50665B95" w14:textId="77777777" w:rsidR="000A5047" w:rsidRPr="000A5047" w:rsidRDefault="000A5047" w:rsidP="000A5047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0A5047">
        <w:rPr>
          <w:shd w:val="clear" w:color="auto" w:fill="FFFFFF"/>
        </w:rPr>
        <w:t>Управление потребительского рынка и защиты прав потребителей Администрации города Ханты-Мансийска.</w:t>
      </w:r>
    </w:p>
    <w:p w14:paraId="01D44810" w14:textId="28AC604E" w:rsidR="000A5047" w:rsidRPr="000A5047" w:rsidRDefault="000A5047" w:rsidP="000A5047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0A5047">
        <w:rPr>
          <w:shd w:val="clear" w:color="auto" w:fill="FFFFFF"/>
        </w:rPr>
        <w:t>Ме</w:t>
      </w:r>
      <w:r>
        <w:rPr>
          <w:shd w:val="clear" w:color="auto" w:fill="FFFFFF"/>
        </w:rPr>
        <w:t xml:space="preserve">сто нахождения и почтовый адрес: </w:t>
      </w:r>
      <w:r w:rsidRPr="000A5047">
        <w:rPr>
          <w:shd w:val="clear" w:color="auto" w:fill="FFFFFF"/>
        </w:rPr>
        <w:t>62800</w:t>
      </w:r>
      <w:r w:rsidR="00EC69A1">
        <w:rPr>
          <w:shd w:val="clear" w:color="auto" w:fill="FFFFFF"/>
        </w:rPr>
        <w:t>7</w:t>
      </w:r>
      <w:r w:rsidRPr="000A5047">
        <w:rPr>
          <w:shd w:val="clear" w:color="auto" w:fill="FFFFFF"/>
        </w:rPr>
        <w:t xml:space="preserve">, Ханты-Мансийский автономный округ – Югра, </w:t>
      </w:r>
      <w:proofErr w:type="spellStart"/>
      <w:r w:rsidRPr="000A5047">
        <w:rPr>
          <w:shd w:val="clear" w:color="auto" w:fill="FFFFFF"/>
        </w:rPr>
        <w:t>г.Ханты-Мансийск</w:t>
      </w:r>
      <w:proofErr w:type="spellEnd"/>
      <w:r w:rsidRPr="000A5047">
        <w:rPr>
          <w:shd w:val="clear" w:color="auto" w:fill="FFFFFF"/>
        </w:rPr>
        <w:t xml:space="preserve">, </w:t>
      </w:r>
      <w:proofErr w:type="spellStart"/>
      <w:r w:rsidR="00EC69A1" w:rsidRPr="000A5047">
        <w:rPr>
          <w:shd w:val="clear" w:color="auto" w:fill="FFFFFF"/>
        </w:rPr>
        <w:t>ул.</w:t>
      </w:r>
      <w:r w:rsidR="00EC69A1">
        <w:rPr>
          <w:shd w:val="clear" w:color="auto" w:fill="FFFFFF"/>
        </w:rPr>
        <w:t>Маяковского</w:t>
      </w:r>
      <w:proofErr w:type="spellEnd"/>
      <w:r w:rsidR="00EC69A1">
        <w:rPr>
          <w:shd w:val="clear" w:color="auto" w:fill="FFFFFF"/>
        </w:rPr>
        <w:t>, д.</w:t>
      </w:r>
      <w:r w:rsidRPr="000A5047">
        <w:rPr>
          <w:shd w:val="clear" w:color="auto" w:fill="FFFFFF"/>
        </w:rPr>
        <w:t>9.</w:t>
      </w:r>
    </w:p>
    <w:p w14:paraId="47DD34A0" w14:textId="1401F48F" w:rsidR="000A5047" w:rsidRPr="000A5047" w:rsidRDefault="000A5047" w:rsidP="000A5047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0A5047">
        <w:rPr>
          <w:shd w:val="clear" w:color="auto" w:fill="FFFFFF"/>
        </w:rPr>
        <w:t>Контактный телефон: +7 (3467) 35-33-37 доб.</w:t>
      </w:r>
      <w:r w:rsidR="00F74D29" w:rsidRPr="000A5047">
        <w:rPr>
          <w:shd w:val="clear" w:color="auto" w:fill="FFFFFF"/>
        </w:rPr>
        <w:t>1;</w:t>
      </w:r>
      <w:r w:rsidR="00F74D29">
        <w:rPr>
          <w:shd w:val="clear" w:color="auto" w:fill="FFFFFF"/>
        </w:rPr>
        <w:t xml:space="preserve"> доб.2.</w:t>
      </w:r>
    </w:p>
    <w:p w14:paraId="0C38BB6B" w14:textId="77777777" w:rsidR="000A5047" w:rsidRPr="000A5047" w:rsidRDefault="000A5047" w:rsidP="000A5047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0A5047">
        <w:rPr>
          <w:shd w:val="clear" w:color="auto" w:fill="FFFFFF"/>
        </w:rPr>
        <w:t>Электронная почта: upr-adm@admhmansy.ru, UlyanovaIV@admhmansy.ru, RevakshinV@admhmansy.ru.</w:t>
      </w:r>
    </w:p>
    <w:p w14:paraId="059533AF" w14:textId="77777777" w:rsidR="00FC6D02" w:rsidRPr="00FE51BB" w:rsidRDefault="00FC6D02" w:rsidP="00FC6D02">
      <w:pPr>
        <w:ind w:firstLine="709"/>
        <w:jc w:val="both"/>
      </w:pPr>
      <w:r w:rsidRPr="00856860">
        <w:rPr>
          <w:b/>
          <w:color w:val="000000" w:themeColor="text1"/>
        </w:rPr>
        <w:t xml:space="preserve">Адрес электронной </w:t>
      </w:r>
      <w:r w:rsidRPr="00FE51BB">
        <w:rPr>
          <w:b/>
        </w:rPr>
        <w:t>площадки в информационно-телекоммуникационной сети «Интернет», на которой будет проводиться аукцион:</w:t>
      </w:r>
      <w:r w:rsidRPr="00FE51BB">
        <w:t xml:space="preserve"> http://utp.sberbank-ast.ru (далее – электронная площадка), торговая секция «Приватизация, аренда и продажа прав» (далее – торговая секция). </w:t>
      </w:r>
    </w:p>
    <w:p w14:paraId="5CD3F196" w14:textId="1ADA7470" w:rsidR="00231626" w:rsidRDefault="00231626" w:rsidP="00231626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Владелец электронной площадки:</w:t>
      </w:r>
      <w:r>
        <w:rPr>
          <w:shd w:val="clear" w:color="auto" w:fill="FFFFFF"/>
        </w:rPr>
        <w:t xml:space="preserve"> АО «Сбербанк-АСТ» (далее – Оператор).</w:t>
      </w:r>
    </w:p>
    <w:p w14:paraId="2F823383" w14:textId="77777777" w:rsidR="00FC6D02" w:rsidRPr="00FE51BB" w:rsidRDefault="00FC6D02" w:rsidP="00FC6D02">
      <w:pPr>
        <w:ind w:firstLine="709"/>
        <w:jc w:val="both"/>
      </w:pPr>
      <w:r w:rsidRPr="00FE51BB">
        <w:rPr>
          <w:b/>
        </w:rPr>
        <w:t xml:space="preserve">Регламент работы электронной </w:t>
      </w:r>
      <w:r>
        <w:rPr>
          <w:b/>
        </w:rPr>
        <w:t xml:space="preserve">торговой </w:t>
      </w:r>
      <w:r w:rsidRPr="00FE51BB">
        <w:rPr>
          <w:b/>
        </w:rPr>
        <w:t>площадки размещ</w:t>
      </w:r>
      <w:r>
        <w:rPr>
          <w:b/>
        </w:rPr>
        <w:t>е</w:t>
      </w:r>
      <w:r w:rsidRPr="00FE51BB">
        <w:rPr>
          <w:b/>
        </w:rPr>
        <w:t>н по адресу:</w:t>
      </w:r>
      <w:r w:rsidRPr="00FE51BB">
        <w:t xml:space="preserve"> </w:t>
      </w:r>
      <w:r>
        <w:t>http://www.sberbankast.ru/Page.aspx?cid=2742</w:t>
      </w:r>
      <w:r w:rsidRPr="00FE51BB">
        <w:t>.</w:t>
      </w:r>
    </w:p>
    <w:p w14:paraId="30FEF05F" w14:textId="77777777" w:rsidR="00FC6D02" w:rsidRPr="00FE51BB" w:rsidRDefault="00FC6D02" w:rsidP="00FC6D02">
      <w:pPr>
        <w:ind w:firstLine="709"/>
        <w:jc w:val="both"/>
        <w:rPr>
          <w:b/>
        </w:rPr>
      </w:pPr>
      <w:r w:rsidRPr="00FE51BB">
        <w:rPr>
          <w:b/>
        </w:rPr>
        <w:t xml:space="preserve">Регламент </w:t>
      </w:r>
      <w:r>
        <w:rPr>
          <w:b/>
        </w:rPr>
        <w:t xml:space="preserve">Универсальной торговой платформы </w:t>
      </w:r>
      <w:r w:rsidRPr="00FE51BB">
        <w:rPr>
          <w:b/>
        </w:rPr>
        <w:t>размещен по адресу:</w:t>
      </w:r>
      <w:r>
        <w:rPr>
          <w:b/>
        </w:rPr>
        <w:t xml:space="preserve"> </w:t>
      </w:r>
      <w:r w:rsidRPr="00FE51BB">
        <w:t>http://utp.sberbank-ast.ru/Main/Notice/988/Reglament.</w:t>
      </w:r>
    </w:p>
    <w:p w14:paraId="3F5846CD" w14:textId="77777777" w:rsidR="00FC6D02" w:rsidRPr="00FE51BB" w:rsidRDefault="00FC6D02" w:rsidP="00FC6D02">
      <w:pPr>
        <w:ind w:firstLine="709"/>
        <w:jc w:val="both"/>
        <w:rPr>
          <w:b/>
        </w:rPr>
      </w:pPr>
      <w:r w:rsidRPr="00FE51BB">
        <w:rPr>
          <w:b/>
        </w:rPr>
        <w:t xml:space="preserve">Инструкция по работе в торговой секции </w:t>
      </w:r>
      <w:r w:rsidRPr="009713D9">
        <w:rPr>
          <w:b/>
        </w:rPr>
        <w:t xml:space="preserve">«Приватизация, аренда и продажа прав» </w:t>
      </w:r>
      <w:r w:rsidRPr="00FE51BB">
        <w:rPr>
          <w:b/>
        </w:rPr>
        <w:t>размещена по адресу:</w:t>
      </w:r>
      <w:r w:rsidRPr="00FE51BB">
        <w:t xml:space="preserve"> http://utp.sberbank-ast.ru/AP/Notice/652/Instructions.</w:t>
      </w:r>
    </w:p>
    <w:p w14:paraId="1BC47BD0" w14:textId="77777777" w:rsidR="00CA569D" w:rsidRDefault="00231626" w:rsidP="000A5047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 xml:space="preserve">Орган, уполномоченный на заключение договора: </w:t>
      </w:r>
      <w:r w:rsidR="000A5047" w:rsidRPr="000A5047">
        <w:rPr>
          <w:shd w:val="clear" w:color="auto" w:fill="FFFFFF"/>
        </w:rPr>
        <w:t>Администрация города Ханты-Мансийска</w:t>
      </w:r>
      <w:r w:rsidRPr="000A5047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0A5047">
        <w:rPr>
          <w:shd w:val="clear" w:color="auto" w:fill="FFFFFF"/>
        </w:rPr>
        <w:t xml:space="preserve">Ханты-Мансийский автономный округ – Югра, </w:t>
      </w:r>
      <w:proofErr w:type="spellStart"/>
      <w:r w:rsidR="000A5047" w:rsidRPr="000A5047">
        <w:rPr>
          <w:shd w:val="clear" w:color="auto" w:fill="FFFFFF"/>
        </w:rPr>
        <w:t>г.Ханты-Мансийск</w:t>
      </w:r>
      <w:proofErr w:type="spellEnd"/>
      <w:r w:rsidR="000A5047" w:rsidRPr="000A5047">
        <w:rPr>
          <w:shd w:val="clear" w:color="auto" w:fill="FFFFFF"/>
        </w:rPr>
        <w:t xml:space="preserve">, </w:t>
      </w:r>
      <w:proofErr w:type="spellStart"/>
      <w:r w:rsidR="000A5047" w:rsidRPr="000A5047">
        <w:rPr>
          <w:shd w:val="clear" w:color="auto" w:fill="FFFFFF"/>
        </w:rPr>
        <w:t>ул.</w:t>
      </w:r>
      <w:r w:rsidR="000A5047">
        <w:rPr>
          <w:shd w:val="clear" w:color="auto" w:fill="FFFFFF"/>
        </w:rPr>
        <w:t>Дзержинского</w:t>
      </w:r>
      <w:proofErr w:type="spellEnd"/>
      <w:r w:rsidR="000A5047">
        <w:rPr>
          <w:shd w:val="clear" w:color="auto" w:fill="FFFFFF"/>
        </w:rPr>
        <w:t>, д.6,</w:t>
      </w:r>
    </w:p>
    <w:p w14:paraId="5B667DE6" w14:textId="77777777" w:rsidR="00CA569D" w:rsidRPr="00CA569D" w:rsidRDefault="00CA569D" w:rsidP="00CA569D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CA569D">
        <w:rPr>
          <w:shd w:val="clear" w:color="auto" w:fill="FFFFFF"/>
        </w:rPr>
        <w:t xml:space="preserve">Контактные лица: </w:t>
      </w:r>
    </w:p>
    <w:p w14:paraId="05F8CD21" w14:textId="77777777" w:rsidR="00CA569D" w:rsidRPr="00CA569D" w:rsidRDefault="00CA569D" w:rsidP="00CA569D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CA569D">
        <w:rPr>
          <w:shd w:val="clear" w:color="auto" w:fill="FFFFFF"/>
        </w:rPr>
        <w:t>Ульянова Ирина Владимировна – начальник управления потребительского рынка и защиты прав потребителей Администрации города Ханты-Мансийска, тел.: +7 (3467) 35-33-37 доб.1.</w:t>
      </w:r>
    </w:p>
    <w:p w14:paraId="08D4A780" w14:textId="12AA7F0E" w:rsidR="00231626" w:rsidRDefault="00CA569D" w:rsidP="00CA569D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CA569D">
        <w:rPr>
          <w:shd w:val="clear" w:color="auto" w:fill="FFFFFF"/>
        </w:rPr>
        <w:t>Ревакшин Владимир Николаевич – заместитель начальника управления потребительского рынка и защиты прав потребителей Администрации города Ханты-Мансийска, тел.: +7 (3467) 35-33-37 доб.2.</w:t>
      </w:r>
    </w:p>
    <w:p w14:paraId="612A89AD" w14:textId="77777777" w:rsidR="00231626" w:rsidRDefault="00231626" w:rsidP="00231626">
      <w:pPr>
        <w:tabs>
          <w:tab w:val="left" w:pos="3885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Задаток перечисляется на реквизиты Оператора электронной площадки (http://utp.sberbank-ast.ru/AP/Notice/653/Requisites).</w:t>
      </w:r>
    </w:p>
    <w:p w14:paraId="37F0AA2F" w14:textId="32D7D9BF" w:rsidR="00231626" w:rsidRDefault="00231626" w:rsidP="00231626">
      <w:pPr>
        <w:tabs>
          <w:tab w:val="left" w:pos="3885"/>
        </w:tabs>
        <w:autoSpaceDE w:val="0"/>
        <w:autoSpaceDN w:val="0"/>
        <w:adjustRightInd w:val="0"/>
        <w:ind w:firstLine="709"/>
        <w:jc w:val="both"/>
      </w:pPr>
      <w:r>
        <w:t xml:space="preserve">Назначение платежа – задаток для участия в электронном аукционе </w:t>
      </w:r>
      <w:r w:rsidR="00C13BB2" w:rsidRPr="004839AB">
        <w:t>0</w:t>
      </w:r>
      <w:r w:rsidR="004839AB" w:rsidRPr="004839AB">
        <w:t>6</w:t>
      </w:r>
      <w:r w:rsidR="00C13BB2" w:rsidRPr="004839AB">
        <w:t>.</w:t>
      </w:r>
      <w:r w:rsidR="001E7AD4">
        <w:t>07.</w:t>
      </w:r>
      <w:r w:rsidR="00C13BB2" w:rsidRPr="004839AB">
        <w:t>20</w:t>
      </w:r>
      <w:r w:rsidR="00CC192E" w:rsidRPr="004839AB">
        <w:t>2</w:t>
      </w:r>
      <w:r w:rsidR="00C13BB2" w:rsidRPr="004839AB">
        <w:t>3</w:t>
      </w:r>
      <w:r w:rsidR="00CA569D" w:rsidRPr="004839AB">
        <w:t xml:space="preserve"> </w:t>
      </w:r>
      <w:r w:rsidRPr="00AF51EE">
        <w:t>по лоту №__ (ул. _____).</w:t>
      </w:r>
      <w:r>
        <w:t xml:space="preserve"> </w:t>
      </w:r>
    </w:p>
    <w:p w14:paraId="26BD9BFA" w14:textId="44F05A79" w:rsidR="00231626" w:rsidRDefault="00231626" w:rsidP="00231626">
      <w:pPr>
        <w:tabs>
          <w:tab w:val="left" w:pos="3885"/>
        </w:tabs>
        <w:autoSpaceDE w:val="0"/>
        <w:autoSpaceDN w:val="0"/>
        <w:adjustRightInd w:val="0"/>
        <w:ind w:firstLine="709"/>
        <w:jc w:val="both"/>
      </w:pPr>
      <w:r>
        <w:t xml:space="preserve">Срок внесения задатка, т.е. поступления суммы задатка на счет Оператора: c </w:t>
      </w:r>
      <w:r w:rsidR="001E7AD4">
        <w:t>02.06</w:t>
      </w:r>
      <w:r w:rsidR="00C13BB2" w:rsidRPr="004839AB">
        <w:t>.2023</w:t>
      </w:r>
      <w:r w:rsidRPr="004839AB">
        <w:t xml:space="preserve"> по </w:t>
      </w:r>
      <w:r w:rsidR="001E7AD4">
        <w:t>26.06</w:t>
      </w:r>
      <w:r w:rsidR="00C13BB2" w:rsidRPr="004839AB">
        <w:t>.2023</w:t>
      </w:r>
      <w:r w:rsidRPr="004839AB">
        <w:t xml:space="preserve">.   </w:t>
      </w:r>
    </w:p>
    <w:p w14:paraId="5315838F" w14:textId="0AAAF60A" w:rsidR="00231626" w:rsidRDefault="00231626" w:rsidP="00231626">
      <w:pPr>
        <w:tabs>
          <w:tab w:val="left" w:pos="3885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t>Задаток победителя или единственного участника аукциона</w:t>
      </w:r>
      <w:r w:rsidR="00CC192E">
        <w:t>, заявка которого соответствует требованиям аукционной документации, засчитывается</w:t>
      </w:r>
      <w:r>
        <w:t xml:space="preserve"> в счет платы </w:t>
      </w:r>
      <w:r w:rsidR="00CA569D">
        <w:t xml:space="preserve">за размещение Объекта по </w:t>
      </w:r>
      <w:r w:rsidR="00CA569D" w:rsidRPr="00CA569D">
        <w:t>договор</w:t>
      </w:r>
      <w:r w:rsidR="00CA569D">
        <w:t>у</w:t>
      </w:r>
      <w:r w:rsidR="00CA569D" w:rsidRPr="00CA569D">
        <w:t xml:space="preserve"> на размещение нестационарн</w:t>
      </w:r>
      <w:r w:rsidR="00CA569D">
        <w:t>ого</w:t>
      </w:r>
      <w:r w:rsidR="00CA569D" w:rsidRPr="00CA569D">
        <w:t xml:space="preserve"> торгов</w:t>
      </w:r>
      <w:r w:rsidR="00CA569D">
        <w:t>ого</w:t>
      </w:r>
      <w:r w:rsidR="00CA569D" w:rsidRPr="00CA569D">
        <w:t xml:space="preserve"> объект</w:t>
      </w:r>
      <w:r w:rsidR="00CA569D">
        <w:t>а</w:t>
      </w:r>
      <w:r w:rsidR="00CA569D" w:rsidRPr="00CA569D">
        <w:t xml:space="preserve"> на территории города Ханты-Мансийска</w:t>
      </w:r>
      <w:r>
        <w:t>.</w:t>
      </w:r>
      <w:r>
        <w:tab/>
      </w:r>
    </w:p>
    <w:p w14:paraId="05BADBFB" w14:textId="77777777" w:rsidR="007B5A63" w:rsidRDefault="00231626" w:rsidP="00231626">
      <w:pPr>
        <w:tabs>
          <w:tab w:val="left" w:pos="3885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Сведения о лотах</w:t>
      </w:r>
    </w:p>
    <w:p w14:paraId="2CAF502A" w14:textId="77777777" w:rsidR="00287B21" w:rsidRPr="00287B21" w:rsidRDefault="00287B21" w:rsidP="00287B21">
      <w:pPr>
        <w:ind w:left="283" w:firstLine="426"/>
        <w:jc w:val="both"/>
      </w:pPr>
      <w:r w:rsidRPr="00287B21">
        <w:rPr>
          <w:b/>
        </w:rPr>
        <w:t>ЛОТ №1</w:t>
      </w:r>
      <w:r w:rsidRPr="00287B21">
        <w:t xml:space="preserve">. Место размещения нестационарного торгового объекта: Ханты-Мансийский автономный округ - Югра, </w:t>
      </w:r>
      <w:proofErr w:type="spellStart"/>
      <w:r w:rsidRPr="00287B21">
        <w:t>г.Ханты-Мансийск</w:t>
      </w:r>
      <w:proofErr w:type="spellEnd"/>
      <w:r w:rsidRPr="00287B21">
        <w:t xml:space="preserve">, </w:t>
      </w:r>
      <w:proofErr w:type="spellStart"/>
      <w:r w:rsidRPr="00287B21">
        <w:t>ул.Комсомольская</w:t>
      </w:r>
      <w:proofErr w:type="spellEnd"/>
      <w:r w:rsidRPr="00287B21">
        <w:t>, д.32.</w:t>
      </w:r>
    </w:p>
    <w:p w14:paraId="5CA31ACC" w14:textId="77777777" w:rsidR="00287B21" w:rsidRPr="00287B21" w:rsidRDefault="00287B21" w:rsidP="00287B21">
      <w:pPr>
        <w:ind w:left="283" w:firstLine="426"/>
        <w:jc w:val="both"/>
      </w:pPr>
      <w:r w:rsidRPr="00287B21">
        <w:t xml:space="preserve">Вид нестационарного торгового объекта: павильон. </w:t>
      </w:r>
    </w:p>
    <w:p w14:paraId="7847DF25" w14:textId="77777777" w:rsidR="00287B21" w:rsidRPr="00287B21" w:rsidRDefault="00287B21" w:rsidP="00287B21">
      <w:pPr>
        <w:ind w:left="283" w:firstLine="426"/>
        <w:jc w:val="both"/>
      </w:pPr>
      <w:r w:rsidRPr="00287B21">
        <w:t xml:space="preserve">Площадь земельного участка: 36 </w:t>
      </w:r>
      <w:proofErr w:type="spellStart"/>
      <w:r w:rsidRPr="00287B21">
        <w:t>кв.м</w:t>
      </w:r>
      <w:proofErr w:type="spellEnd"/>
      <w:r w:rsidRPr="00287B21">
        <w:t>.</w:t>
      </w:r>
    </w:p>
    <w:p w14:paraId="784882E0" w14:textId="77777777" w:rsidR="00287B21" w:rsidRPr="00287B21" w:rsidRDefault="00287B21" w:rsidP="00287B21">
      <w:pPr>
        <w:ind w:left="283" w:firstLine="426"/>
        <w:jc w:val="both"/>
      </w:pPr>
      <w:r w:rsidRPr="00287B21">
        <w:t>Специализация нестационарного торгового объекта: непродовольственные товары (цветы).</w:t>
      </w:r>
    </w:p>
    <w:p w14:paraId="10D1D612" w14:textId="77777777" w:rsidR="00287B21" w:rsidRPr="00287B21" w:rsidRDefault="00287B21" w:rsidP="00287B21">
      <w:pPr>
        <w:ind w:left="283" w:firstLine="426"/>
        <w:jc w:val="both"/>
      </w:pPr>
      <w:r w:rsidRPr="00287B21">
        <w:t>Срок действия договора на размещение: 5 лет.</w:t>
      </w:r>
    </w:p>
    <w:p w14:paraId="5D0E2C68" w14:textId="77777777" w:rsidR="00287B21" w:rsidRPr="00287B21" w:rsidRDefault="00287B21" w:rsidP="00287B21">
      <w:pPr>
        <w:ind w:left="283" w:firstLine="426"/>
        <w:jc w:val="both"/>
      </w:pPr>
      <w:r w:rsidRPr="00287B21">
        <w:lastRenderedPageBreak/>
        <w:t>Номер в Схеме размещения нестационарных торговых объектов на территории города Ханты-Мансийска: №20.</w:t>
      </w:r>
    </w:p>
    <w:p w14:paraId="03CA70A5" w14:textId="77777777" w:rsidR="00287B21" w:rsidRPr="00287B21" w:rsidRDefault="00287B21" w:rsidP="00287B21">
      <w:pPr>
        <w:ind w:left="283" w:firstLine="426"/>
        <w:jc w:val="both"/>
      </w:pPr>
      <w:r w:rsidRPr="00287B21">
        <w:t>Начальная (минимальная) цена договора (цена лота) (начальная цена аукциона) за размещение нестационарного торгового объекта в год: 40 082 (сорок тысяч восемьдесят два) рубля 98 копеек (1 квадратный метр в год: 1 113 (Одна тысяча сто тринадцать) рублей 42 копейки).</w:t>
      </w:r>
    </w:p>
    <w:p w14:paraId="08501BC6" w14:textId="77777777" w:rsidR="00287B21" w:rsidRPr="00287B21" w:rsidRDefault="00287B21" w:rsidP="00287B21">
      <w:pPr>
        <w:ind w:left="283" w:firstLine="426"/>
        <w:jc w:val="both"/>
      </w:pPr>
      <w:r w:rsidRPr="00287B21">
        <w:t>Размер задатка: 20 041 (дв</w:t>
      </w:r>
      <w:bookmarkStart w:id="0" w:name="_GoBack"/>
      <w:bookmarkEnd w:id="0"/>
      <w:r w:rsidRPr="00287B21">
        <w:t>адцать тысяч сорок один) рубль 49 копеек.</w:t>
      </w:r>
    </w:p>
    <w:p w14:paraId="04462664" w14:textId="77777777" w:rsidR="00287B21" w:rsidRPr="00287B21" w:rsidRDefault="00287B21" w:rsidP="00287B21">
      <w:pPr>
        <w:ind w:left="283" w:firstLine="426"/>
        <w:jc w:val="both"/>
      </w:pPr>
      <w:r w:rsidRPr="00287B21">
        <w:t>Шаг аукциона: 2 004 (две тысячи четыре) рубля 15 копеек.</w:t>
      </w:r>
    </w:p>
    <w:p w14:paraId="123B8B4B" w14:textId="77777777" w:rsidR="00287B21" w:rsidRPr="00287B21" w:rsidRDefault="00287B21" w:rsidP="00287B21">
      <w:pPr>
        <w:ind w:left="283" w:firstLine="426"/>
        <w:jc w:val="both"/>
      </w:pPr>
      <w:r w:rsidRPr="00287B21">
        <w:rPr>
          <w:b/>
        </w:rPr>
        <w:t xml:space="preserve">ЛОТ №2. </w:t>
      </w:r>
      <w:r w:rsidRPr="00287B21">
        <w:rPr>
          <w:rFonts w:hint="eastAsia"/>
        </w:rPr>
        <w:t>Место</w:t>
      </w:r>
      <w:r w:rsidRPr="00287B21">
        <w:t xml:space="preserve"> </w:t>
      </w:r>
      <w:r w:rsidRPr="00287B21">
        <w:rPr>
          <w:rFonts w:hint="eastAsia"/>
        </w:rPr>
        <w:t>размещения</w:t>
      </w:r>
      <w:r w:rsidRPr="00287B21">
        <w:t xml:space="preserve"> </w:t>
      </w:r>
      <w:r w:rsidRPr="00287B21">
        <w:rPr>
          <w:rFonts w:hint="eastAsia"/>
        </w:rPr>
        <w:t>нестационарного</w:t>
      </w:r>
      <w:r w:rsidRPr="00287B21">
        <w:t xml:space="preserve"> </w:t>
      </w:r>
      <w:r w:rsidRPr="00287B21">
        <w:rPr>
          <w:rFonts w:hint="eastAsia"/>
        </w:rPr>
        <w:t>торгового</w:t>
      </w:r>
      <w:r w:rsidRPr="00287B21">
        <w:t xml:space="preserve"> </w:t>
      </w:r>
      <w:r w:rsidRPr="00287B21">
        <w:rPr>
          <w:rFonts w:hint="eastAsia"/>
        </w:rPr>
        <w:t>объекта</w:t>
      </w:r>
      <w:r w:rsidRPr="00287B21">
        <w:t xml:space="preserve">: </w:t>
      </w:r>
      <w:r w:rsidRPr="00287B21">
        <w:rPr>
          <w:rFonts w:hint="eastAsia"/>
        </w:rPr>
        <w:t>Ханты</w:t>
      </w:r>
      <w:r w:rsidRPr="00287B21">
        <w:t>-</w:t>
      </w:r>
      <w:r w:rsidRPr="00287B21">
        <w:rPr>
          <w:rFonts w:hint="eastAsia"/>
        </w:rPr>
        <w:t>Мансийский</w:t>
      </w:r>
      <w:r w:rsidRPr="00287B21">
        <w:t xml:space="preserve"> </w:t>
      </w:r>
      <w:r w:rsidRPr="00287B21">
        <w:rPr>
          <w:rFonts w:hint="eastAsia"/>
        </w:rPr>
        <w:t>автономный</w:t>
      </w:r>
      <w:r w:rsidRPr="00287B21">
        <w:t xml:space="preserve"> </w:t>
      </w:r>
      <w:r w:rsidRPr="00287B21">
        <w:rPr>
          <w:rFonts w:hint="eastAsia"/>
        </w:rPr>
        <w:t>округ</w:t>
      </w:r>
      <w:r w:rsidRPr="00287B21">
        <w:t xml:space="preserve"> - </w:t>
      </w:r>
      <w:r w:rsidRPr="00287B21">
        <w:rPr>
          <w:rFonts w:hint="eastAsia"/>
        </w:rPr>
        <w:t>Югра</w:t>
      </w:r>
      <w:r w:rsidRPr="00287B21">
        <w:t xml:space="preserve">, </w:t>
      </w:r>
      <w:proofErr w:type="spellStart"/>
      <w:r w:rsidRPr="00287B21">
        <w:rPr>
          <w:rFonts w:hint="eastAsia"/>
        </w:rPr>
        <w:t>г</w:t>
      </w:r>
      <w:r w:rsidRPr="00287B21">
        <w:t>.</w:t>
      </w:r>
      <w:r w:rsidRPr="00287B21">
        <w:rPr>
          <w:rFonts w:hint="eastAsia"/>
        </w:rPr>
        <w:t>Ханты</w:t>
      </w:r>
      <w:r w:rsidRPr="00287B21">
        <w:t>-</w:t>
      </w:r>
      <w:r w:rsidRPr="00287B21">
        <w:rPr>
          <w:rFonts w:hint="eastAsia"/>
        </w:rPr>
        <w:t>Мансийск</w:t>
      </w:r>
      <w:proofErr w:type="spellEnd"/>
      <w:r w:rsidRPr="00287B21">
        <w:t xml:space="preserve">, </w:t>
      </w:r>
      <w:proofErr w:type="spellStart"/>
      <w:r w:rsidRPr="00287B21">
        <w:rPr>
          <w:rFonts w:hint="eastAsia"/>
        </w:rPr>
        <w:t>ул</w:t>
      </w:r>
      <w:r w:rsidRPr="00287B21">
        <w:t>.</w:t>
      </w:r>
      <w:r w:rsidRPr="00287B21">
        <w:rPr>
          <w:rFonts w:hint="eastAsia"/>
        </w:rPr>
        <w:t>Мира</w:t>
      </w:r>
      <w:proofErr w:type="spellEnd"/>
      <w:r w:rsidRPr="00287B21">
        <w:t xml:space="preserve">, </w:t>
      </w:r>
      <w:r w:rsidRPr="00287B21">
        <w:rPr>
          <w:rFonts w:hint="eastAsia"/>
        </w:rPr>
        <w:t>д</w:t>
      </w:r>
      <w:r w:rsidRPr="00287B21">
        <w:t>.46.</w:t>
      </w:r>
    </w:p>
    <w:p w14:paraId="115B823B" w14:textId="77777777" w:rsidR="00287B21" w:rsidRPr="00287B21" w:rsidRDefault="00287B21" w:rsidP="00287B21">
      <w:pPr>
        <w:ind w:left="283" w:firstLine="426"/>
        <w:jc w:val="both"/>
      </w:pPr>
      <w:r w:rsidRPr="00287B21">
        <w:rPr>
          <w:rFonts w:hint="eastAsia"/>
        </w:rPr>
        <w:t>Вид</w:t>
      </w:r>
      <w:r w:rsidRPr="00287B21">
        <w:t xml:space="preserve"> </w:t>
      </w:r>
      <w:r w:rsidRPr="00287B21">
        <w:rPr>
          <w:rFonts w:hint="eastAsia"/>
        </w:rPr>
        <w:t>нестационарного</w:t>
      </w:r>
      <w:r w:rsidRPr="00287B21">
        <w:t xml:space="preserve"> </w:t>
      </w:r>
      <w:r w:rsidRPr="00287B21">
        <w:rPr>
          <w:rFonts w:hint="eastAsia"/>
        </w:rPr>
        <w:t>торгового</w:t>
      </w:r>
      <w:r w:rsidRPr="00287B21">
        <w:t xml:space="preserve"> </w:t>
      </w:r>
      <w:r w:rsidRPr="00287B21">
        <w:rPr>
          <w:rFonts w:hint="eastAsia"/>
        </w:rPr>
        <w:t>объекта</w:t>
      </w:r>
      <w:r w:rsidRPr="00287B21">
        <w:t xml:space="preserve">: </w:t>
      </w:r>
      <w:r w:rsidRPr="00287B21">
        <w:rPr>
          <w:rFonts w:hint="eastAsia"/>
        </w:rPr>
        <w:t>киоск</w:t>
      </w:r>
      <w:r w:rsidRPr="00287B21">
        <w:t xml:space="preserve">. </w:t>
      </w:r>
    </w:p>
    <w:p w14:paraId="7E9FDDEF" w14:textId="77777777" w:rsidR="00287B21" w:rsidRPr="00287B21" w:rsidRDefault="00287B21" w:rsidP="00287B21">
      <w:pPr>
        <w:ind w:left="283" w:firstLine="426"/>
        <w:jc w:val="both"/>
      </w:pPr>
      <w:r w:rsidRPr="00287B21">
        <w:rPr>
          <w:rFonts w:hint="eastAsia"/>
        </w:rPr>
        <w:t>Площадь</w:t>
      </w:r>
      <w:r w:rsidRPr="00287B21">
        <w:t xml:space="preserve"> </w:t>
      </w:r>
      <w:r w:rsidRPr="00287B21">
        <w:rPr>
          <w:rFonts w:hint="eastAsia"/>
        </w:rPr>
        <w:t>земельного</w:t>
      </w:r>
      <w:r w:rsidRPr="00287B21">
        <w:t xml:space="preserve"> </w:t>
      </w:r>
      <w:r w:rsidRPr="00287B21">
        <w:rPr>
          <w:rFonts w:hint="eastAsia"/>
        </w:rPr>
        <w:t>участка</w:t>
      </w:r>
      <w:r w:rsidRPr="00287B21">
        <w:t xml:space="preserve">: 8 </w:t>
      </w:r>
      <w:proofErr w:type="spellStart"/>
      <w:r w:rsidRPr="00287B21">
        <w:rPr>
          <w:rFonts w:hint="eastAsia"/>
        </w:rPr>
        <w:t>кв</w:t>
      </w:r>
      <w:r w:rsidRPr="00287B21">
        <w:t>.</w:t>
      </w:r>
      <w:r w:rsidRPr="00287B21">
        <w:rPr>
          <w:rFonts w:hint="eastAsia"/>
        </w:rPr>
        <w:t>м</w:t>
      </w:r>
      <w:proofErr w:type="spellEnd"/>
      <w:r w:rsidRPr="00287B21">
        <w:t>.</w:t>
      </w:r>
    </w:p>
    <w:p w14:paraId="5612051F" w14:textId="77777777" w:rsidR="00287B21" w:rsidRPr="00287B21" w:rsidRDefault="00287B21" w:rsidP="00287B21">
      <w:pPr>
        <w:ind w:left="283" w:firstLine="426"/>
        <w:jc w:val="both"/>
      </w:pPr>
      <w:r w:rsidRPr="00287B21">
        <w:rPr>
          <w:rFonts w:hint="eastAsia"/>
        </w:rPr>
        <w:t>Специализация</w:t>
      </w:r>
      <w:r w:rsidRPr="00287B21">
        <w:t xml:space="preserve"> </w:t>
      </w:r>
      <w:r w:rsidRPr="00287B21">
        <w:rPr>
          <w:rFonts w:hint="eastAsia"/>
        </w:rPr>
        <w:t>нестационарного</w:t>
      </w:r>
      <w:r w:rsidRPr="00287B21">
        <w:t xml:space="preserve"> </w:t>
      </w:r>
      <w:r w:rsidRPr="00287B21">
        <w:rPr>
          <w:rFonts w:hint="eastAsia"/>
        </w:rPr>
        <w:t>торгового</w:t>
      </w:r>
      <w:r w:rsidRPr="00287B21">
        <w:t xml:space="preserve"> </w:t>
      </w:r>
      <w:r w:rsidRPr="00287B21">
        <w:rPr>
          <w:rFonts w:hint="eastAsia"/>
        </w:rPr>
        <w:t>объекта</w:t>
      </w:r>
      <w:r w:rsidRPr="00287B21">
        <w:t xml:space="preserve">: </w:t>
      </w:r>
      <w:r w:rsidRPr="00287B21">
        <w:rPr>
          <w:rFonts w:hint="eastAsia"/>
        </w:rPr>
        <w:t>непродовольственные</w:t>
      </w:r>
      <w:r w:rsidRPr="00287B21">
        <w:t xml:space="preserve"> </w:t>
      </w:r>
      <w:r w:rsidRPr="00287B21">
        <w:rPr>
          <w:rFonts w:hint="eastAsia"/>
        </w:rPr>
        <w:t>товары</w:t>
      </w:r>
      <w:r w:rsidRPr="00287B21">
        <w:t>.</w:t>
      </w:r>
    </w:p>
    <w:p w14:paraId="0C5B544D" w14:textId="77777777" w:rsidR="00287B21" w:rsidRPr="00287B21" w:rsidRDefault="00287B21" w:rsidP="00287B21">
      <w:pPr>
        <w:ind w:left="283" w:firstLine="426"/>
        <w:jc w:val="both"/>
      </w:pPr>
      <w:r w:rsidRPr="00287B21">
        <w:rPr>
          <w:rFonts w:hint="eastAsia"/>
        </w:rPr>
        <w:t>Срок</w:t>
      </w:r>
      <w:r w:rsidRPr="00287B21">
        <w:t xml:space="preserve"> </w:t>
      </w:r>
      <w:r w:rsidRPr="00287B21">
        <w:rPr>
          <w:rFonts w:hint="eastAsia"/>
        </w:rPr>
        <w:t>действия</w:t>
      </w:r>
      <w:r w:rsidRPr="00287B21">
        <w:t xml:space="preserve"> </w:t>
      </w:r>
      <w:r w:rsidRPr="00287B21">
        <w:rPr>
          <w:rFonts w:hint="eastAsia"/>
        </w:rPr>
        <w:t>договора</w:t>
      </w:r>
      <w:r w:rsidRPr="00287B21">
        <w:t xml:space="preserve"> </w:t>
      </w:r>
      <w:r w:rsidRPr="00287B21">
        <w:rPr>
          <w:rFonts w:hint="eastAsia"/>
        </w:rPr>
        <w:t>на</w:t>
      </w:r>
      <w:r w:rsidRPr="00287B21">
        <w:t xml:space="preserve"> </w:t>
      </w:r>
      <w:r w:rsidRPr="00287B21">
        <w:rPr>
          <w:rFonts w:hint="eastAsia"/>
        </w:rPr>
        <w:t>размещение</w:t>
      </w:r>
      <w:r w:rsidRPr="00287B21">
        <w:t xml:space="preserve">: 5 </w:t>
      </w:r>
      <w:r w:rsidRPr="00287B21">
        <w:rPr>
          <w:rFonts w:hint="eastAsia"/>
        </w:rPr>
        <w:t>лет</w:t>
      </w:r>
      <w:r w:rsidRPr="00287B21">
        <w:t>.</w:t>
      </w:r>
    </w:p>
    <w:p w14:paraId="26BDBFE0" w14:textId="77777777" w:rsidR="00287B21" w:rsidRPr="00287B21" w:rsidRDefault="00287B21" w:rsidP="00287B21">
      <w:pPr>
        <w:ind w:left="283" w:firstLine="426"/>
        <w:jc w:val="both"/>
      </w:pPr>
      <w:r w:rsidRPr="00287B21">
        <w:rPr>
          <w:rFonts w:hint="eastAsia"/>
        </w:rPr>
        <w:t>Номер</w:t>
      </w:r>
      <w:r w:rsidRPr="00287B21">
        <w:t xml:space="preserve"> </w:t>
      </w:r>
      <w:r w:rsidRPr="00287B21">
        <w:rPr>
          <w:rFonts w:hint="eastAsia"/>
        </w:rPr>
        <w:t>в</w:t>
      </w:r>
      <w:r w:rsidRPr="00287B21">
        <w:t xml:space="preserve"> </w:t>
      </w:r>
      <w:r w:rsidRPr="00287B21">
        <w:rPr>
          <w:rFonts w:hint="eastAsia"/>
        </w:rPr>
        <w:t>Схеме</w:t>
      </w:r>
      <w:r w:rsidRPr="00287B21">
        <w:t xml:space="preserve"> </w:t>
      </w:r>
      <w:r w:rsidRPr="00287B21">
        <w:rPr>
          <w:rFonts w:hint="eastAsia"/>
        </w:rPr>
        <w:t>размещения</w:t>
      </w:r>
      <w:r w:rsidRPr="00287B21">
        <w:t xml:space="preserve"> </w:t>
      </w:r>
      <w:r w:rsidRPr="00287B21">
        <w:rPr>
          <w:rFonts w:hint="eastAsia"/>
        </w:rPr>
        <w:t>нестационарных</w:t>
      </w:r>
      <w:r w:rsidRPr="00287B21">
        <w:t xml:space="preserve"> </w:t>
      </w:r>
      <w:r w:rsidRPr="00287B21">
        <w:rPr>
          <w:rFonts w:hint="eastAsia"/>
        </w:rPr>
        <w:t>торговых</w:t>
      </w:r>
      <w:r w:rsidRPr="00287B21">
        <w:t xml:space="preserve"> </w:t>
      </w:r>
      <w:r w:rsidRPr="00287B21">
        <w:rPr>
          <w:rFonts w:hint="eastAsia"/>
        </w:rPr>
        <w:t>объектов</w:t>
      </w:r>
      <w:r w:rsidRPr="00287B21">
        <w:t xml:space="preserve"> </w:t>
      </w:r>
      <w:r w:rsidRPr="00287B21">
        <w:rPr>
          <w:rFonts w:hint="eastAsia"/>
        </w:rPr>
        <w:t>на</w:t>
      </w:r>
      <w:r w:rsidRPr="00287B21">
        <w:t xml:space="preserve"> </w:t>
      </w:r>
      <w:r w:rsidRPr="00287B21">
        <w:rPr>
          <w:rFonts w:hint="eastAsia"/>
        </w:rPr>
        <w:t>территории</w:t>
      </w:r>
      <w:r w:rsidRPr="00287B21">
        <w:t xml:space="preserve"> </w:t>
      </w:r>
      <w:r w:rsidRPr="00287B21">
        <w:rPr>
          <w:rFonts w:hint="eastAsia"/>
        </w:rPr>
        <w:t>города</w:t>
      </w:r>
      <w:r w:rsidRPr="00287B21">
        <w:t xml:space="preserve"> </w:t>
      </w:r>
      <w:r w:rsidRPr="00287B21">
        <w:rPr>
          <w:rFonts w:hint="eastAsia"/>
        </w:rPr>
        <w:t>Ханты</w:t>
      </w:r>
      <w:r w:rsidRPr="00287B21">
        <w:t>-</w:t>
      </w:r>
      <w:r w:rsidRPr="00287B21">
        <w:rPr>
          <w:rFonts w:hint="eastAsia"/>
        </w:rPr>
        <w:t>Мансийска</w:t>
      </w:r>
      <w:r w:rsidRPr="00287B21">
        <w:t xml:space="preserve">: </w:t>
      </w:r>
      <w:r w:rsidRPr="00287B21">
        <w:rPr>
          <w:rFonts w:hint="eastAsia"/>
        </w:rPr>
        <w:t>№</w:t>
      </w:r>
      <w:r w:rsidRPr="00287B21">
        <w:t>18.</w:t>
      </w:r>
    </w:p>
    <w:p w14:paraId="5876CD2A" w14:textId="77777777" w:rsidR="00287B21" w:rsidRPr="00287B21" w:rsidRDefault="00287B21" w:rsidP="00287B21">
      <w:pPr>
        <w:ind w:left="283" w:firstLine="426"/>
        <w:jc w:val="both"/>
      </w:pPr>
      <w:r w:rsidRPr="00287B21">
        <w:rPr>
          <w:rFonts w:hint="eastAsia"/>
        </w:rPr>
        <w:t>Начальная</w:t>
      </w:r>
      <w:r w:rsidRPr="00287B21">
        <w:t xml:space="preserve"> (</w:t>
      </w:r>
      <w:r w:rsidRPr="00287B21">
        <w:rPr>
          <w:rFonts w:hint="eastAsia"/>
        </w:rPr>
        <w:t>минимальная</w:t>
      </w:r>
      <w:r w:rsidRPr="00287B21">
        <w:t xml:space="preserve">) </w:t>
      </w:r>
      <w:r w:rsidRPr="00287B21">
        <w:rPr>
          <w:rFonts w:hint="eastAsia"/>
        </w:rPr>
        <w:t>цена</w:t>
      </w:r>
      <w:r w:rsidRPr="00287B21">
        <w:t xml:space="preserve"> </w:t>
      </w:r>
      <w:r w:rsidRPr="00287B21">
        <w:rPr>
          <w:rFonts w:hint="eastAsia"/>
        </w:rPr>
        <w:t>договора</w:t>
      </w:r>
      <w:r w:rsidRPr="00287B21">
        <w:t xml:space="preserve"> (</w:t>
      </w:r>
      <w:r w:rsidRPr="00287B21">
        <w:rPr>
          <w:rFonts w:hint="eastAsia"/>
        </w:rPr>
        <w:t>цена</w:t>
      </w:r>
      <w:r w:rsidRPr="00287B21">
        <w:t xml:space="preserve"> </w:t>
      </w:r>
      <w:r w:rsidRPr="00287B21">
        <w:rPr>
          <w:rFonts w:hint="eastAsia"/>
        </w:rPr>
        <w:t>лота</w:t>
      </w:r>
      <w:r w:rsidRPr="00287B21">
        <w:t>) (</w:t>
      </w:r>
      <w:r w:rsidRPr="00287B21">
        <w:rPr>
          <w:rFonts w:hint="eastAsia"/>
        </w:rPr>
        <w:t>начальная</w:t>
      </w:r>
      <w:r w:rsidRPr="00287B21">
        <w:t xml:space="preserve"> </w:t>
      </w:r>
      <w:r w:rsidRPr="00287B21">
        <w:rPr>
          <w:rFonts w:hint="eastAsia"/>
        </w:rPr>
        <w:t>цена</w:t>
      </w:r>
      <w:r w:rsidRPr="00287B21">
        <w:t xml:space="preserve"> </w:t>
      </w:r>
      <w:r w:rsidRPr="00287B21">
        <w:rPr>
          <w:rFonts w:hint="eastAsia"/>
        </w:rPr>
        <w:t>аукциона</w:t>
      </w:r>
      <w:r w:rsidRPr="00287B21">
        <w:t xml:space="preserve">) </w:t>
      </w:r>
      <w:r w:rsidRPr="00287B21">
        <w:rPr>
          <w:rFonts w:hint="eastAsia"/>
        </w:rPr>
        <w:t>за</w:t>
      </w:r>
      <w:r w:rsidRPr="00287B21">
        <w:t xml:space="preserve"> </w:t>
      </w:r>
      <w:r w:rsidRPr="00287B21">
        <w:rPr>
          <w:rFonts w:hint="eastAsia"/>
        </w:rPr>
        <w:t>размещение</w:t>
      </w:r>
      <w:r w:rsidRPr="00287B21">
        <w:t xml:space="preserve"> </w:t>
      </w:r>
      <w:r w:rsidRPr="00287B21">
        <w:rPr>
          <w:rFonts w:hint="eastAsia"/>
        </w:rPr>
        <w:t>нестационарного</w:t>
      </w:r>
      <w:r w:rsidRPr="00287B21">
        <w:t xml:space="preserve"> </w:t>
      </w:r>
      <w:r w:rsidRPr="00287B21">
        <w:rPr>
          <w:rFonts w:hint="eastAsia"/>
        </w:rPr>
        <w:t>торгового</w:t>
      </w:r>
      <w:r w:rsidRPr="00287B21">
        <w:t xml:space="preserve"> </w:t>
      </w:r>
      <w:r w:rsidRPr="00287B21">
        <w:rPr>
          <w:rFonts w:hint="eastAsia"/>
        </w:rPr>
        <w:t>объекта</w:t>
      </w:r>
      <w:r w:rsidRPr="00287B21">
        <w:t xml:space="preserve"> </w:t>
      </w:r>
      <w:r w:rsidRPr="00287B21">
        <w:rPr>
          <w:rFonts w:hint="eastAsia"/>
        </w:rPr>
        <w:t>в</w:t>
      </w:r>
      <w:r w:rsidRPr="00287B21">
        <w:t xml:space="preserve"> </w:t>
      </w:r>
      <w:r w:rsidRPr="00287B21">
        <w:rPr>
          <w:rFonts w:hint="eastAsia"/>
        </w:rPr>
        <w:t>год</w:t>
      </w:r>
      <w:r w:rsidRPr="00287B21">
        <w:t xml:space="preserve">: 8 907 (восемь </w:t>
      </w:r>
      <w:r w:rsidRPr="00287B21">
        <w:rPr>
          <w:rFonts w:hint="eastAsia"/>
        </w:rPr>
        <w:t>тысяч</w:t>
      </w:r>
      <w:r w:rsidRPr="00287B21">
        <w:t xml:space="preserve"> девятьсот</w:t>
      </w:r>
      <w:r w:rsidRPr="00287B21">
        <w:rPr>
          <w:rFonts w:hint="eastAsia"/>
        </w:rPr>
        <w:t xml:space="preserve"> семь</w:t>
      </w:r>
      <w:r w:rsidRPr="00287B21">
        <w:t xml:space="preserve">) </w:t>
      </w:r>
      <w:r w:rsidRPr="00287B21">
        <w:rPr>
          <w:rFonts w:hint="eastAsia"/>
        </w:rPr>
        <w:t>рубль</w:t>
      </w:r>
      <w:r w:rsidRPr="00287B21">
        <w:t xml:space="preserve"> 33 </w:t>
      </w:r>
      <w:r w:rsidRPr="00287B21">
        <w:rPr>
          <w:rFonts w:hint="eastAsia"/>
        </w:rPr>
        <w:t>копейки</w:t>
      </w:r>
      <w:r w:rsidRPr="00287B21">
        <w:t xml:space="preserve"> (1 квадратный метр в год: 1 113 (Одна тысяча сто тринадцать) рублей 42 копейки).</w:t>
      </w:r>
    </w:p>
    <w:p w14:paraId="60A9A776" w14:textId="77777777" w:rsidR="00287B21" w:rsidRPr="00287B21" w:rsidRDefault="00287B21" w:rsidP="00287B21">
      <w:pPr>
        <w:ind w:left="283" w:firstLine="426"/>
        <w:jc w:val="both"/>
      </w:pPr>
      <w:r w:rsidRPr="00287B21">
        <w:rPr>
          <w:rFonts w:hint="eastAsia"/>
        </w:rPr>
        <w:t>Размер</w:t>
      </w:r>
      <w:r w:rsidRPr="00287B21">
        <w:t xml:space="preserve"> </w:t>
      </w:r>
      <w:r w:rsidRPr="00287B21">
        <w:rPr>
          <w:rFonts w:hint="eastAsia"/>
        </w:rPr>
        <w:t>задатка</w:t>
      </w:r>
      <w:r w:rsidRPr="00287B21">
        <w:t>: 4 453 (</w:t>
      </w:r>
      <w:r w:rsidRPr="00287B21">
        <w:rPr>
          <w:rFonts w:hint="eastAsia"/>
        </w:rPr>
        <w:t>четыре</w:t>
      </w:r>
      <w:r w:rsidRPr="00287B21">
        <w:t xml:space="preserve"> </w:t>
      </w:r>
      <w:r w:rsidRPr="00287B21">
        <w:rPr>
          <w:rFonts w:hint="eastAsia"/>
        </w:rPr>
        <w:t>тысячи</w:t>
      </w:r>
      <w:r w:rsidRPr="00287B21">
        <w:t xml:space="preserve"> </w:t>
      </w:r>
      <w:r w:rsidRPr="00287B21">
        <w:rPr>
          <w:rFonts w:hint="eastAsia"/>
        </w:rPr>
        <w:t>четыреста пятьдесят три</w:t>
      </w:r>
      <w:r w:rsidRPr="00287B21">
        <w:t xml:space="preserve">) </w:t>
      </w:r>
      <w:r w:rsidRPr="00287B21">
        <w:rPr>
          <w:rFonts w:hint="eastAsia"/>
        </w:rPr>
        <w:t>рубля</w:t>
      </w:r>
      <w:r w:rsidRPr="00287B21">
        <w:t xml:space="preserve"> 66 </w:t>
      </w:r>
      <w:r w:rsidRPr="00287B21">
        <w:rPr>
          <w:rFonts w:hint="eastAsia"/>
        </w:rPr>
        <w:t>копеек</w:t>
      </w:r>
      <w:r w:rsidRPr="00287B21">
        <w:t>.</w:t>
      </w:r>
    </w:p>
    <w:p w14:paraId="678A4696" w14:textId="77777777" w:rsidR="00287B21" w:rsidRPr="00287B21" w:rsidRDefault="00287B21" w:rsidP="00287B21">
      <w:pPr>
        <w:ind w:left="283" w:firstLine="426"/>
        <w:jc w:val="both"/>
      </w:pPr>
      <w:r w:rsidRPr="00287B21">
        <w:rPr>
          <w:rFonts w:hint="eastAsia"/>
        </w:rPr>
        <w:t>Шаг</w:t>
      </w:r>
      <w:r w:rsidRPr="00287B21">
        <w:t xml:space="preserve"> </w:t>
      </w:r>
      <w:r w:rsidRPr="00287B21">
        <w:rPr>
          <w:rFonts w:hint="eastAsia"/>
        </w:rPr>
        <w:t>аукциона</w:t>
      </w:r>
      <w:r w:rsidRPr="00287B21">
        <w:t xml:space="preserve">: 445 </w:t>
      </w:r>
      <w:r w:rsidRPr="00287B21">
        <w:rPr>
          <w:rFonts w:hint="eastAsia"/>
        </w:rPr>
        <w:t>рублей</w:t>
      </w:r>
      <w:r w:rsidRPr="00287B21">
        <w:t xml:space="preserve"> 37 </w:t>
      </w:r>
      <w:r w:rsidRPr="00287B21">
        <w:rPr>
          <w:rFonts w:hint="eastAsia"/>
        </w:rPr>
        <w:t>копеек</w:t>
      </w:r>
      <w:r w:rsidRPr="00287B21">
        <w:t>.</w:t>
      </w:r>
    </w:p>
    <w:p w14:paraId="3EC2D7D6" w14:textId="77777777" w:rsidR="00287B21" w:rsidRPr="00287B21" w:rsidRDefault="00287B21" w:rsidP="00287B21">
      <w:pPr>
        <w:ind w:left="283" w:firstLine="426"/>
        <w:jc w:val="both"/>
      </w:pPr>
      <w:r w:rsidRPr="00287B21">
        <w:rPr>
          <w:b/>
        </w:rPr>
        <w:t>ЛОТ №3</w:t>
      </w:r>
      <w:r w:rsidRPr="00287B21">
        <w:t xml:space="preserve">. Место размещения нестационарного торгового объекта: Ханты-Мансийский автономный округ - Югра, </w:t>
      </w:r>
      <w:proofErr w:type="spellStart"/>
      <w:r w:rsidRPr="00287B21">
        <w:t>г.Ханты-Мансийск</w:t>
      </w:r>
      <w:proofErr w:type="spellEnd"/>
      <w:r w:rsidRPr="00287B21">
        <w:t xml:space="preserve">, </w:t>
      </w:r>
      <w:proofErr w:type="spellStart"/>
      <w:r w:rsidRPr="00287B21">
        <w:t>ул.Гагарина</w:t>
      </w:r>
      <w:proofErr w:type="spellEnd"/>
      <w:r w:rsidRPr="00287B21">
        <w:t xml:space="preserve"> (район аптеки, площадь </w:t>
      </w:r>
      <w:proofErr w:type="spellStart"/>
      <w:r w:rsidRPr="00287B21">
        <w:t>Самарово</w:t>
      </w:r>
      <w:proofErr w:type="spellEnd"/>
      <w:r w:rsidRPr="00287B21">
        <w:t>.</w:t>
      </w:r>
    </w:p>
    <w:p w14:paraId="53DF036F" w14:textId="77777777" w:rsidR="00287B21" w:rsidRPr="00287B21" w:rsidRDefault="00287B21" w:rsidP="00287B21">
      <w:pPr>
        <w:ind w:left="283" w:firstLine="426"/>
        <w:jc w:val="both"/>
      </w:pPr>
      <w:r w:rsidRPr="00287B21">
        <w:t xml:space="preserve">Вид нестационарного торгового объекта: передвижной киоск. </w:t>
      </w:r>
    </w:p>
    <w:p w14:paraId="2D93993C" w14:textId="77777777" w:rsidR="00287B21" w:rsidRPr="00287B21" w:rsidRDefault="00287B21" w:rsidP="00287B21">
      <w:pPr>
        <w:ind w:left="283" w:firstLine="426"/>
        <w:jc w:val="both"/>
      </w:pPr>
      <w:r w:rsidRPr="00287B21">
        <w:t xml:space="preserve">Площадь земельного участка: 20 </w:t>
      </w:r>
      <w:proofErr w:type="spellStart"/>
      <w:r w:rsidRPr="00287B21">
        <w:t>кв.м</w:t>
      </w:r>
      <w:proofErr w:type="spellEnd"/>
      <w:r w:rsidRPr="00287B21">
        <w:t>.</w:t>
      </w:r>
    </w:p>
    <w:p w14:paraId="126A5975" w14:textId="77777777" w:rsidR="00287B21" w:rsidRPr="00287B21" w:rsidRDefault="00287B21" w:rsidP="00287B21">
      <w:pPr>
        <w:ind w:left="283" w:firstLine="426"/>
        <w:jc w:val="both"/>
      </w:pPr>
      <w:r w:rsidRPr="00287B21">
        <w:t>Специализация нестационарного торгового объекта: продовольственные товары.</w:t>
      </w:r>
    </w:p>
    <w:p w14:paraId="14F69BFF" w14:textId="77777777" w:rsidR="00287B21" w:rsidRPr="00287B21" w:rsidRDefault="00287B21" w:rsidP="00287B21">
      <w:pPr>
        <w:ind w:left="283" w:firstLine="426"/>
        <w:jc w:val="both"/>
      </w:pPr>
      <w:r w:rsidRPr="00287B21">
        <w:t>Срок действия договора на размещение: 5 лет.</w:t>
      </w:r>
    </w:p>
    <w:p w14:paraId="53CB4BD8" w14:textId="77777777" w:rsidR="00287B21" w:rsidRPr="00287B21" w:rsidRDefault="00287B21" w:rsidP="00287B21">
      <w:pPr>
        <w:ind w:left="283" w:firstLine="426"/>
        <w:jc w:val="both"/>
      </w:pPr>
      <w:r w:rsidRPr="00287B21">
        <w:t>Номер в Схеме размещения нестационарных торговых объектов на территории города Ханты-Мансийска: №34.</w:t>
      </w:r>
    </w:p>
    <w:p w14:paraId="39297EE0" w14:textId="77777777" w:rsidR="00287B21" w:rsidRPr="00287B21" w:rsidRDefault="00287B21" w:rsidP="00287B21">
      <w:pPr>
        <w:ind w:left="283" w:firstLine="426"/>
        <w:jc w:val="both"/>
      </w:pPr>
      <w:r w:rsidRPr="00287B21">
        <w:t>Начальная (минимальная) цена договора (цена лота) (начальная цена аукциона) за размещение нестационарного торгового объекта в год: 22 268 (двадцать две тысячи двести шестьдесят восемь) рублей 32 копейки (1 квадратный метр в год: 1 113 (Одна тысяча сто тринадцать) рублей 42 копейки).</w:t>
      </w:r>
    </w:p>
    <w:p w14:paraId="07F53650" w14:textId="77777777" w:rsidR="00287B21" w:rsidRPr="00287B21" w:rsidRDefault="00287B21" w:rsidP="00287B21">
      <w:pPr>
        <w:ind w:left="283" w:firstLine="426"/>
        <w:jc w:val="both"/>
      </w:pPr>
      <w:r w:rsidRPr="00287B21">
        <w:t>Размер задатка: 11 134 (одиннадцать тысяч сто тридцать четыре) рубля 16 копеек.</w:t>
      </w:r>
    </w:p>
    <w:p w14:paraId="653153DB" w14:textId="77777777" w:rsidR="00287B21" w:rsidRPr="00287B21" w:rsidRDefault="00287B21" w:rsidP="00287B21">
      <w:pPr>
        <w:ind w:left="283" w:firstLine="426"/>
        <w:jc w:val="both"/>
      </w:pPr>
      <w:r w:rsidRPr="00287B21">
        <w:t>Шаг аукциона: 1 113 (одна тысяча сто тринадцать) рублей 42 копейки.</w:t>
      </w:r>
    </w:p>
    <w:p w14:paraId="306AECA0" w14:textId="77777777" w:rsidR="00287B21" w:rsidRPr="00287B21" w:rsidRDefault="00287B21" w:rsidP="00287B21">
      <w:pPr>
        <w:ind w:left="283" w:firstLine="426"/>
        <w:jc w:val="both"/>
      </w:pPr>
      <w:r w:rsidRPr="00287B21">
        <w:rPr>
          <w:b/>
        </w:rPr>
        <w:t>ЛОТ №4</w:t>
      </w:r>
      <w:r w:rsidRPr="00287B21">
        <w:t xml:space="preserve">. Место размещения нестационарного торгового объекта: Ханты-Мансийский автономный округ - Югра, </w:t>
      </w:r>
      <w:proofErr w:type="spellStart"/>
      <w:r w:rsidRPr="00287B21">
        <w:t>г.Ханты-Мансийск</w:t>
      </w:r>
      <w:proofErr w:type="spellEnd"/>
      <w:r w:rsidRPr="00287B21">
        <w:t xml:space="preserve">, </w:t>
      </w:r>
      <w:proofErr w:type="spellStart"/>
      <w:r w:rsidRPr="00287B21">
        <w:t>ул.Георгия</w:t>
      </w:r>
      <w:proofErr w:type="spellEnd"/>
      <w:r w:rsidRPr="00287B21">
        <w:t xml:space="preserve"> Величко, район дома 3.</w:t>
      </w:r>
    </w:p>
    <w:p w14:paraId="11047777" w14:textId="77777777" w:rsidR="00287B21" w:rsidRPr="00287B21" w:rsidRDefault="00287B21" w:rsidP="00287B21">
      <w:pPr>
        <w:ind w:left="283" w:firstLine="426"/>
        <w:jc w:val="both"/>
      </w:pPr>
      <w:r w:rsidRPr="00287B21">
        <w:t xml:space="preserve">Вид нестационарного торгового объекта: павильон. </w:t>
      </w:r>
    </w:p>
    <w:p w14:paraId="7367D2B0" w14:textId="77777777" w:rsidR="00287B21" w:rsidRPr="00287B21" w:rsidRDefault="00287B21" w:rsidP="00287B21">
      <w:pPr>
        <w:ind w:left="283" w:firstLine="426"/>
        <w:jc w:val="both"/>
      </w:pPr>
      <w:r w:rsidRPr="00287B21">
        <w:t xml:space="preserve">Площадь земельного участка: 100 </w:t>
      </w:r>
      <w:proofErr w:type="spellStart"/>
      <w:r w:rsidRPr="00287B21">
        <w:t>кв.м</w:t>
      </w:r>
      <w:proofErr w:type="spellEnd"/>
      <w:r w:rsidRPr="00287B21">
        <w:t>.</w:t>
      </w:r>
    </w:p>
    <w:p w14:paraId="710AAE8F" w14:textId="77777777" w:rsidR="00287B21" w:rsidRPr="00287B21" w:rsidRDefault="00287B21" w:rsidP="00287B21">
      <w:pPr>
        <w:ind w:left="283" w:firstLine="426"/>
        <w:jc w:val="both"/>
      </w:pPr>
      <w:r w:rsidRPr="00287B21">
        <w:t>Специализация нестационарного торгового объекта: продовольственные товары, продукция общественного питания.</w:t>
      </w:r>
    </w:p>
    <w:p w14:paraId="41D79145" w14:textId="77777777" w:rsidR="00287B21" w:rsidRPr="00287B21" w:rsidRDefault="00287B21" w:rsidP="00287B21">
      <w:pPr>
        <w:ind w:left="283" w:firstLine="426"/>
        <w:jc w:val="both"/>
      </w:pPr>
      <w:r w:rsidRPr="00287B21">
        <w:t>Срок действия договора на размещение: 5 лет.</w:t>
      </w:r>
    </w:p>
    <w:p w14:paraId="05ECDE82" w14:textId="77777777" w:rsidR="00287B21" w:rsidRPr="00287B21" w:rsidRDefault="00287B21" w:rsidP="00287B21">
      <w:pPr>
        <w:ind w:left="283" w:firstLine="426"/>
        <w:jc w:val="both"/>
      </w:pPr>
      <w:r w:rsidRPr="00287B21">
        <w:t>Номер в Схеме размещения нестационарных торговых объектов на территории города Ханты-Мансийска: №43.</w:t>
      </w:r>
    </w:p>
    <w:p w14:paraId="6B20DDEB" w14:textId="77777777" w:rsidR="00287B21" w:rsidRPr="00287B21" w:rsidRDefault="00287B21" w:rsidP="00287B21">
      <w:pPr>
        <w:ind w:left="283" w:firstLine="426"/>
        <w:jc w:val="both"/>
      </w:pPr>
      <w:r w:rsidRPr="00287B21">
        <w:t>Начальная (минимальная) цена договора (цена лота) (начальная цена аукциона) за размещение нестационарного торгового объекта в год: 111 341 (сто одиннадцать тысяч триста сорок один) рубль 60 копеек (1 квадратный метр в год: 1 113 (Одна тысяча сто тринадцать) рублей 42 копейки).</w:t>
      </w:r>
    </w:p>
    <w:p w14:paraId="66EE5F27" w14:textId="77777777" w:rsidR="00287B21" w:rsidRPr="00287B21" w:rsidRDefault="00287B21" w:rsidP="00287B21">
      <w:pPr>
        <w:ind w:left="283" w:firstLine="426"/>
        <w:jc w:val="both"/>
      </w:pPr>
      <w:r w:rsidRPr="00287B21">
        <w:t>Размер задатка: 55 670 (пятьдесят пять тысяч шестьсот семьдесят) рублей 80 копеек.</w:t>
      </w:r>
    </w:p>
    <w:p w14:paraId="61C552D4" w14:textId="77777777" w:rsidR="00287B21" w:rsidRPr="00287B21" w:rsidRDefault="00287B21" w:rsidP="00287B21">
      <w:pPr>
        <w:ind w:left="283" w:firstLine="426"/>
        <w:jc w:val="both"/>
      </w:pPr>
      <w:r w:rsidRPr="00287B21">
        <w:lastRenderedPageBreak/>
        <w:t>Шаг аукциона: 5 567 (пять тысяч пятьсот шестьдесят семь) рублей 08 копеек.</w:t>
      </w:r>
    </w:p>
    <w:p w14:paraId="2C40E3A5" w14:textId="77777777" w:rsidR="007B5A63" w:rsidRPr="007B5A63" w:rsidRDefault="007B5A63" w:rsidP="007B5A63">
      <w:pPr>
        <w:ind w:firstLine="720"/>
        <w:jc w:val="both"/>
        <w:rPr>
          <w:bCs/>
          <w:color w:val="000000" w:themeColor="text1"/>
        </w:rPr>
      </w:pPr>
      <w:r w:rsidRPr="00443C13">
        <w:rPr>
          <w:b/>
          <w:bCs/>
          <w:color w:val="000000" w:themeColor="text1"/>
        </w:rPr>
        <w:t>Участники аукциона:</w:t>
      </w:r>
      <w:r w:rsidRPr="007B5A63">
        <w:rPr>
          <w:bCs/>
          <w:color w:val="000000" w:themeColor="text1"/>
        </w:rPr>
        <w:t xml:space="preserve"> 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</w:t>
      </w:r>
    </w:p>
    <w:p w14:paraId="510B18B8" w14:textId="30646D71" w:rsidR="00231626" w:rsidRDefault="00231626" w:rsidP="00323047">
      <w:pPr>
        <w:ind w:firstLine="709"/>
        <w:jc w:val="both"/>
      </w:pPr>
      <w:r>
        <w:rPr>
          <w:b/>
        </w:rPr>
        <w:t>Дата и время начала срока подачи заявок на участие в аукционе</w:t>
      </w:r>
      <w:r>
        <w:t xml:space="preserve"> – </w:t>
      </w:r>
      <w:r w:rsidR="008D7AAE">
        <w:t>02</w:t>
      </w:r>
      <w:r w:rsidR="004839AB" w:rsidRPr="004839AB">
        <w:t>.</w:t>
      </w:r>
      <w:r w:rsidR="008D7AAE">
        <w:t>06.</w:t>
      </w:r>
      <w:r w:rsidR="004839AB" w:rsidRPr="004839AB">
        <w:t>2023</w:t>
      </w:r>
      <w:r w:rsidRPr="004839AB">
        <w:t xml:space="preserve"> </w:t>
      </w:r>
      <w:r>
        <w:t>в 9:00 по местному времени (7:00 МСК).</w:t>
      </w:r>
    </w:p>
    <w:p w14:paraId="31C02116" w14:textId="3F755100" w:rsidR="00231626" w:rsidRDefault="00231626" w:rsidP="00231626">
      <w:pPr>
        <w:ind w:firstLine="709"/>
        <w:jc w:val="both"/>
      </w:pPr>
      <w:r>
        <w:rPr>
          <w:b/>
        </w:rPr>
        <w:t>Дата и время окончания срока подачи заявок на участие в аукционе</w:t>
      </w:r>
      <w:r>
        <w:t xml:space="preserve"> – </w:t>
      </w:r>
      <w:r w:rsidR="009912DE">
        <w:t>26</w:t>
      </w:r>
      <w:r w:rsidR="00A4719F">
        <w:t>.06</w:t>
      </w:r>
      <w:r w:rsidR="00EC69A1" w:rsidRPr="004839AB">
        <w:t>.202</w:t>
      </w:r>
      <w:r w:rsidR="00C13BB2" w:rsidRPr="004839AB">
        <w:t>3</w:t>
      </w:r>
      <w:r w:rsidRPr="004839AB">
        <w:t xml:space="preserve"> </w:t>
      </w:r>
    </w:p>
    <w:p w14:paraId="32C22574" w14:textId="77777777" w:rsidR="00231626" w:rsidRDefault="00231626" w:rsidP="00231626">
      <w:pPr>
        <w:jc w:val="both"/>
      </w:pPr>
      <w:r>
        <w:t xml:space="preserve">в 17:00 по местному времени (15:00 МСК). </w:t>
      </w:r>
    </w:p>
    <w:p w14:paraId="4A64E51C" w14:textId="77777777" w:rsidR="00555FBB" w:rsidRDefault="00D878FF" w:rsidP="00555FB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  <w:r w:rsidRPr="003142BA">
        <w:rPr>
          <w:b/>
          <w:bCs/>
        </w:rPr>
        <w:t xml:space="preserve">Сроки, место и порядок предоставления документации, разъяснений положений документации об аукционе, электронный адрес сайта в сети «Интернет», </w:t>
      </w:r>
      <w:r w:rsidRPr="003142BA">
        <w:rPr>
          <w:b/>
          <w:bCs/>
        </w:rPr>
        <w:br/>
        <w:t>на котором размещена документация об аукционе.</w:t>
      </w:r>
    </w:p>
    <w:p w14:paraId="5C665296" w14:textId="70EABBE7" w:rsidR="008D4F13" w:rsidRPr="007B7D09" w:rsidRDefault="008D4F13" w:rsidP="008D4F13">
      <w:pPr>
        <w:ind w:firstLine="709"/>
        <w:jc w:val="both"/>
        <w:rPr>
          <w:rFonts w:eastAsia="Calibri"/>
          <w:lang w:eastAsia="en-US"/>
        </w:rPr>
      </w:pPr>
      <w:r w:rsidRPr="007B7D09">
        <w:rPr>
          <w:rFonts w:eastAsia="Calibri"/>
          <w:lang w:eastAsia="en-US"/>
        </w:rPr>
        <w:t>Аукционная документация размещ</w:t>
      </w:r>
      <w:r w:rsidR="00815AE4" w:rsidRPr="007B7D09">
        <w:rPr>
          <w:rFonts w:eastAsia="Calibri"/>
          <w:lang w:eastAsia="en-US"/>
        </w:rPr>
        <w:t>ена</w:t>
      </w:r>
      <w:r w:rsidR="006126B8" w:rsidRPr="007B7D09">
        <w:rPr>
          <w:rFonts w:eastAsia="Calibri"/>
          <w:lang w:eastAsia="en-US"/>
        </w:rPr>
        <w:t xml:space="preserve"> </w:t>
      </w:r>
      <w:r w:rsidRPr="007B7D09">
        <w:rPr>
          <w:rFonts w:eastAsia="Calibri"/>
          <w:lang w:eastAsia="en-US"/>
        </w:rPr>
        <w:t>на электронной площадке</w:t>
      </w:r>
      <w:r w:rsidR="00815AE4" w:rsidRPr="007B7D09">
        <w:t xml:space="preserve"> </w:t>
      </w:r>
      <w:r w:rsidR="00815AE4" w:rsidRPr="007B7D09">
        <w:rPr>
          <w:rFonts w:eastAsia="Calibri"/>
          <w:lang w:eastAsia="en-US"/>
        </w:rPr>
        <w:t>http://utp.sberbank-ast.ru</w:t>
      </w:r>
      <w:r w:rsidRPr="007B7D09">
        <w:rPr>
          <w:rFonts w:eastAsia="Calibri"/>
          <w:lang w:eastAsia="en-US"/>
        </w:rPr>
        <w:t>, на Официальном информационном портале органов местного самоуправления города Ханты-Мансийска в сети Интернет https://admhmansy.ru/.</w:t>
      </w:r>
    </w:p>
    <w:p w14:paraId="5C7B21C7" w14:textId="69E66DAF" w:rsidR="008D4F13" w:rsidRPr="007B7D09" w:rsidRDefault="008D4F13" w:rsidP="008D4F13">
      <w:pPr>
        <w:ind w:firstLine="709"/>
        <w:jc w:val="both"/>
        <w:rPr>
          <w:rFonts w:eastAsia="Calibri"/>
          <w:lang w:eastAsia="en-US"/>
        </w:rPr>
      </w:pPr>
      <w:r w:rsidRPr="007B7D09">
        <w:rPr>
          <w:rFonts w:eastAsia="Calibri"/>
          <w:lang w:eastAsia="en-US"/>
        </w:rPr>
        <w:t>Аукционная документация в электронной фо</w:t>
      </w:r>
      <w:r w:rsidR="006126B8" w:rsidRPr="007B7D09">
        <w:rPr>
          <w:rFonts w:eastAsia="Calibri"/>
          <w:lang w:eastAsia="en-US"/>
        </w:rPr>
        <w:t xml:space="preserve">рме доступна для ознакомления </w:t>
      </w:r>
      <w:r w:rsidRPr="007B7D09">
        <w:rPr>
          <w:rFonts w:eastAsia="Calibri"/>
          <w:lang w:eastAsia="en-US"/>
        </w:rPr>
        <w:t>на электронной площадке</w:t>
      </w:r>
      <w:r w:rsidR="00021972" w:rsidRPr="007B7D09">
        <w:t xml:space="preserve"> </w:t>
      </w:r>
      <w:r w:rsidR="00021972" w:rsidRPr="007B7D09">
        <w:rPr>
          <w:rFonts w:eastAsia="Calibri"/>
          <w:lang w:eastAsia="en-US"/>
        </w:rPr>
        <w:t>http://utp.sberbank-ast.ru</w:t>
      </w:r>
      <w:r w:rsidRPr="007B7D09">
        <w:rPr>
          <w:rFonts w:eastAsia="Calibri"/>
          <w:lang w:eastAsia="en-US"/>
        </w:rPr>
        <w:t>, Официальном информационном портале органов местного самоуправления города Ханты-Мансийска в сети Интернет https://admhmansy.ru.</w:t>
      </w:r>
    </w:p>
    <w:p w14:paraId="7ACBAE99" w14:textId="6D5BE38A" w:rsidR="008D4F13" w:rsidRPr="003707AD" w:rsidRDefault="008D4F13" w:rsidP="008D4F13">
      <w:pPr>
        <w:ind w:firstLine="709"/>
        <w:jc w:val="both"/>
        <w:rPr>
          <w:rFonts w:eastAsia="Calibri"/>
          <w:lang w:eastAsia="en-US"/>
        </w:rPr>
      </w:pPr>
      <w:r w:rsidRPr="003707AD">
        <w:rPr>
          <w:rFonts w:eastAsia="Calibri"/>
          <w:lang w:eastAsia="en-US"/>
        </w:rPr>
        <w:t xml:space="preserve">Срок предоставления разъяснений положений аукционной документации с </w:t>
      </w:r>
      <w:r w:rsidR="00CD0D54">
        <w:rPr>
          <w:rFonts w:eastAsia="Calibri"/>
          <w:lang w:eastAsia="en-US"/>
        </w:rPr>
        <w:t>02.06</w:t>
      </w:r>
      <w:r w:rsidRPr="003707AD">
        <w:rPr>
          <w:rFonts w:eastAsia="Calibri"/>
          <w:lang w:eastAsia="en-US"/>
        </w:rPr>
        <w:t xml:space="preserve">.2023 по </w:t>
      </w:r>
      <w:r w:rsidR="00CD0D54">
        <w:rPr>
          <w:rFonts w:eastAsia="Calibri"/>
          <w:lang w:eastAsia="en-US"/>
        </w:rPr>
        <w:t>22</w:t>
      </w:r>
      <w:r w:rsidR="00A4719F">
        <w:rPr>
          <w:rFonts w:eastAsia="Calibri"/>
          <w:lang w:eastAsia="en-US"/>
        </w:rPr>
        <w:t>.06</w:t>
      </w:r>
      <w:r w:rsidRPr="003707AD">
        <w:rPr>
          <w:rFonts w:eastAsia="Calibri"/>
          <w:lang w:eastAsia="en-US"/>
        </w:rPr>
        <w:t>.2023, с 9:00 до 17:00.</w:t>
      </w:r>
    </w:p>
    <w:p w14:paraId="72F62594" w14:textId="5B84F5DE" w:rsidR="008D4F13" w:rsidRPr="003707AD" w:rsidRDefault="008D4F13" w:rsidP="008D4F13">
      <w:pPr>
        <w:ind w:firstLine="709"/>
        <w:jc w:val="both"/>
        <w:rPr>
          <w:rFonts w:eastAsia="Calibri"/>
          <w:lang w:eastAsia="en-US"/>
        </w:rPr>
      </w:pPr>
      <w:r w:rsidRPr="003707AD">
        <w:rPr>
          <w:rFonts w:eastAsia="Calibri"/>
          <w:lang w:eastAsia="en-US"/>
        </w:rPr>
        <w:t xml:space="preserve">Любое заинтересованное лицо вправе направить запрос </w:t>
      </w:r>
      <w:r w:rsidR="004F0F49" w:rsidRPr="003707AD">
        <w:rPr>
          <w:rFonts w:eastAsia="Calibri"/>
          <w:lang w:eastAsia="en-US"/>
        </w:rPr>
        <w:t xml:space="preserve">организатору аукциона </w:t>
      </w:r>
      <w:r w:rsidRPr="003707AD">
        <w:rPr>
          <w:rFonts w:eastAsia="Calibri"/>
          <w:lang w:eastAsia="en-US"/>
        </w:rPr>
        <w:t xml:space="preserve">о разъяснении положений аукционной документации. Разъяснения положений аукционной документации направляются </w:t>
      </w:r>
      <w:r w:rsidR="004F0F49" w:rsidRPr="003707AD">
        <w:rPr>
          <w:rFonts w:eastAsia="Calibri"/>
          <w:lang w:eastAsia="en-US"/>
        </w:rPr>
        <w:t>о</w:t>
      </w:r>
      <w:r w:rsidRPr="003707AD">
        <w:rPr>
          <w:rFonts w:eastAsia="Calibri"/>
          <w:lang w:eastAsia="en-US"/>
        </w:rPr>
        <w:t>рганизатором</w:t>
      </w:r>
      <w:r w:rsidR="004F0F49" w:rsidRPr="003707AD">
        <w:rPr>
          <w:rFonts w:eastAsia="Calibri"/>
          <w:lang w:eastAsia="en-US"/>
        </w:rPr>
        <w:t xml:space="preserve"> аукциона </w:t>
      </w:r>
      <w:r w:rsidRPr="003707AD">
        <w:rPr>
          <w:rFonts w:eastAsia="Calibri"/>
          <w:lang w:eastAsia="en-US"/>
        </w:rPr>
        <w:t xml:space="preserve">в письменной форме или в форме электронного документа, в том числе посредством функционала электронной площадки, любому заинтересованному лицу по запросу о разъяснении положений аукционной документации, направленному </w:t>
      </w:r>
      <w:r w:rsidR="004F0F49" w:rsidRPr="003707AD">
        <w:rPr>
          <w:rFonts w:eastAsia="Calibri"/>
          <w:lang w:eastAsia="en-US"/>
        </w:rPr>
        <w:t>о</w:t>
      </w:r>
      <w:r w:rsidRPr="003707AD">
        <w:rPr>
          <w:rFonts w:eastAsia="Calibri"/>
          <w:lang w:eastAsia="en-US"/>
        </w:rPr>
        <w:t xml:space="preserve">рганизатору </w:t>
      </w:r>
      <w:r w:rsidR="004F0F49" w:rsidRPr="003707AD">
        <w:rPr>
          <w:rFonts w:eastAsia="Calibri"/>
          <w:lang w:eastAsia="en-US"/>
        </w:rPr>
        <w:t xml:space="preserve">аукциона </w:t>
      </w:r>
      <w:r w:rsidRPr="003707AD">
        <w:rPr>
          <w:rFonts w:eastAsia="Calibri"/>
          <w:lang w:eastAsia="en-US"/>
        </w:rPr>
        <w:t>в письменной форме, в форме электронного документа, в том числе посредством функционала электронной площадки, в течение 2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документации, если указанный запрос поступил к нему не позднее чем за три рабочих дня до даты окончания срока подачи заявок на участие в аукционе.</w:t>
      </w:r>
    </w:p>
    <w:p w14:paraId="680CA4A9" w14:textId="122943F5" w:rsidR="008D4F13" w:rsidRPr="003707AD" w:rsidRDefault="008D4F13" w:rsidP="008D4F13">
      <w:pPr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707AD">
        <w:rPr>
          <w:rFonts w:eastAsia="Calibri"/>
          <w:lang w:eastAsia="en-US"/>
        </w:rPr>
        <w:t xml:space="preserve">В течение 1 рабочего дня с даты направления разъяснения положений аукционной документации по запросу заинтересованного лица </w:t>
      </w:r>
      <w:r w:rsidR="003707AD" w:rsidRPr="003707AD">
        <w:rPr>
          <w:rFonts w:eastAsia="Calibri"/>
          <w:lang w:eastAsia="en-US"/>
        </w:rPr>
        <w:t>организатор аукциона</w:t>
      </w:r>
      <w:r w:rsidRPr="003707AD">
        <w:rPr>
          <w:rFonts w:eastAsia="Calibri"/>
          <w:lang w:eastAsia="en-US"/>
        </w:rPr>
        <w:t xml:space="preserve"> размещает разъяснение с указанием предмета запроса, но без указания заинтересованного лица, от которого поступил запрос, на электронной площадке.</w:t>
      </w:r>
      <w:r w:rsidRPr="003707AD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5FE90A16" w14:textId="1F9F5D1D" w:rsidR="00587ACF" w:rsidRPr="003707AD" w:rsidRDefault="00587ACF" w:rsidP="00587ACF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lang w:eastAsia="en-US"/>
        </w:rPr>
      </w:pPr>
      <w:r w:rsidRPr="003707AD">
        <w:rPr>
          <w:rFonts w:eastAsia="Calibri"/>
          <w:bCs/>
          <w:lang w:eastAsia="en-US"/>
        </w:rPr>
        <w:t xml:space="preserve">Представление </w:t>
      </w:r>
      <w:r w:rsidR="008D4F13" w:rsidRPr="003707AD">
        <w:rPr>
          <w:rFonts w:eastAsia="Calibri"/>
          <w:bCs/>
          <w:lang w:eastAsia="en-US"/>
        </w:rPr>
        <w:t>аукционной</w:t>
      </w:r>
      <w:r w:rsidRPr="003707AD">
        <w:rPr>
          <w:rFonts w:eastAsia="Calibri"/>
          <w:bCs/>
          <w:lang w:eastAsia="en-US"/>
        </w:rPr>
        <w:t xml:space="preserve"> документации осуществляется без взимания платы. </w:t>
      </w:r>
      <w:r w:rsidR="008D4F13" w:rsidRPr="003707AD">
        <w:rPr>
          <w:rFonts w:eastAsia="Calibri"/>
          <w:bCs/>
          <w:lang w:eastAsia="en-US"/>
        </w:rPr>
        <w:t>Аукционная</w:t>
      </w:r>
      <w:r w:rsidRPr="003707AD">
        <w:rPr>
          <w:rFonts w:eastAsia="Calibri"/>
          <w:bCs/>
          <w:lang w:eastAsia="en-US"/>
        </w:rPr>
        <w:t xml:space="preserve"> документация в печатном виде не представляется.</w:t>
      </w:r>
    </w:p>
    <w:p w14:paraId="0A34CA75" w14:textId="7DA8BFE6" w:rsidR="00587ACF" w:rsidRPr="003707AD" w:rsidRDefault="00587ACF" w:rsidP="00587ACF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lang w:eastAsia="en-US"/>
        </w:rPr>
      </w:pPr>
      <w:r w:rsidRPr="003707AD">
        <w:rPr>
          <w:rFonts w:eastAsia="Calibri"/>
          <w:bCs/>
          <w:lang w:eastAsia="en-US"/>
        </w:rPr>
        <w:t xml:space="preserve">Представление </w:t>
      </w:r>
      <w:r w:rsidR="008D4F13" w:rsidRPr="003707AD">
        <w:rPr>
          <w:rFonts w:eastAsia="Calibri"/>
          <w:bCs/>
          <w:lang w:eastAsia="en-US"/>
        </w:rPr>
        <w:t xml:space="preserve">аукционной </w:t>
      </w:r>
      <w:r w:rsidRPr="003707AD">
        <w:rPr>
          <w:rFonts w:eastAsia="Calibri"/>
          <w:bCs/>
          <w:lang w:eastAsia="en-US"/>
        </w:rPr>
        <w:t>документации (в том числе по запросам заинтересованных лиц) до размещения извещения о проведении конкурса не допускается.</w:t>
      </w:r>
    </w:p>
    <w:p w14:paraId="39AAABC0" w14:textId="550966B6" w:rsidR="002D263A" w:rsidRPr="00D00390" w:rsidRDefault="00DF7BE6" w:rsidP="002D263A">
      <w:pPr>
        <w:ind w:firstLine="709"/>
        <w:jc w:val="both"/>
        <w:rPr>
          <w:rFonts w:eastAsia="Calibri"/>
          <w:color w:val="FF0000"/>
          <w:lang w:eastAsia="en-US"/>
        </w:rPr>
      </w:pPr>
      <w:r w:rsidRPr="00FE5F47">
        <w:rPr>
          <w:b/>
        </w:rPr>
        <w:t>С</w:t>
      </w:r>
      <w:r w:rsidR="007F1EF3" w:rsidRPr="00FE5F47">
        <w:rPr>
          <w:b/>
        </w:rPr>
        <w:t>рок, в течение которого организатор аукциона вправе отказаться от проведения аукциона</w:t>
      </w:r>
      <w:r w:rsidRPr="00FE5F47">
        <w:rPr>
          <w:b/>
        </w:rPr>
        <w:t>:</w:t>
      </w:r>
      <w:r w:rsidR="00FE5F47" w:rsidRPr="00FE5F47">
        <w:rPr>
          <w:b/>
        </w:rPr>
        <w:t xml:space="preserve"> </w:t>
      </w:r>
      <w:r w:rsidR="002D263A">
        <w:rPr>
          <w:rFonts w:eastAsia="Calibri"/>
          <w:lang w:eastAsia="en-US"/>
        </w:rPr>
        <w:t xml:space="preserve">Организатор аукциона в праве </w:t>
      </w:r>
      <w:r w:rsidR="002D263A" w:rsidRPr="002D263A">
        <w:rPr>
          <w:rFonts w:eastAsia="Calibri"/>
          <w:lang w:eastAsia="en-US"/>
        </w:rPr>
        <w:t xml:space="preserve">отказаться от проведения аукциона, </w:t>
      </w:r>
      <w:r w:rsidR="00262E15" w:rsidRPr="00262E15">
        <w:t>не позднее чем за пять дн</w:t>
      </w:r>
      <w:r w:rsidR="00262E15">
        <w:t>ей</w:t>
      </w:r>
      <w:r w:rsidR="00262E15" w:rsidRPr="00262E15">
        <w:t xml:space="preserve"> до даты окончания срока подачи заявок на участие в аукционе</w:t>
      </w:r>
      <w:r w:rsidR="00587ACF" w:rsidRPr="00587ACF">
        <w:t>.</w:t>
      </w:r>
      <w:r w:rsidR="002D263A" w:rsidRPr="002D263A">
        <w:rPr>
          <w:rFonts w:eastAsia="Calibri"/>
          <w:lang w:eastAsia="en-US"/>
        </w:rPr>
        <w:t xml:space="preserve"> Извещение об отказе от проведения аукциона размещается на официальном сайте организатора аукциона и на электронной площадке. </w:t>
      </w:r>
      <w:r w:rsidR="00262E15" w:rsidRPr="00262E15">
        <w:t>В течение двух рабочих дней с даты принятия указанного решения организатор аукциона направляет соответствующие уведомления всем заявителям.</w:t>
      </w:r>
      <w:r w:rsidR="00021BE5">
        <w:t xml:space="preserve"> </w:t>
      </w:r>
    </w:p>
    <w:p w14:paraId="5D23B286" w14:textId="73A1315B" w:rsidR="00231626" w:rsidRPr="00D00390" w:rsidRDefault="00231626" w:rsidP="00231626">
      <w:pPr>
        <w:ind w:firstLine="709"/>
        <w:jc w:val="both"/>
      </w:pPr>
      <w:r>
        <w:rPr>
          <w:b/>
        </w:rPr>
        <w:t>Дата окончания срока рассмотрения заявок на участие в аукционе (определение участников аукциона)</w:t>
      </w:r>
      <w:r>
        <w:t xml:space="preserve"> – </w:t>
      </w:r>
      <w:r w:rsidR="00CD0D54">
        <w:t>04</w:t>
      </w:r>
      <w:r w:rsidR="00A4719F">
        <w:t>.0</w:t>
      </w:r>
      <w:r w:rsidR="00CD0D54">
        <w:t>7</w:t>
      </w:r>
      <w:r w:rsidR="00C13BB2" w:rsidRPr="00D00390">
        <w:t>.2023</w:t>
      </w:r>
      <w:r w:rsidRPr="00D00390">
        <w:t xml:space="preserve">. </w:t>
      </w:r>
    </w:p>
    <w:p w14:paraId="3D84A149" w14:textId="0DC1D087" w:rsidR="00231626" w:rsidRDefault="00231626" w:rsidP="00231626">
      <w:pPr>
        <w:ind w:firstLine="709"/>
        <w:jc w:val="both"/>
        <w:rPr>
          <w:b/>
        </w:rPr>
      </w:pPr>
      <w:r>
        <w:rPr>
          <w:b/>
        </w:rPr>
        <w:t>Дата проведения аукциона (дата и время начала приема предложений от участников аукциона)</w:t>
      </w:r>
      <w:r>
        <w:t xml:space="preserve"> </w:t>
      </w:r>
      <w:r w:rsidRPr="00D00390">
        <w:t>–</w:t>
      </w:r>
      <w:r w:rsidR="00CD0D54">
        <w:t>06.07</w:t>
      </w:r>
      <w:r w:rsidR="00D00390" w:rsidRPr="00D00390">
        <w:t>.2023</w:t>
      </w:r>
      <w:r w:rsidRPr="00D00390">
        <w:t xml:space="preserve"> </w:t>
      </w:r>
      <w:r w:rsidRPr="00F74D29">
        <w:t xml:space="preserve">в </w:t>
      </w:r>
      <w:r w:rsidR="00C517F8">
        <w:t>10</w:t>
      </w:r>
      <w:r>
        <w:t>:00 по местному времени (0</w:t>
      </w:r>
      <w:r w:rsidR="00C517F8">
        <w:t>8</w:t>
      </w:r>
      <w:r>
        <w:t xml:space="preserve">:00 МСК). </w:t>
      </w:r>
    </w:p>
    <w:p w14:paraId="232FBF1E" w14:textId="42AF1191" w:rsidR="00FC6D02" w:rsidRPr="00FE51BB" w:rsidRDefault="00FC6D02" w:rsidP="00FC6D02">
      <w:pPr>
        <w:ind w:firstLine="709"/>
        <w:jc w:val="both"/>
      </w:pPr>
      <w:r w:rsidRPr="00FE51BB">
        <w:rPr>
          <w:b/>
        </w:rPr>
        <w:lastRenderedPageBreak/>
        <w:t>Место проведения аукциона:</w:t>
      </w:r>
      <w:r w:rsidRPr="00FE51BB">
        <w:t xml:space="preserve"> электронная площадка – универсальная торговая платформа АО «Сбербанк-АСТ», размещенная на сайте http://utp.sberbank-ast.ru в сети Интернет (торговая секция «Приватизация, аренда и продажа прав»).</w:t>
      </w:r>
    </w:p>
    <w:p w14:paraId="51F3E382" w14:textId="77777777" w:rsidR="00231626" w:rsidRDefault="00231626" w:rsidP="00231626">
      <w:pPr>
        <w:ind w:firstLine="709"/>
        <w:jc w:val="both"/>
      </w:pPr>
      <w:r>
        <w:rPr>
          <w:b/>
        </w:rPr>
        <w:t>Порядок возврата задатка:</w:t>
      </w:r>
      <w:r>
        <w:t xml:space="preserve"> представлен в аукционной документации. </w:t>
      </w:r>
    </w:p>
    <w:p w14:paraId="146BC5ED" w14:textId="77777777" w:rsidR="00231626" w:rsidRDefault="00231626" w:rsidP="00231626">
      <w:pPr>
        <w:ind w:firstLine="709"/>
        <w:jc w:val="both"/>
      </w:pPr>
      <w:r>
        <w:t>Исчерпывающий перечень представляемых участниками торгов документов и требования к их оформлению: представлены в аукционной документации.</w:t>
      </w:r>
    </w:p>
    <w:p w14:paraId="0594C475" w14:textId="04C9BBEB" w:rsidR="00231626" w:rsidRDefault="00231626" w:rsidP="00C517F8">
      <w:pPr>
        <w:ind w:firstLine="709"/>
        <w:jc w:val="both"/>
      </w:pPr>
      <w:r>
        <w:rPr>
          <w:b/>
        </w:rPr>
        <w:t>Порядок определения победителей:</w:t>
      </w:r>
      <w:r>
        <w:t xml:space="preserve"> победителем аукциона признается участник аукциона, </w:t>
      </w:r>
      <w:r w:rsidR="00C517F8" w:rsidRPr="00C517F8">
        <w:t>предложивши</w:t>
      </w:r>
      <w:r w:rsidR="00C517F8">
        <w:t>й</w:t>
      </w:r>
      <w:r w:rsidR="00C517F8" w:rsidRPr="00C517F8">
        <w:t xml:space="preserve"> наиболее высокую цену за размещение нестационарного торгового объекта в год, либо с единственны</w:t>
      </w:r>
      <w:r w:rsidR="00C517F8">
        <w:t>м</w:t>
      </w:r>
      <w:r w:rsidR="00C517F8" w:rsidRPr="00C517F8">
        <w:t xml:space="preserve"> участник</w:t>
      </w:r>
      <w:r w:rsidR="00C517F8">
        <w:t>ом</w:t>
      </w:r>
      <w:r w:rsidR="00C517F8" w:rsidRPr="00C517F8">
        <w:t xml:space="preserve"> аукциона, подавшим заявку и соответствующим требованиями к участникам аукциона. </w:t>
      </w:r>
    </w:p>
    <w:p w14:paraId="37416830" w14:textId="77777777" w:rsidR="00231626" w:rsidRDefault="00231626" w:rsidP="00231626">
      <w:pPr>
        <w:ind w:firstLine="709"/>
        <w:jc w:val="both"/>
      </w:pPr>
      <w:r>
        <w:rPr>
          <w:b/>
        </w:rPr>
        <w:t>Срок заключения договора:</w:t>
      </w:r>
      <w:r>
        <w:t xml:space="preserve"> договор с победителем аукциона заключается уполномоченным органом не ранее чем через 10 рабочих дней и не позднее 20 дней с даты размещения на электронной площадке протокола аукциона. </w:t>
      </w:r>
    </w:p>
    <w:p w14:paraId="6346CF4E" w14:textId="36E42770" w:rsidR="00231626" w:rsidRDefault="00231626" w:rsidP="00231626">
      <w:pPr>
        <w:ind w:firstLine="709"/>
        <w:jc w:val="both"/>
      </w:pPr>
      <w:r>
        <w:t xml:space="preserve">С аукционной документацией, формой договора можно ознакомиться </w:t>
      </w:r>
      <w:r w:rsidR="00CE2E63">
        <w:t xml:space="preserve">на </w:t>
      </w:r>
      <w:r w:rsidR="006A0A79">
        <w:t>О</w:t>
      </w:r>
      <w:r w:rsidR="00CE2E63" w:rsidRPr="00CE2E63">
        <w:t>фициальном информационном портале органов местного самоуправления города Ханты-Мансийска в сет</w:t>
      </w:r>
      <w:r w:rsidR="00CE2E63">
        <w:t>и Интернет http://admhmansy.ru/</w:t>
      </w:r>
      <w:r>
        <w:t>, электронной площадке «Сбербанк-АСТ».</w:t>
      </w:r>
    </w:p>
    <w:p w14:paraId="2E8BC352" w14:textId="77777777" w:rsidR="00B40E9F" w:rsidRDefault="00B40E9F"/>
    <w:sectPr w:rsidR="00B40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 Cyrill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563C10"/>
    <w:multiLevelType w:val="hybridMultilevel"/>
    <w:tmpl w:val="F06A9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AA462E"/>
    <w:multiLevelType w:val="hybridMultilevel"/>
    <w:tmpl w:val="C20AB27A"/>
    <w:lvl w:ilvl="0" w:tplc="07B4E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622E23"/>
    <w:multiLevelType w:val="hybridMultilevel"/>
    <w:tmpl w:val="9E70B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941F0"/>
    <w:multiLevelType w:val="hybridMultilevel"/>
    <w:tmpl w:val="9F5E7ACA"/>
    <w:lvl w:ilvl="0" w:tplc="A03817C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8A20F78"/>
    <w:multiLevelType w:val="hybridMultilevel"/>
    <w:tmpl w:val="F496DD08"/>
    <w:lvl w:ilvl="0" w:tplc="634480B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A105836"/>
    <w:multiLevelType w:val="singleLevel"/>
    <w:tmpl w:val="BDE8E25E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hint="default"/>
      </w:rPr>
    </w:lvl>
  </w:abstractNum>
  <w:abstractNum w:abstractNumId="7" w15:restartNumberingAfterBreak="0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C8A58DF"/>
    <w:multiLevelType w:val="singleLevel"/>
    <w:tmpl w:val="3CFE699C"/>
    <w:lvl w:ilvl="0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9" w15:restartNumberingAfterBreak="0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AC4006D"/>
    <w:multiLevelType w:val="singleLevel"/>
    <w:tmpl w:val="F6E6816E"/>
    <w:lvl w:ilvl="0">
      <w:start w:val="1"/>
      <w:numFmt w:val="decimal"/>
      <w:lvlText w:val="%1."/>
      <w:lvlJc w:val="left"/>
      <w:pPr>
        <w:tabs>
          <w:tab w:val="num" w:pos="1105"/>
        </w:tabs>
        <w:ind w:left="1105" w:hanging="360"/>
      </w:pPr>
      <w:rPr>
        <w:rFonts w:hint="default"/>
      </w:rPr>
    </w:lvl>
  </w:abstractNum>
  <w:abstractNum w:abstractNumId="11" w15:restartNumberingAfterBreak="0">
    <w:nsid w:val="504C3576"/>
    <w:multiLevelType w:val="singleLevel"/>
    <w:tmpl w:val="765C177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 w15:restartNumberingAfterBreak="0">
    <w:nsid w:val="672E1278"/>
    <w:multiLevelType w:val="hybridMultilevel"/>
    <w:tmpl w:val="3C68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5201F32"/>
    <w:multiLevelType w:val="singleLevel"/>
    <w:tmpl w:val="D93A2E14"/>
    <w:lvl w:ilvl="0">
      <w:start w:val="1"/>
      <w:numFmt w:val="decimal"/>
      <w:lvlText w:val="%1."/>
      <w:lvlJc w:val="left"/>
      <w:pPr>
        <w:tabs>
          <w:tab w:val="num" w:pos="805"/>
        </w:tabs>
        <w:ind w:left="805" w:hanging="465"/>
      </w:pPr>
      <w:rPr>
        <w:rFonts w:hint="default"/>
        <w:i w:val="0"/>
      </w:rPr>
    </w:lvl>
  </w:abstractNum>
  <w:abstractNum w:abstractNumId="15" w15:restartNumberingAfterBreak="0">
    <w:nsid w:val="753B32A0"/>
    <w:multiLevelType w:val="hybridMultilevel"/>
    <w:tmpl w:val="10EC6DBE"/>
    <w:lvl w:ilvl="0" w:tplc="95EAD57C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5">
    <w:abstractNumId w:val="11"/>
  </w:num>
  <w:num w:numId="6">
    <w:abstractNumId w:val="6"/>
  </w:num>
  <w:num w:numId="7">
    <w:abstractNumId w:val="8"/>
  </w:num>
  <w:num w:numId="8">
    <w:abstractNumId w:val="14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Times" w:hAnsi="Times" w:hint="default"/>
        </w:rPr>
      </w:lvl>
    </w:lvlOverride>
  </w:num>
  <w:num w:numId="10">
    <w:abstractNumId w:val="7"/>
  </w:num>
  <w:num w:numId="11">
    <w:abstractNumId w:val="13"/>
  </w:num>
  <w:num w:numId="12">
    <w:abstractNumId w:val="10"/>
  </w:num>
  <w:num w:numId="13">
    <w:abstractNumId w:val="5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26"/>
    <w:rsid w:val="00021972"/>
    <w:rsid w:val="00021BE5"/>
    <w:rsid w:val="000445E5"/>
    <w:rsid w:val="00074B80"/>
    <w:rsid w:val="000A5047"/>
    <w:rsid w:val="0014442F"/>
    <w:rsid w:val="001812A0"/>
    <w:rsid w:val="001E7AD4"/>
    <w:rsid w:val="00231626"/>
    <w:rsid w:val="00247897"/>
    <w:rsid w:val="00262E15"/>
    <w:rsid w:val="00287B21"/>
    <w:rsid w:val="002B3FC7"/>
    <w:rsid w:val="002D263A"/>
    <w:rsid w:val="00307E31"/>
    <w:rsid w:val="00323047"/>
    <w:rsid w:val="003422AE"/>
    <w:rsid w:val="003707AD"/>
    <w:rsid w:val="003D2415"/>
    <w:rsid w:val="003E5967"/>
    <w:rsid w:val="0042014D"/>
    <w:rsid w:val="00443C13"/>
    <w:rsid w:val="004839AB"/>
    <w:rsid w:val="004F0F49"/>
    <w:rsid w:val="00525C83"/>
    <w:rsid w:val="00555FBB"/>
    <w:rsid w:val="00587ACF"/>
    <w:rsid w:val="005E507C"/>
    <w:rsid w:val="00606707"/>
    <w:rsid w:val="006126B8"/>
    <w:rsid w:val="00637CA6"/>
    <w:rsid w:val="006A0A79"/>
    <w:rsid w:val="007B418F"/>
    <w:rsid w:val="007B5A63"/>
    <w:rsid w:val="007B7D09"/>
    <w:rsid w:val="007F1EF3"/>
    <w:rsid w:val="0080369A"/>
    <w:rsid w:val="008074F6"/>
    <w:rsid w:val="00812F25"/>
    <w:rsid w:val="00815AE4"/>
    <w:rsid w:val="008D4F13"/>
    <w:rsid w:val="008D7AAE"/>
    <w:rsid w:val="009912DE"/>
    <w:rsid w:val="009F1759"/>
    <w:rsid w:val="00A4719F"/>
    <w:rsid w:val="00A65701"/>
    <w:rsid w:val="00A661F9"/>
    <w:rsid w:val="00A66E18"/>
    <w:rsid w:val="00AF51EE"/>
    <w:rsid w:val="00B40E9F"/>
    <w:rsid w:val="00B80301"/>
    <w:rsid w:val="00C05E39"/>
    <w:rsid w:val="00C13BB2"/>
    <w:rsid w:val="00C517F8"/>
    <w:rsid w:val="00C52374"/>
    <w:rsid w:val="00C67E87"/>
    <w:rsid w:val="00CA569D"/>
    <w:rsid w:val="00CC192E"/>
    <w:rsid w:val="00CD0D54"/>
    <w:rsid w:val="00CE2E63"/>
    <w:rsid w:val="00D00390"/>
    <w:rsid w:val="00D4161F"/>
    <w:rsid w:val="00D878FF"/>
    <w:rsid w:val="00DF7BE6"/>
    <w:rsid w:val="00E91247"/>
    <w:rsid w:val="00EC69A1"/>
    <w:rsid w:val="00F40D41"/>
    <w:rsid w:val="00F604A6"/>
    <w:rsid w:val="00F74D29"/>
    <w:rsid w:val="00FC6D02"/>
    <w:rsid w:val="00FE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7393D"/>
  <w15:chartTrackingRefBased/>
  <w15:docId w15:val="{A2E0706E-4DB5-4B6E-ADF4-326310F9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569D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3162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A569D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CA569D"/>
  </w:style>
  <w:style w:type="paragraph" w:styleId="a4">
    <w:name w:val="Balloon Text"/>
    <w:basedOn w:val="a"/>
    <w:link w:val="a5"/>
    <w:rsid w:val="00CA56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A569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CA569D"/>
    <w:pPr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CA569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6">
    <w:name w:val="Body Text"/>
    <w:basedOn w:val="a"/>
    <w:link w:val="a7"/>
    <w:rsid w:val="00CA569D"/>
    <w:pPr>
      <w:spacing w:after="120"/>
    </w:pPr>
    <w:rPr>
      <w:rFonts w:eastAsia="SimSun"/>
      <w:lang w:val="x-none" w:eastAsia="zh-CN"/>
    </w:rPr>
  </w:style>
  <w:style w:type="character" w:customStyle="1" w:styleId="a7">
    <w:name w:val="Основной текст Знак"/>
    <w:basedOn w:val="a0"/>
    <w:link w:val="a6"/>
    <w:rsid w:val="00CA569D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8">
    <w:name w:val="header"/>
    <w:basedOn w:val="a"/>
    <w:link w:val="a9"/>
    <w:uiPriority w:val="99"/>
    <w:rsid w:val="00CA569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CA56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CA569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CA56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A5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ody Text Indent"/>
    <w:basedOn w:val="a"/>
    <w:link w:val="ad"/>
    <w:rsid w:val="00CA569D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CA56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CA56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A5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A56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">
    <w:name w:val="Normal (Web)"/>
    <w:basedOn w:val="a"/>
    <w:uiPriority w:val="99"/>
    <w:rsid w:val="00CA569D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  <w:style w:type="paragraph" w:styleId="af0">
    <w:name w:val="No Spacing"/>
    <w:link w:val="af1"/>
    <w:uiPriority w:val="1"/>
    <w:qFormat/>
    <w:rsid w:val="00CA569D"/>
    <w:pPr>
      <w:spacing w:after="0" w:line="240" w:lineRule="auto"/>
    </w:pPr>
    <w:rPr>
      <w:rFonts w:ascii="Calibri" w:eastAsia="Calibri" w:hAnsi="Calibri" w:cs="Times New Roman"/>
    </w:rPr>
  </w:style>
  <w:style w:type="table" w:styleId="af2">
    <w:name w:val="Table Grid"/>
    <w:basedOn w:val="a1"/>
    <w:rsid w:val="00CA5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CA569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CA569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3">
    <w:name w:val="Plain Text"/>
    <w:basedOn w:val="a"/>
    <w:link w:val="af4"/>
    <w:rsid w:val="00CA569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CA569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A56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CA56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f5">
    <w:name w:val="Title"/>
    <w:basedOn w:val="a"/>
    <w:link w:val="af6"/>
    <w:qFormat/>
    <w:rsid w:val="00CA569D"/>
    <w:pPr>
      <w:jc w:val="center"/>
    </w:pPr>
    <w:rPr>
      <w:sz w:val="28"/>
      <w:szCs w:val="28"/>
      <w:lang w:val="x-none" w:eastAsia="x-none"/>
    </w:rPr>
  </w:style>
  <w:style w:type="character" w:customStyle="1" w:styleId="af6">
    <w:name w:val="Название Знак"/>
    <w:basedOn w:val="a0"/>
    <w:link w:val="af5"/>
    <w:rsid w:val="00CA569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FontStyle11">
    <w:name w:val="Font Style11"/>
    <w:uiPriority w:val="99"/>
    <w:rsid w:val="00CA569D"/>
    <w:rPr>
      <w:rFonts w:ascii="Times New Roman" w:hAnsi="Times New Roman" w:cs="Times New Roman" w:hint="default"/>
      <w:sz w:val="26"/>
      <w:szCs w:val="26"/>
    </w:rPr>
  </w:style>
  <w:style w:type="character" w:customStyle="1" w:styleId="af1">
    <w:name w:val="Без интервала Знак"/>
    <w:link w:val="af0"/>
    <w:uiPriority w:val="1"/>
    <w:locked/>
    <w:rsid w:val="00CA569D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CA569D"/>
  </w:style>
  <w:style w:type="character" w:customStyle="1" w:styleId="af7">
    <w:name w:val="Основной текст_"/>
    <w:link w:val="12"/>
    <w:locked/>
    <w:rsid w:val="00CA569D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7"/>
    <w:rsid w:val="00CA569D"/>
    <w:pPr>
      <w:widowControl w:val="0"/>
      <w:shd w:val="clear" w:color="auto" w:fill="FFFFFF"/>
      <w:spacing w:line="322" w:lineRule="exac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customStyle="1" w:styleId="13">
    <w:name w:val="Сетка таблицы1"/>
    <w:basedOn w:val="a1"/>
    <w:next w:val="af2"/>
    <w:uiPriority w:val="59"/>
    <w:rsid w:val="00CA56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CA569D"/>
    <w:pPr>
      <w:spacing w:before="100" w:beforeAutospacing="1" w:after="100" w:afterAutospacing="1"/>
    </w:pPr>
  </w:style>
  <w:style w:type="numbering" w:customStyle="1" w:styleId="110">
    <w:name w:val="Нет списка11"/>
    <w:next w:val="a2"/>
    <w:semiHidden/>
    <w:rsid w:val="00CA569D"/>
  </w:style>
  <w:style w:type="paragraph" w:styleId="21">
    <w:name w:val="List Bullet 2"/>
    <w:basedOn w:val="a"/>
    <w:rsid w:val="00CA569D"/>
    <w:pPr>
      <w:ind w:left="566" w:hanging="283"/>
    </w:pPr>
    <w:rPr>
      <w:rFonts w:ascii="Minion Cyrillic" w:hAnsi="Minion Cyrillic"/>
      <w:sz w:val="28"/>
      <w:szCs w:val="20"/>
    </w:rPr>
  </w:style>
  <w:style w:type="paragraph" w:styleId="22">
    <w:name w:val="Body Text Indent 2"/>
    <w:basedOn w:val="a"/>
    <w:link w:val="23"/>
    <w:rsid w:val="00CA569D"/>
    <w:pPr>
      <w:spacing w:line="360" w:lineRule="auto"/>
      <w:ind w:firstLine="340"/>
    </w:pPr>
    <w:rPr>
      <w:rFonts w:ascii="Courier New" w:hAnsi="Courier New"/>
      <w:szCs w:val="20"/>
    </w:rPr>
  </w:style>
  <w:style w:type="character" w:customStyle="1" w:styleId="23">
    <w:name w:val="Основной текст с отступом 2 Знак"/>
    <w:basedOn w:val="a0"/>
    <w:link w:val="22"/>
    <w:rsid w:val="00CA569D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CA569D"/>
    <w:pPr>
      <w:spacing w:line="360" w:lineRule="auto"/>
      <w:ind w:firstLine="340"/>
      <w:jc w:val="both"/>
    </w:pPr>
    <w:rPr>
      <w:rFonts w:ascii="Courier New" w:hAnsi="Courier New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CA569D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24">
    <w:name w:val="List Continue 2"/>
    <w:basedOn w:val="a"/>
    <w:rsid w:val="00CA569D"/>
    <w:pPr>
      <w:spacing w:after="120"/>
      <w:ind w:left="566" w:firstLine="340"/>
    </w:pPr>
    <w:rPr>
      <w:rFonts w:ascii="Minion Cyrillic" w:hAnsi="Minion Cyrillic"/>
      <w:sz w:val="28"/>
      <w:szCs w:val="20"/>
    </w:rPr>
  </w:style>
  <w:style w:type="character" w:customStyle="1" w:styleId="af8">
    <w:name w:val="Знак Знак"/>
    <w:locked/>
    <w:rsid w:val="00CA569D"/>
    <w:rPr>
      <w:rFonts w:ascii="Courier New" w:hAnsi="Courier New" w:cs="Courier New"/>
      <w:spacing w:val="-20"/>
      <w:lang w:val="ru-RU" w:eastAsia="ru-RU" w:bidi="ar-SA"/>
    </w:rPr>
  </w:style>
  <w:style w:type="table" w:customStyle="1" w:styleId="25">
    <w:name w:val="Сетка таблицы2"/>
    <w:basedOn w:val="a1"/>
    <w:next w:val="af2"/>
    <w:rsid w:val="00CA5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page number"/>
    <w:rsid w:val="00CA569D"/>
  </w:style>
  <w:style w:type="character" w:customStyle="1" w:styleId="310">
    <w:name w:val="Основной текст 3 Знак1"/>
    <w:uiPriority w:val="99"/>
    <w:semiHidden/>
    <w:rsid w:val="00CA569D"/>
    <w:rPr>
      <w:rFonts w:ascii="Minion Cyrillic" w:hAnsi="Minion Cyrillic"/>
      <w:sz w:val="16"/>
      <w:szCs w:val="16"/>
    </w:rPr>
  </w:style>
  <w:style w:type="paragraph" w:styleId="afa">
    <w:name w:val="footnote text"/>
    <w:basedOn w:val="a"/>
    <w:link w:val="afb"/>
    <w:rsid w:val="00CA569D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CA56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CA569D"/>
    <w:rPr>
      <w:vertAlign w:val="superscript"/>
    </w:rPr>
  </w:style>
  <w:style w:type="numbering" w:customStyle="1" w:styleId="26">
    <w:name w:val="Нет списка2"/>
    <w:next w:val="a2"/>
    <w:semiHidden/>
    <w:rsid w:val="00CA569D"/>
  </w:style>
  <w:style w:type="table" w:customStyle="1" w:styleId="33">
    <w:name w:val="Сетка таблицы3"/>
    <w:basedOn w:val="a1"/>
    <w:next w:val="af2"/>
    <w:rsid w:val="00CA5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4">
    <w:name w:val="Нет списка3"/>
    <w:next w:val="a2"/>
    <w:semiHidden/>
    <w:rsid w:val="00CA569D"/>
  </w:style>
  <w:style w:type="table" w:customStyle="1" w:styleId="4">
    <w:name w:val="Сетка таблицы4"/>
    <w:basedOn w:val="a1"/>
    <w:next w:val="af2"/>
    <w:rsid w:val="00CA5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d">
    <w:name w:val="List"/>
    <w:basedOn w:val="a"/>
    <w:rsid w:val="00CA569D"/>
    <w:pPr>
      <w:ind w:left="283" w:hanging="283"/>
      <w:contextualSpacing/>
    </w:pPr>
    <w:rPr>
      <w:sz w:val="20"/>
      <w:szCs w:val="20"/>
    </w:rPr>
  </w:style>
  <w:style w:type="numbering" w:customStyle="1" w:styleId="40">
    <w:name w:val="Нет списка4"/>
    <w:next w:val="a2"/>
    <w:uiPriority w:val="99"/>
    <w:semiHidden/>
    <w:unhideWhenUsed/>
    <w:rsid w:val="00A65701"/>
  </w:style>
  <w:style w:type="numbering" w:customStyle="1" w:styleId="120">
    <w:name w:val="Нет списка12"/>
    <w:next w:val="a2"/>
    <w:uiPriority w:val="99"/>
    <w:semiHidden/>
    <w:unhideWhenUsed/>
    <w:rsid w:val="00A65701"/>
  </w:style>
  <w:style w:type="numbering" w:customStyle="1" w:styleId="111">
    <w:name w:val="Нет списка111"/>
    <w:next w:val="a2"/>
    <w:semiHidden/>
    <w:unhideWhenUsed/>
    <w:rsid w:val="00A65701"/>
  </w:style>
  <w:style w:type="numbering" w:customStyle="1" w:styleId="1111">
    <w:name w:val="Нет списка1111"/>
    <w:next w:val="a2"/>
    <w:semiHidden/>
    <w:rsid w:val="00A65701"/>
  </w:style>
  <w:style w:type="numbering" w:customStyle="1" w:styleId="210">
    <w:name w:val="Нет списка21"/>
    <w:next w:val="a2"/>
    <w:semiHidden/>
    <w:rsid w:val="00A65701"/>
  </w:style>
  <w:style w:type="numbering" w:customStyle="1" w:styleId="311">
    <w:name w:val="Нет списка31"/>
    <w:next w:val="a2"/>
    <w:semiHidden/>
    <w:rsid w:val="00A65701"/>
  </w:style>
  <w:style w:type="paragraph" w:customStyle="1" w:styleId="western">
    <w:name w:val="western"/>
    <w:basedOn w:val="a"/>
    <w:rsid w:val="00D878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0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4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Ревакшин Владимир Николаевич</cp:lastModifiedBy>
  <cp:revision>34</cp:revision>
  <cp:lastPrinted>2023-04-24T10:49:00Z</cp:lastPrinted>
  <dcterms:created xsi:type="dcterms:W3CDTF">2022-08-24T11:58:00Z</dcterms:created>
  <dcterms:modified xsi:type="dcterms:W3CDTF">2023-05-31T07:27:00Z</dcterms:modified>
</cp:coreProperties>
</file>