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07" w:rsidRDefault="002F7C07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431F1">
        <w:rPr>
          <w:rFonts w:ascii="Times New Roman" w:eastAsia="Calibri" w:hAnsi="Times New Roman" w:cs="Times New Roman"/>
          <w:i/>
          <w:sz w:val="28"/>
          <w:szCs w:val="28"/>
        </w:rPr>
        <w:t>Проект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431F1">
        <w:rPr>
          <w:rFonts w:ascii="Times New Roman" w:eastAsia="Calibri" w:hAnsi="Times New Roman" w:cs="Times New Roman"/>
          <w:i/>
          <w:sz w:val="24"/>
          <w:szCs w:val="24"/>
        </w:rPr>
        <w:t>внесен</w:t>
      </w:r>
      <w:proofErr w:type="gramEnd"/>
      <w:r w:rsidRPr="001431F1">
        <w:rPr>
          <w:rFonts w:ascii="Times New Roman" w:eastAsia="Calibri" w:hAnsi="Times New Roman" w:cs="Times New Roman"/>
          <w:i/>
          <w:sz w:val="24"/>
          <w:szCs w:val="24"/>
        </w:rPr>
        <w:t xml:space="preserve"> Главой  города Ханты-Мансийска</w:t>
      </w:r>
    </w:p>
    <w:p w:rsidR="001431F1" w:rsidRPr="001431F1" w:rsidRDefault="001431F1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31F1" w:rsidRPr="001431F1" w:rsidRDefault="005A17A9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431F1" w:rsidRPr="001431F1" w:rsidRDefault="001431F1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431F1" w:rsidRPr="001431F1" w:rsidRDefault="001431F1" w:rsidP="001431F1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№ ____________-</w:t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3042FD"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431F1" w:rsidRPr="001431F1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31F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1431F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431F1" w:rsidRPr="001431F1" w:rsidRDefault="001431F1" w:rsidP="001431F1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_______________202</w:t>
      </w:r>
      <w:r w:rsidR="00291E8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1431F1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5592D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1431F1" w:rsidRPr="001431F1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460426">
        <w:rPr>
          <w:rFonts w:ascii="Times New Roman" w:eastAsia="Calibri" w:hAnsi="Times New Roman" w:cs="Times New Roman"/>
          <w:sz w:val="28"/>
          <w:szCs w:val="28"/>
        </w:rPr>
        <w:t>Р</w:t>
      </w:r>
      <w:r w:rsidRPr="001431F1">
        <w:rPr>
          <w:rFonts w:ascii="Times New Roman" w:eastAsia="Calibri" w:hAnsi="Times New Roman" w:cs="Times New Roman"/>
          <w:sz w:val="28"/>
          <w:szCs w:val="28"/>
        </w:rPr>
        <w:t>ешение</w:t>
      </w:r>
    </w:p>
    <w:p w:rsidR="001431F1" w:rsidRPr="001431F1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Думы города Ханты-Мансийска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ноября 2011 года</w:t>
      </w:r>
    </w:p>
    <w:p w:rsidR="001431F1" w:rsidRPr="001431F1" w:rsidRDefault="000E7080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131 «О Положении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</w:t>
      </w:r>
    </w:p>
    <w:p w:rsidR="008408B4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>и распоряжения жилищным фондом, находящимся</w:t>
      </w:r>
    </w:p>
    <w:p w:rsidR="001431F1" w:rsidRPr="001431F1" w:rsidRDefault="001431F1" w:rsidP="00143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города Ханты-Мансийска»</w:t>
      </w:r>
    </w:p>
    <w:p w:rsidR="001431F1" w:rsidRDefault="001431F1" w:rsidP="0014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5592D" w:rsidRPr="001431F1" w:rsidRDefault="00A5592D" w:rsidP="0014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31F1" w:rsidRPr="001431F1" w:rsidRDefault="001431F1" w:rsidP="005A17A9">
      <w:pPr>
        <w:spacing w:after="0"/>
        <w:ind w:firstLine="709"/>
        <w:jc w:val="both"/>
      </w:pPr>
      <w:r w:rsidRPr="001431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Рассмотрев 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изменений в Решение Думы города Ханты-Мансийска от 25 ноября 2011 года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131 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Положении о порядке управления и распоряжения жилищным фондом, находящимся в собственности города Ханты-Мансийска</w:t>
      </w:r>
      <w:r w:rsid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03D45" w:rsidRPr="00203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31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Дума города Ханты-Мансийска РЕШИЛА: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821B8" w:rsidRDefault="004A32A4" w:rsidP="00164D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Внести  в </w:t>
      </w:r>
      <w:r w:rsidR="007821B8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7821B8">
        <w:rPr>
          <w:rFonts w:ascii="Times New Roman" w:eastAsia="Calibri" w:hAnsi="Times New Roman" w:cs="Times New Roman"/>
          <w:sz w:val="28"/>
          <w:szCs w:val="28"/>
        </w:rPr>
        <w:t>ю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 Думы города Ханты-Мансийска от 25 ноября 2011 года № 131 «О </w:t>
      </w:r>
      <w:proofErr w:type="gramStart"/>
      <w:r w:rsidR="001431F1" w:rsidRPr="001431F1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="001431F1" w:rsidRPr="00143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 порядке управления и распоряжения жилищным фондом, находящимся в собственности города Ханты-Мансийска» </w:t>
      </w:r>
      <w:r w:rsidR="007821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следующие </w:t>
      </w:r>
      <w:r w:rsidR="001431F1" w:rsidRPr="001431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изменения</w:t>
      </w:r>
      <w:r w:rsidR="007821B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F778CC" w:rsidRDefault="00E218F2" w:rsidP="00164D8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4A32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</w:t>
      </w:r>
      <w:r w:rsidR="00F778CC" w:rsidRPr="00F7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D70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статье 24</w:t>
      </w:r>
      <w:r w:rsidR="00F7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0E66AF" w:rsidRDefault="00DD700A" w:rsidP="00164D8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1.1</w:t>
      </w:r>
      <w:r w:rsidR="00E218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.1.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Часть 1 изложить в следующей редакции</w:t>
      </w:r>
      <w:r w:rsidR="000E66A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:rsidR="00F778CC" w:rsidRPr="00DD700A" w:rsidRDefault="00F778CC" w:rsidP="00164D8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>Наниматель ж</w:t>
      </w:r>
      <w:r w:rsidRPr="005765C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65C1">
        <w:rPr>
          <w:rFonts w:ascii="Times New Roman" w:hAnsi="Times New Roman" w:cs="Times New Roman"/>
          <w:sz w:val="28"/>
          <w:szCs w:val="28"/>
        </w:rPr>
        <w:t xml:space="preserve"> помещения 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65C1">
        <w:rPr>
          <w:rFonts w:ascii="Times New Roman" w:hAnsi="Times New Roman" w:cs="Times New Roman"/>
          <w:sz w:val="28"/>
          <w:szCs w:val="28"/>
        </w:rPr>
        <w:t xml:space="preserve"> вправе выкупить </w:t>
      </w:r>
      <w:r>
        <w:rPr>
          <w:rFonts w:ascii="Times New Roman" w:hAnsi="Times New Roman" w:cs="Times New Roman"/>
          <w:sz w:val="28"/>
          <w:szCs w:val="28"/>
        </w:rPr>
        <w:t xml:space="preserve">занимаемое </w:t>
      </w:r>
      <w:r w:rsidRPr="005765C1">
        <w:rPr>
          <w:rFonts w:ascii="Times New Roman" w:hAnsi="Times New Roman" w:cs="Times New Roman"/>
          <w:sz w:val="28"/>
          <w:szCs w:val="28"/>
        </w:rPr>
        <w:t>жил</w:t>
      </w:r>
      <w:r w:rsidR="0065560F">
        <w:rPr>
          <w:rFonts w:ascii="Times New Roman" w:hAnsi="Times New Roman" w:cs="Times New Roman"/>
          <w:sz w:val="28"/>
          <w:szCs w:val="28"/>
        </w:rPr>
        <w:t>ое</w:t>
      </w:r>
      <w:r w:rsidRPr="005765C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е, расположенное в доме, срок эксплуатации которого составляет не менее 3 лет,</w:t>
      </w:r>
      <w:r w:rsidR="00492D0B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5765C1">
        <w:rPr>
          <w:rFonts w:ascii="Times New Roman" w:hAnsi="Times New Roman" w:cs="Times New Roman"/>
          <w:sz w:val="28"/>
          <w:szCs w:val="28"/>
        </w:rPr>
        <w:t>:</w:t>
      </w:r>
    </w:p>
    <w:p w:rsidR="00F778CC" w:rsidRPr="005765C1" w:rsidRDefault="00F778CC" w:rsidP="0016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60F">
        <w:rPr>
          <w:rFonts w:ascii="Times New Roman" w:hAnsi="Times New Roman" w:cs="Times New Roman"/>
          <w:sz w:val="28"/>
          <w:szCs w:val="28"/>
        </w:rPr>
        <w:t>срок проживания нанимателя в занимаемом жилом помещении составляет не менее 3 лет</w:t>
      </w:r>
      <w:r w:rsidR="00672A0F">
        <w:rPr>
          <w:rFonts w:ascii="Times New Roman" w:hAnsi="Times New Roman" w:cs="Times New Roman"/>
          <w:sz w:val="28"/>
          <w:szCs w:val="28"/>
        </w:rPr>
        <w:t>,</w:t>
      </w:r>
      <w:r w:rsidR="00CB4F4E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занимаемое жилое </w:t>
      </w:r>
      <w:r w:rsidRPr="005765C1">
        <w:rPr>
          <w:rFonts w:ascii="Times New Roman" w:hAnsi="Times New Roman" w:cs="Times New Roman"/>
          <w:sz w:val="28"/>
          <w:szCs w:val="28"/>
        </w:rPr>
        <w:t xml:space="preserve">помещения является </w:t>
      </w:r>
      <w:r w:rsidR="0065560F">
        <w:rPr>
          <w:rFonts w:ascii="Times New Roman" w:hAnsi="Times New Roman" w:cs="Times New Roman"/>
          <w:sz w:val="28"/>
          <w:szCs w:val="28"/>
        </w:rPr>
        <w:t xml:space="preserve">для нанимателя и </w:t>
      </w:r>
      <w:r w:rsidR="00CB4F4E">
        <w:rPr>
          <w:rFonts w:ascii="Times New Roman" w:hAnsi="Times New Roman" w:cs="Times New Roman"/>
          <w:sz w:val="28"/>
          <w:szCs w:val="28"/>
        </w:rPr>
        <w:t xml:space="preserve">проживающих вместе с ним </w:t>
      </w:r>
      <w:r w:rsidR="0065560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765C1">
        <w:rPr>
          <w:rFonts w:ascii="Times New Roman" w:hAnsi="Times New Roman" w:cs="Times New Roman"/>
          <w:sz w:val="28"/>
          <w:szCs w:val="28"/>
        </w:rPr>
        <w:t>единственным местом жительства на территории Российской Федерации</w:t>
      </w:r>
      <w:r w:rsidR="00CB4F4E">
        <w:rPr>
          <w:rFonts w:ascii="Times New Roman" w:hAnsi="Times New Roman" w:cs="Times New Roman"/>
          <w:sz w:val="28"/>
          <w:szCs w:val="28"/>
        </w:rPr>
        <w:t>;</w:t>
      </w:r>
    </w:p>
    <w:p w:rsidR="00F778CC" w:rsidRDefault="00F778CC" w:rsidP="00164D8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A0F">
        <w:rPr>
          <w:rFonts w:ascii="Times New Roman" w:hAnsi="Times New Roman" w:cs="Times New Roman"/>
          <w:sz w:val="28"/>
          <w:szCs w:val="28"/>
        </w:rPr>
        <w:t xml:space="preserve">наниматель </w:t>
      </w:r>
      <w:r>
        <w:rPr>
          <w:rFonts w:ascii="Times New Roman" w:hAnsi="Times New Roman" w:cs="Times New Roman"/>
          <w:sz w:val="28"/>
          <w:szCs w:val="28"/>
        </w:rPr>
        <w:t xml:space="preserve">состоит на учете </w:t>
      </w:r>
      <w:r w:rsidRPr="005765C1">
        <w:rPr>
          <w:rFonts w:ascii="Times New Roman" w:hAnsi="Times New Roman" w:cs="Times New Roman"/>
          <w:sz w:val="28"/>
          <w:szCs w:val="28"/>
        </w:rPr>
        <w:t>в качестве нуждающ</w:t>
      </w:r>
      <w:r w:rsidR="008335D5">
        <w:rPr>
          <w:rFonts w:ascii="Times New Roman" w:hAnsi="Times New Roman" w:cs="Times New Roman"/>
          <w:sz w:val="28"/>
          <w:szCs w:val="28"/>
        </w:rPr>
        <w:t>его</w:t>
      </w:r>
      <w:r w:rsidRPr="005765C1">
        <w:rPr>
          <w:rFonts w:ascii="Times New Roman" w:hAnsi="Times New Roman" w:cs="Times New Roman"/>
          <w:sz w:val="28"/>
          <w:szCs w:val="28"/>
        </w:rPr>
        <w:t>ся в жилых помещениях, предоставляемых по договорам социального найма, по месту жительства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92FBB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5765C1">
        <w:rPr>
          <w:rFonts w:ascii="Times New Roman" w:hAnsi="Times New Roman" w:cs="Times New Roman"/>
          <w:sz w:val="28"/>
          <w:szCs w:val="28"/>
        </w:rPr>
        <w:t>пять и более детей</w:t>
      </w:r>
      <w:r w:rsidR="00592FBB">
        <w:rPr>
          <w:rFonts w:ascii="Times New Roman" w:hAnsi="Times New Roman" w:cs="Times New Roman"/>
          <w:sz w:val="28"/>
          <w:szCs w:val="28"/>
        </w:rPr>
        <w:t xml:space="preserve"> в возрасте до 18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92FBB" w:rsidRDefault="00592FBB" w:rsidP="00164D8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1.2. Абзац </w:t>
      </w:r>
      <w:r>
        <w:rPr>
          <w:rFonts w:ascii="Times New Roman" w:eastAsia="Calibri" w:hAnsi="Times New Roman" w:cs="Times New Roman"/>
          <w:sz w:val="28"/>
          <w:szCs w:val="28"/>
        </w:rPr>
        <w:t>первый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 части 7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700A" w:rsidRPr="00DD700A" w:rsidRDefault="00DD700A" w:rsidP="00164D8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700A">
        <w:rPr>
          <w:rFonts w:ascii="Times New Roman" w:eastAsia="Calibri" w:hAnsi="Times New Roman" w:cs="Times New Roman"/>
          <w:sz w:val="28"/>
          <w:szCs w:val="28"/>
        </w:rPr>
        <w:t>«</w:t>
      </w:r>
      <w:r w:rsidR="00592FBB">
        <w:rPr>
          <w:rFonts w:ascii="Times New Roman" w:eastAsia="Calibri" w:hAnsi="Times New Roman" w:cs="Times New Roman"/>
          <w:sz w:val="28"/>
          <w:szCs w:val="28"/>
        </w:rPr>
        <w:t xml:space="preserve"> 7. 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По заявлению, направленному в Департамент муниципальной собственности, </w:t>
      </w:r>
      <w:proofErr w:type="gramStart"/>
      <w:r w:rsidRPr="00DD700A">
        <w:rPr>
          <w:rFonts w:ascii="Times New Roman" w:eastAsiaTheme="minorEastAsia" w:hAnsi="Times New Roman" w:cs="Times New Roman"/>
          <w:sz w:val="28"/>
          <w:szCs w:val="28"/>
        </w:rPr>
        <w:t>нанимателю</w:t>
      </w:r>
      <w:proofErr w:type="gramEnd"/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указанному в абзаце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втором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части 1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настоящей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татьи 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>предоставляется рассрочка платежа до пяти лет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нанимателю указанному в абзаце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третьем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части 1 </w:t>
      </w:r>
      <w:r w:rsidR="00FC50FB">
        <w:rPr>
          <w:rFonts w:ascii="Times New Roman" w:eastAsiaTheme="minorEastAsia" w:hAnsi="Times New Roman" w:cs="Times New Roman"/>
          <w:sz w:val="28"/>
          <w:szCs w:val="28"/>
        </w:rPr>
        <w:t>настоящей статьи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предоставляется рассрочка платежа до </w:t>
      </w:r>
      <w:r w:rsidR="00164D8C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 xml:space="preserve"> лет</w:t>
      </w:r>
      <w:r w:rsidR="0085494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D700A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46206E" w:rsidRDefault="00FC50FB" w:rsidP="004620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8CC">
        <w:rPr>
          <w:rFonts w:ascii="Times New Roman" w:hAnsi="Times New Roman" w:cs="Times New Roman"/>
          <w:sz w:val="28"/>
          <w:szCs w:val="28"/>
        </w:rPr>
        <w:t xml:space="preserve">2. </w:t>
      </w:r>
      <w:r w:rsidR="0078479A">
        <w:rPr>
          <w:rFonts w:ascii="Times New Roman" w:hAnsi="Times New Roman" w:cs="Times New Roman"/>
          <w:sz w:val="28"/>
          <w:szCs w:val="28"/>
        </w:rPr>
        <w:t>Ч</w:t>
      </w:r>
      <w:r w:rsidR="00F778CC">
        <w:rPr>
          <w:rFonts w:ascii="Times New Roman" w:hAnsi="Times New Roman" w:cs="Times New Roman"/>
          <w:sz w:val="28"/>
          <w:szCs w:val="28"/>
        </w:rPr>
        <w:t xml:space="preserve">асть 1 статьи 24.1 </w:t>
      </w:r>
      <w:r w:rsid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F778CC" w:rsidRDefault="0046206E" w:rsidP="0046206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«1.</w:t>
      </w:r>
      <w:r w:rsidRPr="0046206E">
        <w:t xml:space="preserve"> 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Улучшение жилищных условий ветеранов Великой Отечественной войны,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являющихся участниками</w:t>
      </w:r>
      <w:r w:rsidR="00E9028A"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Великой Отечественной войны, 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лица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ми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награжденны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ми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знак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ами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Жителю блокадного Ленинграда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Житель осажденного Севастополя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9028A" w:rsidRP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Житель осажденного Сталинграда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»,</w:t>
      </w:r>
      <w:r w:rsidR="00E9028A"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инвалид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Великой Отечественной войны, труженик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тыла, несовершеннолетни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узник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фашистских концлагерей (далее - участники), предусмотренные настоящей статьей, является дополнительной мерой социальной поддержки (далее - мера муниципальной поддержки)</w:t>
      </w:r>
      <w:proofErr w:type="gramStart"/>
      <w:r w:rsidRPr="00462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proofErr w:type="gramEnd"/>
      <w:r w:rsidR="00E902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1431F1" w:rsidRPr="001431F1" w:rsidRDefault="00FC50FB" w:rsidP="00782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A32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431F1" w:rsidRPr="001431F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1F1" w:rsidRPr="001431F1" w:rsidRDefault="001431F1" w:rsidP="001431F1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          Глава </w:t>
      </w:r>
    </w:p>
    <w:p w:rsidR="001431F1" w:rsidRPr="001431F1" w:rsidRDefault="001431F1" w:rsidP="001431F1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 Ханты-Мансийска             города Ханты-Мансийска</w:t>
      </w:r>
    </w:p>
    <w:p w:rsidR="001431F1" w:rsidRPr="001431F1" w:rsidRDefault="001431F1" w:rsidP="00143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</w:t>
      </w:r>
    </w:p>
    <w:p w:rsidR="001431F1" w:rsidRPr="001431F1" w:rsidRDefault="001431F1" w:rsidP="001431F1">
      <w:pPr>
        <w:spacing w:after="0" w:line="240" w:lineRule="auto"/>
        <w:ind w:left="-108"/>
        <w:rPr>
          <w:rFonts w:ascii="Times New Roman" w:eastAsia="Calibri" w:hAnsi="Times New Roman" w:cs="Times New Roman"/>
          <w:sz w:val="28"/>
          <w:szCs w:val="28"/>
        </w:rPr>
      </w:pPr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_____________К.Л. </w:t>
      </w:r>
      <w:proofErr w:type="spellStart"/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____________М.П. </w:t>
      </w:r>
      <w:proofErr w:type="spellStart"/>
      <w:r w:rsidRPr="001431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1431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431F1" w:rsidRPr="001431F1" w:rsidRDefault="001431F1" w:rsidP="001431F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31F1" w:rsidRPr="001431F1" w:rsidRDefault="00164D8C" w:rsidP="001431F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__________ 2024</w:t>
      </w:r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</w:t>
      </w:r>
      <w:proofErr w:type="gramEnd"/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1F1" w:rsidRPr="00143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DA5268" w:rsidRDefault="00DA52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5B3E" w:rsidRDefault="00E55B3E" w:rsidP="00E55B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55B3E" w:rsidRPr="00615888" w:rsidRDefault="00E55B3E" w:rsidP="00E55B3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15888">
        <w:rPr>
          <w:rFonts w:ascii="Times New Roman" w:hAnsi="Times New Roman" w:cs="Times New Roman"/>
          <w:sz w:val="28"/>
          <w:szCs w:val="28"/>
        </w:rPr>
        <w:t xml:space="preserve"> </w:t>
      </w:r>
      <w:r w:rsidRPr="00615888">
        <w:rPr>
          <w:rFonts w:ascii="Times New Roman" w:hAnsi="Times New Roman"/>
          <w:sz w:val="28"/>
          <w:szCs w:val="28"/>
        </w:rPr>
        <w:t xml:space="preserve">к проекту Решения </w:t>
      </w:r>
      <w:r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 «О внесении изменений в Решение Думы города Ханты-Мансийска от 25 ноября 2011 года № 131 «</w:t>
      </w:r>
      <w:r w:rsidRPr="00615888">
        <w:rPr>
          <w:rFonts w:ascii="Times New Roman" w:hAnsi="Times New Roman"/>
          <w:sz w:val="28"/>
          <w:szCs w:val="28"/>
        </w:rPr>
        <w:t xml:space="preserve">О Положении </w:t>
      </w:r>
      <w:r w:rsidRPr="00615888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15888">
        <w:rPr>
          <w:rFonts w:ascii="Times New Roman" w:hAnsi="Times New Roman"/>
          <w:iCs/>
          <w:sz w:val="28"/>
          <w:szCs w:val="28"/>
          <w:lang w:eastAsia="ru-RU"/>
        </w:rPr>
        <w:t>собственности города Ханты-Мансийска»</w:t>
      </w:r>
    </w:p>
    <w:p w:rsidR="00E55B3E" w:rsidRPr="00C851AC" w:rsidRDefault="00E55B3E" w:rsidP="00E55B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B3E" w:rsidRPr="00A21CB0" w:rsidRDefault="00E55B3E" w:rsidP="00E55B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правотворческой инициативы проекта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CB0">
        <w:rPr>
          <w:rFonts w:ascii="Times New Roman" w:hAnsi="Times New Roman" w:cs="Times New Roman"/>
          <w:bCs/>
          <w:sz w:val="28"/>
          <w:szCs w:val="28"/>
          <w:lang w:eastAsia="ru-RU"/>
        </w:rPr>
        <w:t>«О внесении изменений в Решение Думы города Ханты-Мансийска от 25 ноября 2011 года № 131 «</w:t>
      </w:r>
      <w:r w:rsidRPr="00A21CB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21CB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21CB0">
        <w:rPr>
          <w:rFonts w:ascii="Times New Roman" w:hAnsi="Times New Roman" w:cs="Times New Roman"/>
          <w:sz w:val="28"/>
          <w:szCs w:val="28"/>
        </w:rPr>
        <w:t xml:space="preserve"> </w:t>
      </w:r>
      <w:r w:rsidRPr="00A21CB0">
        <w:rPr>
          <w:rFonts w:ascii="Times New Roman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="005974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7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Солодилова Т.А.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Департамента муниципальной собственности Администрации города  Ханты-Мансийска.</w:t>
      </w:r>
    </w:p>
    <w:p w:rsidR="00E75A9E" w:rsidRDefault="00E55B3E" w:rsidP="00E5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CB0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hAnsi="Times New Roman" w:cs="Times New Roman"/>
          <w:sz w:val="28"/>
          <w:szCs w:val="28"/>
        </w:rPr>
        <w:t xml:space="preserve"> является Лиханов К.А., начальник отдела управления жилищным фондом жилищного управления Департамента муниципальной собственности Администрации города Ханты-Мансийска.</w:t>
      </w:r>
    </w:p>
    <w:p w:rsidR="00E55B3E" w:rsidRPr="00A21CB0" w:rsidRDefault="00E75A9E" w:rsidP="00E5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проектом предлагается расширить перечень лиц, имеющих право выкупа </w:t>
      </w:r>
      <w:r w:rsidRPr="00E75A9E">
        <w:rPr>
          <w:rFonts w:ascii="Times New Roman" w:hAnsi="Times New Roman" w:cs="Times New Roman"/>
          <w:sz w:val="28"/>
          <w:szCs w:val="28"/>
        </w:rPr>
        <w:t>занимаемо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5A9E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5A9E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5A9E">
        <w:t xml:space="preserve"> </w:t>
      </w:r>
      <w:r w:rsidRPr="00E75A9E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="00E55B3E" w:rsidRPr="00A21C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категорией - нанимателей, состоящим на учете в качестве нуждающихся в жилых помещениях, предоставляемых по договорам социального найма, по месту жительства в городе Ханты-Мансийске и имеющим пять и более детей в возрасте до 18 лет, предусмотрев для них срок рассрочки платежа до 10 лет.</w:t>
      </w:r>
      <w:proofErr w:type="gramEnd"/>
    </w:p>
    <w:p w:rsidR="00DD700A" w:rsidRDefault="002270C2" w:rsidP="00DD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проектом, в</w:t>
      </w:r>
      <w:r w:rsidR="00DD700A" w:rsidRPr="00CD552E">
        <w:rPr>
          <w:rFonts w:ascii="Times New Roman" w:eastAsia="Calibri" w:hAnsi="Times New Roman" w:cs="Times New Roman"/>
          <w:sz w:val="28"/>
          <w:szCs w:val="28"/>
        </w:rPr>
        <w:t xml:space="preserve"> связи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 с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федерального законодательства 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C8D">
        <w:rPr>
          <w:rFonts w:ascii="Times New Roman" w:eastAsia="Calibri" w:hAnsi="Times New Roman" w:cs="Times New Roman"/>
          <w:sz w:val="28"/>
          <w:szCs w:val="28"/>
        </w:rPr>
        <w:t xml:space="preserve">предлагается дополнить категорию </w:t>
      </w:r>
      <w:r w:rsidR="00CC7C8D" w:rsidRPr="00CC7C8D">
        <w:rPr>
          <w:rFonts w:ascii="Times New Roman" w:eastAsia="Calibri" w:hAnsi="Times New Roman" w:cs="Times New Roman"/>
          <w:sz w:val="28"/>
          <w:szCs w:val="28"/>
        </w:rPr>
        <w:t>ветеран</w:t>
      </w:r>
      <w:r w:rsidR="00CC7C8D">
        <w:rPr>
          <w:rFonts w:ascii="Times New Roman" w:eastAsia="Calibri" w:hAnsi="Times New Roman" w:cs="Times New Roman"/>
          <w:sz w:val="28"/>
          <w:szCs w:val="28"/>
        </w:rPr>
        <w:t>ов</w:t>
      </w:r>
      <w:r w:rsidR="00CC7C8D" w:rsidRPr="00CC7C8D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</w:t>
      </w:r>
      <w:r w:rsidR="00CC7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00A">
        <w:rPr>
          <w:rFonts w:ascii="Times New Roman" w:eastAsia="Calibri" w:hAnsi="Times New Roman" w:cs="Times New Roman"/>
          <w:sz w:val="28"/>
          <w:szCs w:val="28"/>
        </w:rPr>
        <w:t>в</w:t>
      </w:r>
      <w:r w:rsidR="00CC7C8D">
        <w:rPr>
          <w:rFonts w:ascii="Times New Roman" w:eastAsia="Calibri" w:hAnsi="Times New Roman" w:cs="Times New Roman"/>
          <w:sz w:val="28"/>
          <w:szCs w:val="28"/>
        </w:rPr>
        <w:t xml:space="preserve">ойны, получающих меры </w:t>
      </w:r>
      <w:r w:rsidR="00CC7C8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муниципальной поддержки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C8D">
        <w:rPr>
          <w:rFonts w:ascii="Times New Roman" w:eastAsia="Calibri" w:hAnsi="Times New Roman" w:cs="Times New Roman"/>
          <w:sz w:val="28"/>
          <w:szCs w:val="28"/>
        </w:rPr>
        <w:t xml:space="preserve">по улучшению жилищных условий, </w:t>
      </w:r>
      <w:r w:rsidR="00DD700A">
        <w:rPr>
          <w:rFonts w:ascii="Times New Roman" w:eastAsia="Calibri" w:hAnsi="Times New Roman" w:cs="Times New Roman"/>
          <w:sz w:val="28"/>
          <w:szCs w:val="28"/>
        </w:rPr>
        <w:t>лица</w:t>
      </w:r>
      <w:r w:rsidR="00CC7C8D">
        <w:rPr>
          <w:rFonts w:ascii="Times New Roman" w:eastAsia="Calibri" w:hAnsi="Times New Roman" w:cs="Times New Roman"/>
          <w:sz w:val="28"/>
          <w:szCs w:val="28"/>
        </w:rPr>
        <w:t>ми</w:t>
      </w:r>
      <w:r w:rsidR="00DD700A">
        <w:rPr>
          <w:rFonts w:ascii="Times New Roman" w:eastAsia="Calibri" w:hAnsi="Times New Roman" w:cs="Times New Roman"/>
          <w:sz w:val="28"/>
          <w:szCs w:val="28"/>
        </w:rPr>
        <w:t>, награжденны</w:t>
      </w:r>
      <w:r w:rsidR="00CC7C8D">
        <w:rPr>
          <w:rFonts w:ascii="Times New Roman" w:eastAsia="Calibri" w:hAnsi="Times New Roman" w:cs="Times New Roman"/>
          <w:sz w:val="28"/>
          <w:szCs w:val="28"/>
        </w:rPr>
        <w:t>ми</w:t>
      </w:r>
      <w:r w:rsidR="00DD700A">
        <w:rPr>
          <w:rFonts w:ascii="Times New Roman" w:eastAsia="Calibri" w:hAnsi="Times New Roman" w:cs="Times New Roman"/>
          <w:sz w:val="28"/>
          <w:szCs w:val="28"/>
        </w:rPr>
        <w:t xml:space="preserve"> знаком «Житель осажденного Сталинграда».</w:t>
      </w:r>
    </w:p>
    <w:p w:rsidR="00E55B3E" w:rsidRPr="00A21CB0" w:rsidRDefault="00E55B3E" w:rsidP="00E55B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информационном портале органов местного самоуправления города Ханты-Мансийска в сети Интернет (</w:t>
      </w:r>
      <w:hyperlink r:id="rId7" w:history="1"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admhmansy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7C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F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94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4F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A21CB0">
        <w:rPr>
          <w:rFonts w:ascii="Times New Roman" w:hAnsi="Times New Roman" w:cs="Times New Roman"/>
          <w:sz w:val="28"/>
          <w:szCs w:val="28"/>
        </w:rPr>
        <w:t xml:space="preserve">еобходимость размещения 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8" w:history="1"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regulation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admhmao</w:t>
        </w:r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A21CB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 </w:t>
      </w:r>
    </w:p>
    <w:p w:rsidR="00E55B3E" w:rsidRPr="00A21CB0" w:rsidRDefault="00E55B3E" w:rsidP="00E55B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="00DC74BE" w:rsidRPr="00615888">
        <w:rPr>
          <w:rFonts w:ascii="Times New Roman" w:hAnsi="Times New Roman"/>
          <w:sz w:val="28"/>
          <w:szCs w:val="28"/>
        </w:rPr>
        <w:t xml:space="preserve">Решения </w:t>
      </w:r>
      <w:r w:rsidR="00DC74BE" w:rsidRPr="00615888">
        <w:rPr>
          <w:rFonts w:ascii="Times New Roman" w:hAnsi="Times New Roman"/>
          <w:bCs/>
          <w:sz w:val="28"/>
          <w:szCs w:val="28"/>
          <w:lang w:eastAsia="ru-RU"/>
        </w:rPr>
        <w:t>Думы города Ханты-Мансийска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2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дополнительных материальных затрат.</w:t>
      </w:r>
    </w:p>
    <w:p w:rsidR="00DC74BE" w:rsidRDefault="00DC74BE" w:rsidP="00E5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BE" w:rsidRDefault="00DC74BE" w:rsidP="00E5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5F6" w:rsidRDefault="00E55B3E" w:rsidP="00B3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7C07">
        <w:rPr>
          <w:rFonts w:ascii="Times New Roman" w:hAnsi="Times New Roman" w:cs="Times New Roman"/>
          <w:sz w:val="28"/>
          <w:szCs w:val="28"/>
        </w:rPr>
        <w:t>Т.А.Солодилова</w:t>
      </w:r>
      <w:proofErr w:type="spellEnd"/>
      <w:r w:rsidR="00D865F6">
        <w:rPr>
          <w:rFonts w:ascii="Times New Roman" w:hAnsi="Times New Roman" w:cs="Times New Roman"/>
          <w:sz w:val="28"/>
          <w:szCs w:val="28"/>
        </w:rPr>
        <w:t xml:space="preserve">    </w:t>
      </w:r>
      <w:r w:rsidR="00D865F6" w:rsidRPr="00D8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92" w:rsidRPr="00F847CE" w:rsidRDefault="007D4E92" w:rsidP="00C07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D4E92" w:rsidRPr="00F847CE" w:rsidSect="00F47EAF">
          <w:pgSz w:w="11906" w:h="16838"/>
          <w:pgMar w:top="567" w:right="1134" w:bottom="851" w:left="1418" w:header="709" w:footer="709" w:gutter="0"/>
          <w:cols w:space="708"/>
          <w:docGrid w:linePitch="360"/>
        </w:sectPr>
      </w:pP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335A0">
        <w:rPr>
          <w:rFonts w:ascii="Times New Roman" w:eastAsia="Calibri" w:hAnsi="Times New Roman" w:cs="Times New Roman"/>
        </w:rPr>
        <w:t>Таблица поправок</w:t>
      </w: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2335A0">
        <w:rPr>
          <w:rFonts w:ascii="Times New Roman" w:eastAsia="Calibri" w:hAnsi="Times New Roman" w:cs="Times New Roman"/>
        </w:rPr>
        <w:t xml:space="preserve">к проекту Решения </w:t>
      </w:r>
      <w:r w:rsidRPr="002335A0">
        <w:rPr>
          <w:rFonts w:ascii="Times New Roman" w:hAnsi="Times New Roman"/>
          <w:bCs/>
          <w:lang w:eastAsia="ru-RU"/>
        </w:rPr>
        <w:t xml:space="preserve">Думы города Ханты-Мансийска «О внесении изменений в Решение Думы города Ханты-Мансийска </w:t>
      </w: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hAnsi="Times New Roman"/>
          <w:iCs/>
          <w:lang w:eastAsia="ru-RU"/>
        </w:rPr>
      </w:pPr>
      <w:r w:rsidRPr="002335A0">
        <w:rPr>
          <w:rFonts w:ascii="Times New Roman" w:hAnsi="Times New Roman"/>
          <w:bCs/>
          <w:lang w:eastAsia="ru-RU"/>
        </w:rPr>
        <w:t>от 25 ноября 2011 года № 131 «</w:t>
      </w:r>
      <w:r w:rsidRPr="002335A0">
        <w:rPr>
          <w:rFonts w:ascii="Times New Roman" w:hAnsi="Times New Roman"/>
        </w:rPr>
        <w:t xml:space="preserve">О Положении </w:t>
      </w:r>
      <w:r w:rsidRPr="002335A0">
        <w:rPr>
          <w:rFonts w:ascii="Times New Roman" w:hAnsi="Times New Roman"/>
          <w:iCs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</w:p>
    <w:p w:rsidR="001431F1" w:rsidRPr="002335A0" w:rsidRDefault="001431F1" w:rsidP="001431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103"/>
        <w:gridCol w:w="5528"/>
        <w:gridCol w:w="2835"/>
      </w:tblGrid>
      <w:tr w:rsidR="001431F1" w:rsidRPr="002335A0" w:rsidTr="002A7945">
        <w:trPr>
          <w:trHeight w:val="960"/>
        </w:trPr>
        <w:tc>
          <w:tcPr>
            <w:tcW w:w="567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br/>
              <w:t>№ п/п</w:t>
            </w:r>
          </w:p>
        </w:tc>
        <w:tc>
          <w:tcPr>
            <w:tcW w:w="1843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номер </w:t>
            </w: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главы, раздела,   статьи, пункта,   подпункта, части,  абзаца статьи, к   которой предлагается поправка       </w:t>
            </w:r>
            <w:proofErr w:type="gramEnd"/>
          </w:p>
        </w:tc>
        <w:tc>
          <w:tcPr>
            <w:tcW w:w="5103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 xml:space="preserve">Действующая    редакция главы,  раздела, статьи, пункта, подпункта, части, абзаца статьи МПА    </w:t>
            </w:r>
            <w:proofErr w:type="gramEnd"/>
          </w:p>
        </w:tc>
        <w:tc>
          <w:tcPr>
            <w:tcW w:w="5528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Предлагаемая  редакция текста главы, раздела, статьи, пункта, подпункта,   части, абзаца  статьи проекта</w:t>
            </w:r>
          </w:p>
        </w:tc>
        <w:tc>
          <w:tcPr>
            <w:tcW w:w="2835" w:type="dxa"/>
          </w:tcPr>
          <w:p w:rsidR="001431F1" w:rsidRPr="002335A0" w:rsidRDefault="001431F1" w:rsidP="000D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1431F1" w:rsidRPr="002335A0" w:rsidTr="002A7945">
        <w:trPr>
          <w:trHeight w:val="240"/>
        </w:trPr>
        <w:tc>
          <w:tcPr>
            <w:tcW w:w="567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8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1431F1" w:rsidRPr="002335A0" w:rsidRDefault="001431F1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22D59" w:rsidRPr="002335A0" w:rsidTr="002A7945">
        <w:trPr>
          <w:trHeight w:val="240"/>
        </w:trPr>
        <w:tc>
          <w:tcPr>
            <w:tcW w:w="567" w:type="dxa"/>
          </w:tcPr>
          <w:p w:rsidR="00C22D59" w:rsidRPr="002335A0" w:rsidRDefault="00C22D59" w:rsidP="0042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</w:tcPr>
          <w:p w:rsidR="00C22D59" w:rsidRPr="002335A0" w:rsidRDefault="007A3D4B" w:rsidP="007A3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D4B">
              <w:rPr>
                <w:rFonts w:ascii="Times New Roman" w:hAnsi="Times New Roman" w:cs="Times New Roman"/>
              </w:rPr>
              <w:t>Часть 1</w:t>
            </w:r>
            <w:r w:rsidR="00C22D59">
              <w:rPr>
                <w:rFonts w:ascii="Times New Roman" w:hAnsi="Times New Roman" w:cs="Times New Roman"/>
              </w:rPr>
              <w:t xml:space="preserve"> статьи </w:t>
            </w:r>
            <w:r>
              <w:rPr>
                <w:rFonts w:ascii="Times New Roman" w:hAnsi="Times New Roman" w:cs="Times New Roman"/>
              </w:rPr>
              <w:t>24</w:t>
            </w:r>
            <w:r w:rsidR="00C22D59">
              <w:rPr>
                <w:rFonts w:ascii="Times New Roman" w:hAnsi="Times New Roman" w:cs="Times New Roman"/>
              </w:rPr>
              <w:t xml:space="preserve"> приложения к решению</w:t>
            </w:r>
          </w:p>
        </w:tc>
        <w:tc>
          <w:tcPr>
            <w:tcW w:w="5103" w:type="dxa"/>
          </w:tcPr>
          <w:p w:rsidR="00C22D59" w:rsidRPr="002335A0" w:rsidRDefault="007A3D4B" w:rsidP="00422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A3D4B">
              <w:rPr>
                <w:rFonts w:ascii="Times New Roman" w:hAnsi="Times New Roman" w:cs="Times New Roman"/>
              </w:rPr>
              <w:t>Наниматель жилого помещения муниципального жилищного фонда коммерческого использования, проживший в занимаемом жилом помещении не менее 3 лет, вправе выкупить занимаемое им жилое помещение, если жилое помещение является для него единственным местом жительства на территории Российской Федерации, и срок эксплуатации дома, в котором находится жилое помещение, составляет не менее 3 лет.</w:t>
            </w:r>
          </w:p>
        </w:tc>
        <w:tc>
          <w:tcPr>
            <w:tcW w:w="5528" w:type="dxa"/>
          </w:tcPr>
          <w:p w:rsidR="007A3D4B" w:rsidRPr="007A3D4B" w:rsidRDefault="007A3D4B" w:rsidP="007A3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A3D4B">
              <w:rPr>
                <w:rFonts w:ascii="Times New Roman" w:hAnsi="Times New Roman" w:cs="Times New Roman"/>
              </w:rPr>
              <w:t xml:space="preserve">1. Наниматель жилого помещения муниципального жилищного фонда коммерческого использования, вправе выкупить занимаемое жилое помещение, расположенное в доме, срок эксплуатации которого составляет не менее 3 лет, </w:t>
            </w:r>
            <w:r w:rsidR="004B79F6">
              <w:rPr>
                <w:rFonts w:ascii="Times New Roman" w:hAnsi="Times New Roman" w:cs="Times New Roman"/>
              </w:rPr>
              <w:t>в</w:t>
            </w:r>
            <w:r w:rsidRPr="007A3D4B">
              <w:rPr>
                <w:rFonts w:ascii="Times New Roman" w:hAnsi="Times New Roman" w:cs="Times New Roman"/>
              </w:rPr>
              <w:t xml:space="preserve"> следующих </w:t>
            </w:r>
            <w:r w:rsidR="004B79F6">
              <w:rPr>
                <w:rFonts w:ascii="Times New Roman" w:hAnsi="Times New Roman" w:cs="Times New Roman"/>
              </w:rPr>
              <w:t>случаях</w:t>
            </w:r>
            <w:r w:rsidRPr="007A3D4B">
              <w:rPr>
                <w:rFonts w:ascii="Times New Roman" w:hAnsi="Times New Roman" w:cs="Times New Roman"/>
              </w:rPr>
              <w:t>:</w:t>
            </w:r>
          </w:p>
          <w:p w:rsidR="007A3D4B" w:rsidRPr="007A3D4B" w:rsidRDefault="007A3D4B" w:rsidP="007A3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A3D4B">
              <w:rPr>
                <w:rFonts w:ascii="Times New Roman" w:hAnsi="Times New Roman" w:cs="Times New Roman"/>
              </w:rPr>
              <w:t>- срок проживания нанимателя в занимаемом жилом помещении составляет не менее 3 лет, при этом занимаемое жилое помещения является для нанимателя и проживающих вместе с ним граждан единственным местом жительства на территории Российской Федерации;</w:t>
            </w:r>
          </w:p>
          <w:p w:rsidR="00C22D59" w:rsidRPr="002335A0" w:rsidRDefault="007A3D4B" w:rsidP="007A3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A3D4B">
              <w:rPr>
                <w:rFonts w:ascii="Times New Roman" w:hAnsi="Times New Roman" w:cs="Times New Roman"/>
              </w:rPr>
              <w:t>- наниматель состоит на учете в качестве нуждающегося в жилых помещениях, предоставляемых по договорам социального найма, по месту жительства в городе Ханты-Мансийске и имеет пять и более детей в возрасте до 18 лет.</w:t>
            </w:r>
          </w:p>
        </w:tc>
        <w:tc>
          <w:tcPr>
            <w:tcW w:w="2835" w:type="dxa"/>
          </w:tcPr>
          <w:p w:rsidR="00C22D59" w:rsidRPr="002335A0" w:rsidRDefault="007A3D4B" w:rsidP="00D7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Дополнение категори</w:t>
            </w:r>
            <w:r w:rsidR="00E92AC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2AC9">
              <w:rPr>
                <w:rFonts w:ascii="Times New Roman" w:hAnsi="Times New Roman" w:cs="Times New Roman"/>
              </w:rPr>
              <w:t xml:space="preserve">лиц, имеющих право выкупа </w:t>
            </w:r>
            <w:r w:rsidR="00D742EE">
              <w:rPr>
                <w:rFonts w:ascii="Times New Roman" w:hAnsi="Times New Roman" w:cs="Times New Roman"/>
              </w:rPr>
              <w:t xml:space="preserve">жилого помещения муниципального жилищного фонда коммерческого использования </w:t>
            </w:r>
            <w:r>
              <w:rPr>
                <w:rFonts w:ascii="Times New Roman" w:hAnsi="Times New Roman" w:cs="Times New Roman"/>
              </w:rPr>
              <w:t>многодетны</w:t>
            </w:r>
            <w:r w:rsidR="00D742EE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семьи, имеющими пять и более детей в возрасте до 18 лет, являющи</w:t>
            </w:r>
            <w:r w:rsidR="00D742EE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ся нуждающимися в улучшении жилищных условий</w:t>
            </w:r>
            <w:proofErr w:type="gramEnd"/>
          </w:p>
        </w:tc>
      </w:tr>
      <w:tr w:rsidR="00C22D59" w:rsidRPr="002335A0" w:rsidTr="002A7945">
        <w:trPr>
          <w:trHeight w:val="240"/>
        </w:trPr>
        <w:tc>
          <w:tcPr>
            <w:tcW w:w="567" w:type="dxa"/>
          </w:tcPr>
          <w:p w:rsidR="00C22D59" w:rsidRPr="002335A0" w:rsidRDefault="00C22D59" w:rsidP="0042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335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C22D59" w:rsidRPr="002335A0" w:rsidRDefault="007A3D4B" w:rsidP="00854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Часть </w:t>
            </w:r>
            <w:r w:rsidR="0085494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статьи 24 приложения к решению </w:t>
            </w:r>
          </w:p>
        </w:tc>
        <w:tc>
          <w:tcPr>
            <w:tcW w:w="5103" w:type="dxa"/>
          </w:tcPr>
          <w:p w:rsidR="00854944" w:rsidRPr="00854944" w:rsidRDefault="00854944" w:rsidP="008549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54944">
              <w:rPr>
                <w:rFonts w:ascii="Times New Roman" w:hAnsi="Times New Roman" w:cs="Times New Roman"/>
              </w:rPr>
              <w:t>7. По заявлению, направленному нанимателем в Департамент муниципальной собственности, нанимателю предоставляется рассрочка платежа до пяти лет.</w:t>
            </w:r>
          </w:p>
          <w:p w:rsidR="00854944" w:rsidRPr="00854944" w:rsidRDefault="00854944" w:rsidP="008549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54944">
              <w:rPr>
                <w:rFonts w:ascii="Times New Roman" w:hAnsi="Times New Roman" w:cs="Times New Roman"/>
              </w:rPr>
              <w:t xml:space="preserve">При предоставлении рассрочки платежа оплата стоимости жилого помещения осуществляется покупателем (покупателями) ежеквартально </w:t>
            </w:r>
            <w:proofErr w:type="gramStart"/>
            <w:r w:rsidRPr="00854944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854944">
              <w:rPr>
                <w:rFonts w:ascii="Times New Roman" w:hAnsi="Times New Roman" w:cs="Times New Roman"/>
              </w:rPr>
              <w:t xml:space="preserve"> договора купли-продажи жилищного фонда равными частями в соответствии с графиком платежей, являющимся неотъемлемой частью договора купли-продажи.</w:t>
            </w:r>
          </w:p>
          <w:p w:rsidR="00C22D59" w:rsidRPr="002335A0" w:rsidRDefault="00854944" w:rsidP="008549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54944">
              <w:rPr>
                <w:rFonts w:ascii="Times New Roman" w:hAnsi="Times New Roman" w:cs="Times New Roman"/>
              </w:rPr>
              <w:t>До полной оплаты стоимости жилое помещение признается находящимся в залоге у продавца.</w:t>
            </w:r>
          </w:p>
        </w:tc>
        <w:tc>
          <w:tcPr>
            <w:tcW w:w="5528" w:type="dxa"/>
          </w:tcPr>
          <w:p w:rsidR="00C22D59" w:rsidRDefault="0009685D" w:rsidP="000968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09685D">
              <w:rPr>
                <w:rFonts w:ascii="Times New Roman" w:hAnsi="Times New Roman" w:cs="Times New Roman"/>
              </w:rPr>
              <w:t xml:space="preserve">7. По заявлению, направленному в Департамент муниципальной собственности, </w:t>
            </w:r>
            <w:proofErr w:type="gramStart"/>
            <w:r w:rsidRPr="0009685D">
              <w:rPr>
                <w:rFonts w:ascii="Times New Roman" w:hAnsi="Times New Roman" w:cs="Times New Roman"/>
              </w:rPr>
              <w:t>нанимателю</w:t>
            </w:r>
            <w:proofErr w:type="gramEnd"/>
            <w:r w:rsidRPr="0009685D">
              <w:rPr>
                <w:rFonts w:ascii="Times New Roman" w:hAnsi="Times New Roman" w:cs="Times New Roman"/>
              </w:rPr>
              <w:t xml:space="preserve"> указанному </w:t>
            </w:r>
            <w:r w:rsidRPr="0009685D">
              <w:rPr>
                <w:rFonts w:ascii="Times New Roman" w:hAnsi="Times New Roman" w:cs="Times New Roman"/>
                <w:b/>
              </w:rPr>
              <w:t>в абзаце втором части 1 настоящей статьи предоставляется рассрочка платежа до пяти лет, нанимателю указанному в абзаце третьем части 1 настоящей статьи предоставляется рассрочка платежа до 10 лет.</w:t>
            </w:r>
          </w:p>
          <w:p w:rsidR="0009685D" w:rsidRDefault="0009685D" w:rsidP="000968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предоставлении рассрочки платежа оплата стоимости жилого помещения осуществляется покупателем (покупателями) ежеквартально </w:t>
            </w:r>
            <w:proofErr w:type="gramStart"/>
            <w:r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 купли-продажи жилищного фонда равными частями в соответствии с графиком платежей, являющимся неотъемлемой частью договора купли-продажи.</w:t>
            </w:r>
          </w:p>
          <w:p w:rsidR="0009685D" w:rsidRPr="002335A0" w:rsidRDefault="0009685D" w:rsidP="000968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полной оплаты стоимости жилое помещение признается находящимся в залоге у продавца.</w:t>
            </w:r>
          </w:p>
        </w:tc>
        <w:tc>
          <w:tcPr>
            <w:tcW w:w="2835" w:type="dxa"/>
          </w:tcPr>
          <w:p w:rsidR="00C22D59" w:rsidRPr="002335A0" w:rsidRDefault="00A96423" w:rsidP="00A96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Увеличение срока рассрочки платежа по выкупу жилого помещения для многодетных семей, имеющих пять и более детей в возрасте до 18 лет, являющимися нуждающимися в улучшении жилищных условий</w:t>
            </w:r>
            <w:proofErr w:type="gramEnd"/>
          </w:p>
        </w:tc>
      </w:tr>
      <w:tr w:rsidR="00A1119B" w:rsidRPr="002335A0" w:rsidTr="002A7945">
        <w:trPr>
          <w:trHeight w:val="240"/>
        </w:trPr>
        <w:tc>
          <w:tcPr>
            <w:tcW w:w="567" w:type="dxa"/>
          </w:tcPr>
          <w:p w:rsidR="00A1119B" w:rsidRPr="002335A0" w:rsidRDefault="00A1119B" w:rsidP="0020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</w:tcPr>
          <w:p w:rsidR="00A1119B" w:rsidRPr="002335A0" w:rsidRDefault="00A1119B" w:rsidP="00422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9B">
              <w:rPr>
                <w:rFonts w:ascii="Times New Roman" w:hAnsi="Times New Roman" w:cs="Times New Roman"/>
              </w:rPr>
              <w:t xml:space="preserve">часть 1 статьи 24.1 </w:t>
            </w:r>
            <w:r>
              <w:rPr>
                <w:rFonts w:ascii="Times New Roman" w:hAnsi="Times New Roman" w:cs="Times New Roman"/>
              </w:rPr>
              <w:t xml:space="preserve">приложения к решению </w:t>
            </w:r>
          </w:p>
        </w:tc>
        <w:tc>
          <w:tcPr>
            <w:tcW w:w="5103" w:type="dxa"/>
          </w:tcPr>
          <w:p w:rsidR="00A1119B" w:rsidRPr="002335A0" w:rsidRDefault="00597063" w:rsidP="00422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97063">
              <w:rPr>
                <w:rFonts w:ascii="Times New Roman" w:hAnsi="Times New Roman" w:cs="Times New Roman"/>
              </w:rPr>
              <w:t>1. Улучшение жилищных условий ветеранов Великой Отечественной войны, относящихся к следующим категориям: участник и инвалиды Великой Отечественной войны, лица, награжденные знаком "Жителю блокадного Ленинграда", труженики тыла, несовершеннолетние узники фашистских концлагерей, "Житель осажденного Севастополя" (далее - участники), предусмотренные настоящей статьей, является дополнительной мерой социальной поддержки (далее - мера муниципальной поддержки).</w:t>
            </w:r>
          </w:p>
        </w:tc>
        <w:tc>
          <w:tcPr>
            <w:tcW w:w="5528" w:type="dxa"/>
          </w:tcPr>
          <w:p w:rsidR="00A1119B" w:rsidRPr="002335A0" w:rsidRDefault="00597063" w:rsidP="00422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97063">
              <w:rPr>
                <w:rFonts w:ascii="Times New Roman" w:hAnsi="Times New Roman" w:cs="Times New Roman"/>
              </w:rPr>
              <w:t xml:space="preserve">1. Улучшение жилищных условий ветеранов Великой Отечественной войны, являющихся участниками Великой Отечественной войны, лицами, награжденными знаками «Жителю блокадного Ленинграда», «Житель осажденного Севастополя», </w:t>
            </w:r>
            <w:r w:rsidRPr="00597063">
              <w:rPr>
                <w:rFonts w:ascii="Times New Roman" w:hAnsi="Times New Roman" w:cs="Times New Roman"/>
                <w:b/>
              </w:rPr>
              <w:t>«Житель осажденного Сталинграда»</w:t>
            </w:r>
            <w:r w:rsidRPr="00597063">
              <w:rPr>
                <w:rFonts w:ascii="Times New Roman" w:hAnsi="Times New Roman" w:cs="Times New Roman"/>
              </w:rPr>
              <w:t>, инвалидов Великой Отечественной войны, тружеников тыла, несовершеннолетних узников фашистских концлагерей (далее - участники), предусмотренные настоящей статьей, является дополнительной мерой социальной поддержки (далее - мера муниципальной поддержки).</w:t>
            </w:r>
          </w:p>
        </w:tc>
        <w:tc>
          <w:tcPr>
            <w:tcW w:w="2835" w:type="dxa"/>
          </w:tcPr>
          <w:p w:rsidR="00597063" w:rsidRPr="00597063" w:rsidRDefault="00597063" w:rsidP="0059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7063">
              <w:rPr>
                <w:rFonts w:ascii="Times New Roman" w:hAnsi="Times New Roman" w:cs="Times New Roman"/>
              </w:rPr>
              <w:t xml:space="preserve">Федеральный закон от 28.04.2023 </w:t>
            </w:r>
            <w:r>
              <w:rPr>
                <w:rFonts w:ascii="Times New Roman" w:hAnsi="Times New Roman" w:cs="Times New Roman"/>
              </w:rPr>
              <w:t>№</w:t>
            </w:r>
            <w:r w:rsidRPr="00597063">
              <w:rPr>
                <w:rFonts w:ascii="Times New Roman" w:hAnsi="Times New Roman" w:cs="Times New Roman"/>
              </w:rPr>
              <w:t xml:space="preserve"> 137-ФЗ</w:t>
            </w:r>
          </w:p>
          <w:p w:rsidR="00A1119B" w:rsidRPr="002335A0" w:rsidRDefault="00597063" w:rsidP="0059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97063">
              <w:rPr>
                <w:rFonts w:ascii="Times New Roman" w:hAnsi="Times New Roman" w:cs="Times New Roman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0662D8" w:rsidRPr="002335A0" w:rsidRDefault="000662D8" w:rsidP="00AE1AD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62D8" w:rsidRPr="002335A0" w:rsidSect="008A65F7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18BB"/>
    <w:multiLevelType w:val="hybridMultilevel"/>
    <w:tmpl w:val="533C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1ACE"/>
    <w:multiLevelType w:val="multilevel"/>
    <w:tmpl w:val="C45A4C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129F1B53"/>
    <w:multiLevelType w:val="hybridMultilevel"/>
    <w:tmpl w:val="4F12BB0A"/>
    <w:lvl w:ilvl="0" w:tplc="93F6E2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12A22"/>
    <w:multiLevelType w:val="multilevel"/>
    <w:tmpl w:val="09DE0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>
    <w:nsid w:val="1C4D659B"/>
    <w:multiLevelType w:val="hybridMultilevel"/>
    <w:tmpl w:val="FE34D06A"/>
    <w:lvl w:ilvl="0" w:tplc="6F662578">
      <w:start w:val="1"/>
      <w:numFmt w:val="decimal"/>
      <w:lvlText w:val="%1."/>
      <w:lvlJc w:val="left"/>
      <w:pPr>
        <w:ind w:left="1803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613806"/>
    <w:multiLevelType w:val="hybridMultilevel"/>
    <w:tmpl w:val="2DEE5842"/>
    <w:lvl w:ilvl="0" w:tplc="24E0EB4A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608402B"/>
    <w:multiLevelType w:val="hybridMultilevel"/>
    <w:tmpl w:val="38129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F7B22"/>
    <w:multiLevelType w:val="multilevel"/>
    <w:tmpl w:val="571404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9">
    <w:nsid w:val="4E9320F2"/>
    <w:multiLevelType w:val="hybridMultilevel"/>
    <w:tmpl w:val="EAB0EA4E"/>
    <w:lvl w:ilvl="0" w:tplc="34BE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E12845"/>
    <w:multiLevelType w:val="hybridMultilevel"/>
    <w:tmpl w:val="1608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81E2C"/>
    <w:multiLevelType w:val="multilevel"/>
    <w:tmpl w:val="5F4AF9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2">
    <w:nsid w:val="77E56D2E"/>
    <w:multiLevelType w:val="multilevel"/>
    <w:tmpl w:val="31A629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9E816FB"/>
    <w:multiLevelType w:val="hybridMultilevel"/>
    <w:tmpl w:val="EE689F22"/>
    <w:lvl w:ilvl="0" w:tplc="CB4254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01"/>
    <w:rsid w:val="000013F3"/>
    <w:rsid w:val="00004F49"/>
    <w:rsid w:val="00010107"/>
    <w:rsid w:val="00047757"/>
    <w:rsid w:val="00053AD1"/>
    <w:rsid w:val="00063033"/>
    <w:rsid w:val="000662D8"/>
    <w:rsid w:val="000705AD"/>
    <w:rsid w:val="00073222"/>
    <w:rsid w:val="00073BE5"/>
    <w:rsid w:val="00077049"/>
    <w:rsid w:val="0008267A"/>
    <w:rsid w:val="000828B4"/>
    <w:rsid w:val="000912E5"/>
    <w:rsid w:val="000913CA"/>
    <w:rsid w:val="000965C6"/>
    <w:rsid w:val="0009685D"/>
    <w:rsid w:val="000A1B80"/>
    <w:rsid w:val="000A56D2"/>
    <w:rsid w:val="000B12C8"/>
    <w:rsid w:val="000B1B4C"/>
    <w:rsid w:val="000B37EF"/>
    <w:rsid w:val="000B5A9B"/>
    <w:rsid w:val="000E566E"/>
    <w:rsid w:val="000E5757"/>
    <w:rsid w:val="000E66AF"/>
    <w:rsid w:val="000E7080"/>
    <w:rsid w:val="000F028F"/>
    <w:rsid w:val="000F265D"/>
    <w:rsid w:val="000F3909"/>
    <w:rsid w:val="0010385C"/>
    <w:rsid w:val="00104842"/>
    <w:rsid w:val="00106E94"/>
    <w:rsid w:val="00110D95"/>
    <w:rsid w:val="00116051"/>
    <w:rsid w:val="001431F1"/>
    <w:rsid w:val="00144C92"/>
    <w:rsid w:val="00153BBD"/>
    <w:rsid w:val="00156EEF"/>
    <w:rsid w:val="00164D8C"/>
    <w:rsid w:val="00167C81"/>
    <w:rsid w:val="00173EE2"/>
    <w:rsid w:val="00181601"/>
    <w:rsid w:val="001B524E"/>
    <w:rsid w:val="001B5D72"/>
    <w:rsid w:val="001E11B5"/>
    <w:rsid w:val="001E7AC1"/>
    <w:rsid w:val="00201D5D"/>
    <w:rsid w:val="00203D45"/>
    <w:rsid w:val="002055AD"/>
    <w:rsid w:val="0021224C"/>
    <w:rsid w:val="00217A11"/>
    <w:rsid w:val="002200AE"/>
    <w:rsid w:val="002205B1"/>
    <w:rsid w:val="002270C2"/>
    <w:rsid w:val="0023206B"/>
    <w:rsid w:val="002335A0"/>
    <w:rsid w:val="00234A1C"/>
    <w:rsid w:val="00236A55"/>
    <w:rsid w:val="002428F6"/>
    <w:rsid w:val="0024714D"/>
    <w:rsid w:val="00252F3B"/>
    <w:rsid w:val="00261A37"/>
    <w:rsid w:val="002666E0"/>
    <w:rsid w:val="002827EA"/>
    <w:rsid w:val="00291E85"/>
    <w:rsid w:val="00296DD1"/>
    <w:rsid w:val="002A06B6"/>
    <w:rsid w:val="002A1935"/>
    <w:rsid w:val="002A2F3E"/>
    <w:rsid w:val="002A75A2"/>
    <w:rsid w:val="002A7945"/>
    <w:rsid w:val="002B73A7"/>
    <w:rsid w:val="002E37E6"/>
    <w:rsid w:val="002E787E"/>
    <w:rsid w:val="002F0A6A"/>
    <w:rsid w:val="002F7C07"/>
    <w:rsid w:val="003042FD"/>
    <w:rsid w:val="00307755"/>
    <w:rsid w:val="00337A04"/>
    <w:rsid w:val="0035318A"/>
    <w:rsid w:val="00370B4D"/>
    <w:rsid w:val="00373395"/>
    <w:rsid w:val="00391427"/>
    <w:rsid w:val="003B2231"/>
    <w:rsid w:val="003B23FC"/>
    <w:rsid w:val="003C61A9"/>
    <w:rsid w:val="003C6BB8"/>
    <w:rsid w:val="003D717D"/>
    <w:rsid w:val="003E0EEE"/>
    <w:rsid w:val="003E1B4C"/>
    <w:rsid w:val="003E35E7"/>
    <w:rsid w:val="003E4044"/>
    <w:rsid w:val="003E46B5"/>
    <w:rsid w:val="003E6060"/>
    <w:rsid w:val="003E6503"/>
    <w:rsid w:val="003F4F74"/>
    <w:rsid w:val="00416619"/>
    <w:rsid w:val="004175BC"/>
    <w:rsid w:val="00426DCC"/>
    <w:rsid w:val="00432527"/>
    <w:rsid w:val="00446E24"/>
    <w:rsid w:val="00455FB2"/>
    <w:rsid w:val="00460426"/>
    <w:rsid w:val="0046206E"/>
    <w:rsid w:val="004837DF"/>
    <w:rsid w:val="00492D0B"/>
    <w:rsid w:val="0049582C"/>
    <w:rsid w:val="0049699B"/>
    <w:rsid w:val="004A32A4"/>
    <w:rsid w:val="004B79F6"/>
    <w:rsid w:val="004C625C"/>
    <w:rsid w:val="004E2438"/>
    <w:rsid w:val="00511B97"/>
    <w:rsid w:val="005270C6"/>
    <w:rsid w:val="005332FA"/>
    <w:rsid w:val="00547C65"/>
    <w:rsid w:val="00550AD4"/>
    <w:rsid w:val="00557FBD"/>
    <w:rsid w:val="005813CF"/>
    <w:rsid w:val="00592FBB"/>
    <w:rsid w:val="00597063"/>
    <w:rsid w:val="005974FF"/>
    <w:rsid w:val="005A129D"/>
    <w:rsid w:val="005A17A9"/>
    <w:rsid w:val="005B0B52"/>
    <w:rsid w:val="005B5629"/>
    <w:rsid w:val="005D1093"/>
    <w:rsid w:val="005D4E60"/>
    <w:rsid w:val="005E2558"/>
    <w:rsid w:val="005F068E"/>
    <w:rsid w:val="005F426B"/>
    <w:rsid w:val="0060066D"/>
    <w:rsid w:val="00601CF8"/>
    <w:rsid w:val="0060625C"/>
    <w:rsid w:val="006138FD"/>
    <w:rsid w:val="00615888"/>
    <w:rsid w:val="00615B40"/>
    <w:rsid w:val="00617539"/>
    <w:rsid w:val="006205C4"/>
    <w:rsid w:val="00637A39"/>
    <w:rsid w:val="0065560F"/>
    <w:rsid w:val="00672A0F"/>
    <w:rsid w:val="00673C38"/>
    <w:rsid w:val="00680DA0"/>
    <w:rsid w:val="00686337"/>
    <w:rsid w:val="00692786"/>
    <w:rsid w:val="00696316"/>
    <w:rsid w:val="006964CB"/>
    <w:rsid w:val="006C24DA"/>
    <w:rsid w:val="006D2D78"/>
    <w:rsid w:val="006F53E3"/>
    <w:rsid w:val="007017E4"/>
    <w:rsid w:val="007044BB"/>
    <w:rsid w:val="00707FC2"/>
    <w:rsid w:val="00716C4C"/>
    <w:rsid w:val="00723FF8"/>
    <w:rsid w:val="00740BF1"/>
    <w:rsid w:val="0074426C"/>
    <w:rsid w:val="0076114A"/>
    <w:rsid w:val="00776EB4"/>
    <w:rsid w:val="007821B8"/>
    <w:rsid w:val="0078479A"/>
    <w:rsid w:val="007A3D4B"/>
    <w:rsid w:val="007B7917"/>
    <w:rsid w:val="007C50EC"/>
    <w:rsid w:val="007D310E"/>
    <w:rsid w:val="007D4E92"/>
    <w:rsid w:val="007D6937"/>
    <w:rsid w:val="007F154A"/>
    <w:rsid w:val="00826DEF"/>
    <w:rsid w:val="008335D5"/>
    <w:rsid w:val="008408B4"/>
    <w:rsid w:val="00845798"/>
    <w:rsid w:val="00851F2D"/>
    <w:rsid w:val="00854944"/>
    <w:rsid w:val="008564CE"/>
    <w:rsid w:val="008613E7"/>
    <w:rsid w:val="0087294B"/>
    <w:rsid w:val="008805BC"/>
    <w:rsid w:val="0089184A"/>
    <w:rsid w:val="008953E8"/>
    <w:rsid w:val="008A3E80"/>
    <w:rsid w:val="008A65F7"/>
    <w:rsid w:val="008B7456"/>
    <w:rsid w:val="008C567D"/>
    <w:rsid w:val="008D1143"/>
    <w:rsid w:val="008D6328"/>
    <w:rsid w:val="008F23AE"/>
    <w:rsid w:val="008F604D"/>
    <w:rsid w:val="009043CE"/>
    <w:rsid w:val="00904DD5"/>
    <w:rsid w:val="009079EF"/>
    <w:rsid w:val="009346C8"/>
    <w:rsid w:val="00951DFC"/>
    <w:rsid w:val="00984419"/>
    <w:rsid w:val="00990F8E"/>
    <w:rsid w:val="0099312A"/>
    <w:rsid w:val="009A322F"/>
    <w:rsid w:val="009D2744"/>
    <w:rsid w:val="009E0522"/>
    <w:rsid w:val="009E3237"/>
    <w:rsid w:val="009E6B7B"/>
    <w:rsid w:val="009E783F"/>
    <w:rsid w:val="00A00737"/>
    <w:rsid w:val="00A1119B"/>
    <w:rsid w:val="00A14510"/>
    <w:rsid w:val="00A21CB0"/>
    <w:rsid w:val="00A32F9F"/>
    <w:rsid w:val="00A40FF3"/>
    <w:rsid w:val="00A54926"/>
    <w:rsid w:val="00A5592D"/>
    <w:rsid w:val="00A62472"/>
    <w:rsid w:val="00A63E6D"/>
    <w:rsid w:val="00A67990"/>
    <w:rsid w:val="00A700F5"/>
    <w:rsid w:val="00A82B68"/>
    <w:rsid w:val="00A84865"/>
    <w:rsid w:val="00A94086"/>
    <w:rsid w:val="00A96423"/>
    <w:rsid w:val="00AA6295"/>
    <w:rsid w:val="00AD2A5C"/>
    <w:rsid w:val="00AE17C2"/>
    <w:rsid w:val="00AE1AD3"/>
    <w:rsid w:val="00AF182E"/>
    <w:rsid w:val="00B17181"/>
    <w:rsid w:val="00B32663"/>
    <w:rsid w:val="00B44F53"/>
    <w:rsid w:val="00B47237"/>
    <w:rsid w:val="00B829AD"/>
    <w:rsid w:val="00B84A8E"/>
    <w:rsid w:val="00B94F8F"/>
    <w:rsid w:val="00BA4E06"/>
    <w:rsid w:val="00BC6A4A"/>
    <w:rsid w:val="00BD361C"/>
    <w:rsid w:val="00BD3CDB"/>
    <w:rsid w:val="00BE087C"/>
    <w:rsid w:val="00BE5C71"/>
    <w:rsid w:val="00C03F03"/>
    <w:rsid w:val="00C07C3E"/>
    <w:rsid w:val="00C120AD"/>
    <w:rsid w:val="00C1365B"/>
    <w:rsid w:val="00C22D59"/>
    <w:rsid w:val="00C33254"/>
    <w:rsid w:val="00C345DD"/>
    <w:rsid w:val="00C51C8D"/>
    <w:rsid w:val="00C557D7"/>
    <w:rsid w:val="00C562FC"/>
    <w:rsid w:val="00C70DEF"/>
    <w:rsid w:val="00C87E46"/>
    <w:rsid w:val="00C96A4C"/>
    <w:rsid w:val="00CA27CF"/>
    <w:rsid w:val="00CB3975"/>
    <w:rsid w:val="00CB4F4E"/>
    <w:rsid w:val="00CB73C7"/>
    <w:rsid w:val="00CC7C8D"/>
    <w:rsid w:val="00CD1197"/>
    <w:rsid w:val="00CD1525"/>
    <w:rsid w:val="00CD365F"/>
    <w:rsid w:val="00CD675F"/>
    <w:rsid w:val="00CE118C"/>
    <w:rsid w:val="00CE559A"/>
    <w:rsid w:val="00CF136D"/>
    <w:rsid w:val="00D023F8"/>
    <w:rsid w:val="00D03256"/>
    <w:rsid w:val="00D04FDB"/>
    <w:rsid w:val="00D34240"/>
    <w:rsid w:val="00D417E6"/>
    <w:rsid w:val="00D4667C"/>
    <w:rsid w:val="00D50D94"/>
    <w:rsid w:val="00D5225B"/>
    <w:rsid w:val="00D5271C"/>
    <w:rsid w:val="00D742EE"/>
    <w:rsid w:val="00D749DC"/>
    <w:rsid w:val="00D865F6"/>
    <w:rsid w:val="00D8688A"/>
    <w:rsid w:val="00D86DEF"/>
    <w:rsid w:val="00D901BC"/>
    <w:rsid w:val="00DA0823"/>
    <w:rsid w:val="00DA5268"/>
    <w:rsid w:val="00DC74BE"/>
    <w:rsid w:val="00DD700A"/>
    <w:rsid w:val="00DE5E30"/>
    <w:rsid w:val="00E02161"/>
    <w:rsid w:val="00E218F2"/>
    <w:rsid w:val="00E30F49"/>
    <w:rsid w:val="00E34EF3"/>
    <w:rsid w:val="00E36A18"/>
    <w:rsid w:val="00E43858"/>
    <w:rsid w:val="00E55B3E"/>
    <w:rsid w:val="00E56D7D"/>
    <w:rsid w:val="00E75036"/>
    <w:rsid w:val="00E75A9E"/>
    <w:rsid w:val="00E80C4F"/>
    <w:rsid w:val="00E812C1"/>
    <w:rsid w:val="00E9028A"/>
    <w:rsid w:val="00E9116C"/>
    <w:rsid w:val="00E92AC9"/>
    <w:rsid w:val="00E93112"/>
    <w:rsid w:val="00E96291"/>
    <w:rsid w:val="00E97149"/>
    <w:rsid w:val="00EA1517"/>
    <w:rsid w:val="00EA41EA"/>
    <w:rsid w:val="00EB7917"/>
    <w:rsid w:val="00EC76C5"/>
    <w:rsid w:val="00ED07CF"/>
    <w:rsid w:val="00EE51F8"/>
    <w:rsid w:val="00EE60DE"/>
    <w:rsid w:val="00F00F6F"/>
    <w:rsid w:val="00F20BA1"/>
    <w:rsid w:val="00F24BD9"/>
    <w:rsid w:val="00F25289"/>
    <w:rsid w:val="00F36F2D"/>
    <w:rsid w:val="00F41F2F"/>
    <w:rsid w:val="00F47EAF"/>
    <w:rsid w:val="00F6248A"/>
    <w:rsid w:val="00F7046E"/>
    <w:rsid w:val="00F7448E"/>
    <w:rsid w:val="00F778CC"/>
    <w:rsid w:val="00F847CE"/>
    <w:rsid w:val="00F95EBD"/>
    <w:rsid w:val="00FA1A56"/>
    <w:rsid w:val="00FB6201"/>
    <w:rsid w:val="00FC50FB"/>
    <w:rsid w:val="00FC6A01"/>
    <w:rsid w:val="00FC7927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270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7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270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70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link w:val="a5"/>
    <w:qFormat/>
    <w:rsid w:val="00AE1A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AE1AD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37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00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270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5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7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270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70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link w:val="a5"/>
    <w:qFormat/>
    <w:rsid w:val="00AE1A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AE1AD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37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00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admhm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BC78-D56F-4FBB-A4B5-D830166D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Нуждин Владимир Евгеньевич</cp:lastModifiedBy>
  <cp:revision>24</cp:revision>
  <cp:lastPrinted>2024-01-17T10:55:00Z</cp:lastPrinted>
  <dcterms:created xsi:type="dcterms:W3CDTF">2024-01-17T06:30:00Z</dcterms:created>
  <dcterms:modified xsi:type="dcterms:W3CDTF">2024-01-18T04:57:00Z</dcterms:modified>
</cp:coreProperties>
</file>