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D7" w:rsidRDefault="00D679D7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5651BC" w:rsidRDefault="005651BC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8C7806" w:rsidRDefault="008C7806">
      <w:pPr>
        <w:rPr>
          <w:sz w:val="2"/>
          <w:szCs w:val="2"/>
        </w:rPr>
      </w:pPr>
    </w:p>
    <w:p w:rsidR="005651BC" w:rsidRDefault="005651BC" w:rsidP="005651BC">
      <w:pPr>
        <w:rPr>
          <w:sz w:val="2"/>
          <w:szCs w:val="2"/>
        </w:rPr>
      </w:pPr>
    </w:p>
    <w:p w:rsidR="005651BC" w:rsidRDefault="005651BC" w:rsidP="005651BC">
      <w:pPr>
        <w:rPr>
          <w:sz w:val="2"/>
          <w:szCs w:val="2"/>
        </w:rPr>
      </w:pPr>
    </w:p>
    <w:p w:rsidR="005651BC" w:rsidRDefault="005651BC" w:rsidP="005651BC">
      <w:pPr>
        <w:rPr>
          <w:sz w:val="2"/>
          <w:szCs w:val="2"/>
        </w:rPr>
      </w:pPr>
    </w:p>
    <w:p w:rsidR="005651BC" w:rsidRDefault="005651BC" w:rsidP="005651BC">
      <w:pPr>
        <w:rPr>
          <w:sz w:val="2"/>
          <w:szCs w:val="2"/>
        </w:rPr>
      </w:pPr>
    </w:p>
    <w:p w:rsidR="005651BC" w:rsidRPr="00B400B1" w:rsidRDefault="005651BC" w:rsidP="005651B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5651BC" w:rsidRPr="00B400B1" w:rsidRDefault="005651BC" w:rsidP="005651B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5651BC" w:rsidRPr="00142019" w:rsidRDefault="005651BC" w:rsidP="005651B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5651BC" w:rsidRDefault="005651BC" w:rsidP="005651BC">
      <w:pPr>
        <w:pStyle w:val="40"/>
        <w:shd w:val="clear" w:color="auto" w:fill="auto"/>
        <w:spacing w:after="1002" w:line="326" w:lineRule="exact"/>
        <w:ind w:right="-41"/>
      </w:pPr>
      <w:r w:rsidRPr="005651BC">
        <w:rPr>
          <w:rFonts w:eastAsia="Arial Unicode MS"/>
          <w:bCs w:val="0"/>
          <w:sz w:val="28"/>
          <w:szCs w:val="28"/>
        </w:rPr>
        <w:t>Ценовые (тарифные) последствия</w:t>
      </w:r>
    </w:p>
    <w:p w:rsidR="00622FD4" w:rsidRDefault="00622FD4">
      <w:pPr>
        <w:pStyle w:val="30"/>
        <w:shd w:val="clear" w:color="auto" w:fill="auto"/>
        <w:spacing w:before="751"/>
        <w:ind w:right="20"/>
      </w:pPr>
    </w:p>
    <w:p w:rsidR="008C7806" w:rsidRDefault="008C7806">
      <w:pPr>
        <w:pStyle w:val="30"/>
        <w:shd w:val="clear" w:color="auto" w:fill="auto"/>
        <w:spacing w:before="0" w:after="998" w:line="360" w:lineRule="exact"/>
        <w:ind w:right="20"/>
      </w:pPr>
    </w:p>
    <w:p w:rsidR="008C7806" w:rsidRDefault="008C7806">
      <w:pPr>
        <w:pStyle w:val="30"/>
        <w:shd w:val="clear" w:color="auto" w:fill="auto"/>
        <w:spacing w:before="0" w:after="998" w:line="360" w:lineRule="exact"/>
        <w:ind w:right="20"/>
      </w:pPr>
    </w:p>
    <w:p w:rsidR="008C7806" w:rsidRDefault="008C7806">
      <w:pPr>
        <w:pStyle w:val="30"/>
        <w:shd w:val="clear" w:color="auto" w:fill="auto"/>
        <w:spacing w:before="0" w:after="998" w:line="360" w:lineRule="exact"/>
        <w:ind w:right="20"/>
      </w:pPr>
    </w:p>
    <w:p w:rsidR="008C7806" w:rsidRDefault="008C7806">
      <w:pPr>
        <w:pStyle w:val="30"/>
        <w:shd w:val="clear" w:color="auto" w:fill="auto"/>
        <w:spacing w:before="0" w:after="998" w:line="360" w:lineRule="exact"/>
        <w:ind w:right="20"/>
      </w:pPr>
    </w:p>
    <w:p w:rsidR="00622FD4" w:rsidRPr="005651BC" w:rsidRDefault="00622FD4">
      <w:pPr>
        <w:pStyle w:val="20"/>
        <w:shd w:val="clear" w:color="auto" w:fill="auto"/>
        <w:spacing w:before="0" w:line="220" w:lineRule="exact"/>
        <w:ind w:right="140"/>
        <w:rPr>
          <w:b w:val="0"/>
        </w:rPr>
      </w:pPr>
    </w:p>
    <w:p w:rsidR="00622FD4" w:rsidRPr="005651BC" w:rsidRDefault="005651BC">
      <w:pPr>
        <w:pStyle w:val="20"/>
        <w:shd w:val="clear" w:color="auto" w:fill="auto"/>
        <w:spacing w:before="0" w:line="220" w:lineRule="exact"/>
        <w:ind w:right="140"/>
        <w:rPr>
          <w:b w:val="0"/>
        </w:rPr>
      </w:pPr>
      <w:r w:rsidRPr="005651BC">
        <w:rPr>
          <w:b w:val="0"/>
        </w:rPr>
        <w:lastRenderedPageBreak/>
        <w:t>Г. Ханты-Мансийск, 2020 г.</w:t>
      </w:r>
    </w:p>
    <w:p w:rsidR="0066261E" w:rsidRPr="00F960BB" w:rsidRDefault="001A0D3A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20915" w:history="1">
        <w:r w:rsidR="0066261E" w:rsidRPr="00F960BB">
          <w:rPr>
            <w:rStyle w:val="a3"/>
            <w:b w:val="0"/>
            <w:noProof/>
          </w:rPr>
          <w:t>Общие положения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_Toc53620915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4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16" w:history="1">
        <w:r w:rsidR="0066261E" w:rsidRPr="00F960BB">
          <w:rPr>
            <w:rStyle w:val="a3"/>
            <w:b w:val="0"/>
            <w:noProof/>
          </w:rPr>
          <w:t>Макроэкономические показатели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_Toc53620916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5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17" w:history="1">
        <w:r w:rsidR="0066261E" w:rsidRPr="00F960BB">
          <w:rPr>
            <w:rStyle w:val="a3"/>
            <w:b w:val="0"/>
            <w:noProof/>
          </w:rPr>
          <w:t>Официальные источники для определения индексов-дефляторов на период разработки схемы теплоснабжения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_Toc53620917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5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18" w:history="1">
        <w:r w:rsidR="0066261E" w:rsidRPr="00F960BB">
          <w:rPr>
            <w:rStyle w:val="a3"/>
            <w:b w:val="0"/>
            <w:noProof/>
          </w:rPr>
          <w:t>Применение индексов-дефляторов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_Toc53620918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10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19" w:history="1">
        <w:r w:rsidR="0066261E" w:rsidRPr="00F960BB">
          <w:rPr>
            <w:rStyle w:val="a3"/>
            <w:b w:val="0"/>
            <w:noProof/>
          </w:rPr>
  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_Toc53620919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13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0" w:history="1">
        <w:r w:rsidR="0066261E" w:rsidRPr="00F960BB">
          <w:rPr>
            <w:rStyle w:val="a3"/>
            <w:b w:val="0"/>
            <w:noProof/>
          </w:rPr>
          <w:t>Эффективность инвестиций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_Toc53620920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18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1" w:history="1">
        <w:r w:rsidR="0066261E" w:rsidRPr="00F960BB">
          <w:rPr>
            <w:rStyle w:val="a3"/>
            <w:b w:val="0"/>
            <w:noProof/>
          </w:rPr>
  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_Toc53620921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20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2" w:history="1">
        <w:r w:rsidR="0066261E" w:rsidRPr="00F960BB">
          <w:rPr>
            <w:rStyle w:val="a3"/>
            <w:b w:val="0"/>
            <w:noProof/>
          </w:rPr>
  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_Toc53620922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20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3" w:history="1">
        <w:r w:rsidR="0066261E" w:rsidRPr="00F960BB">
          <w:rPr>
            <w:rStyle w:val="a3"/>
            <w:b w:val="0"/>
            <w:noProof/>
          </w:rPr>
  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_Toc53620923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21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4" w:history="1">
        <w:r w:rsidR="0066261E" w:rsidRPr="00F960BB">
          <w:rPr>
            <w:rStyle w:val="a3"/>
            <w:b w:val="0"/>
            <w:noProof/>
          </w:rPr>
          <w:t>Результаты расчета ценовых последствий в зоне деятельности АО «Управление теплоснабжения и инженерных сетей»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_Toc53620924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24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5" w:history="1">
        <w:r w:rsidR="0066261E" w:rsidRPr="00F960BB">
          <w:rPr>
            <w:rStyle w:val="a3"/>
            <w:b w:val="0"/>
            <w:noProof/>
          </w:rPr>
          <w:t>Результаты расчета ценовых последствий в зоне деятельности ОАО «Обьгаз»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_Toc53620925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24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6" w:history="1">
        <w:r w:rsidR="0066261E" w:rsidRPr="00F960BB">
          <w:rPr>
            <w:rStyle w:val="a3"/>
            <w:b w:val="0"/>
            <w:noProof/>
          </w:rPr>
          <w:t>Результаты расчета ценовых последствий в зоне деятельности МП «Ханты- Мансийскгаз»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_Toc53620926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25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7" w:history="1">
        <w:r w:rsidR="0066261E" w:rsidRPr="00F960BB">
          <w:rPr>
            <w:rStyle w:val="a3"/>
            <w:b w:val="0"/>
            <w:noProof/>
          </w:rPr>
          <w:t>Результаты расчета ценовых последствий в зоне деятельности БУ ХМАО- Югры «ДЭСЗ»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_Toc53620927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27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8" w:history="1">
        <w:r w:rsidR="0066261E" w:rsidRPr="00F960BB">
          <w:rPr>
            <w:rStyle w:val="a3"/>
            <w:b w:val="0"/>
            <w:noProof/>
          </w:rPr>
          <w:t>Результаты расчета ценовых последствий в зоне деятельности АО «ГК «Северавтодор» филиал №5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_Toc53620928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27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66261E" w:rsidRPr="00F960BB" w:rsidRDefault="00CE5DA4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bidi="ar-SA"/>
        </w:rPr>
      </w:pPr>
      <w:hyperlink w:anchor="_Toc53620929" w:history="1">
        <w:r w:rsidR="0066261E" w:rsidRPr="00F960BB">
          <w:rPr>
            <w:rStyle w:val="a3"/>
            <w:b w:val="0"/>
            <w:noProof/>
          </w:rPr>
          <w:t xml:space="preserve">ПРИЛОЖЕНИЕ 1. ЦЕНОВЫЕ ПОСЛЕДСТВИЯ ПО ТЕПЛОСНАБЖАЮЩИМ ОРГАНИЗАЦИЯМ Г. </w:t>
        </w:r>
        <w:r w:rsidR="0066261E" w:rsidRPr="00F960BB">
          <w:rPr>
            <w:rStyle w:val="a3"/>
            <w:b w:val="0"/>
            <w:noProof/>
          </w:rPr>
          <w:lastRenderedPageBreak/>
          <w:t>ХАНТЫ-МАНСИЙСКА</w:t>
        </w:r>
        <w:r w:rsidR="0066261E" w:rsidRPr="00F960BB">
          <w:rPr>
            <w:b w:val="0"/>
            <w:noProof/>
            <w:webHidden/>
          </w:rPr>
          <w:tab/>
        </w:r>
        <w:r w:rsidR="0066261E" w:rsidRPr="00F960BB">
          <w:rPr>
            <w:b w:val="0"/>
            <w:noProof/>
            <w:webHidden/>
          </w:rPr>
          <w:fldChar w:fldCharType="begin"/>
        </w:r>
        <w:r w:rsidR="0066261E" w:rsidRPr="00F960BB">
          <w:rPr>
            <w:b w:val="0"/>
            <w:noProof/>
            <w:webHidden/>
          </w:rPr>
          <w:instrText xml:space="preserve"> PAGEREF _Toc53620929 \h </w:instrText>
        </w:r>
        <w:r w:rsidR="0066261E" w:rsidRPr="00F960BB">
          <w:rPr>
            <w:b w:val="0"/>
            <w:noProof/>
            <w:webHidden/>
          </w:rPr>
        </w:r>
        <w:r w:rsidR="0066261E" w:rsidRPr="00F960BB">
          <w:rPr>
            <w:b w:val="0"/>
            <w:noProof/>
            <w:webHidden/>
          </w:rPr>
          <w:fldChar w:fldCharType="separate"/>
        </w:r>
        <w:r w:rsidR="0066261E" w:rsidRPr="00F960BB">
          <w:rPr>
            <w:b w:val="0"/>
            <w:noProof/>
            <w:webHidden/>
          </w:rPr>
          <w:t>28</w:t>
        </w:r>
        <w:r w:rsidR="0066261E" w:rsidRPr="00F960BB">
          <w:rPr>
            <w:b w:val="0"/>
            <w:noProof/>
            <w:webHidden/>
          </w:rPr>
          <w:fldChar w:fldCharType="end"/>
        </w:r>
      </w:hyperlink>
    </w:p>
    <w:p w:rsidR="00D679D7" w:rsidRDefault="001A0D3A">
      <w:pPr>
        <w:pStyle w:val="12"/>
        <w:shd w:val="clear" w:color="auto" w:fill="auto"/>
        <w:tabs>
          <w:tab w:val="right" w:leader="dot" w:pos="9336"/>
        </w:tabs>
        <w:spacing w:before="0" w:after="0" w:line="254" w:lineRule="exact"/>
        <w:jc w:val="left"/>
        <w:sectPr w:rsidR="00D679D7" w:rsidSect="008C7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fldChar w:fldCharType="end"/>
      </w:r>
    </w:p>
    <w:p w:rsidR="00D679D7" w:rsidRPr="005651BC" w:rsidRDefault="001A0D3A" w:rsidP="005651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0915"/>
      <w:r w:rsidRPr="005651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Предложения по строительству, реконструкции и техническому перевооружению источников тепловой энергии разрабатываются в соответствии подпунктом «м» пункта 23, пунктом76 Требований к схемам теплоснабжения, утвержденных постановлением Правительства РФ от 03.04.2018 г. № 405 (далее - 1111 РФ № 405).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В соответствии с пунктами 23 и 76 Требований к схеме теплоснабжения должны быть разработаны и обоснованы:</w:t>
      </w:r>
    </w:p>
    <w:p w:rsidR="00D679D7" w:rsidRPr="005651BC" w:rsidRDefault="001A0D3A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П</w:t>
      </w:r>
      <w:r w:rsidRPr="005651BC">
        <w:rPr>
          <w:b w:val="0"/>
        </w:rPr>
        <w:t>редложения</w:t>
      </w:r>
      <w:r w:rsidRPr="005651BC">
        <w:rPr>
          <w:b w:val="0"/>
        </w:rPr>
        <w:tab/>
        <w:t>по</w:t>
      </w:r>
      <w:r w:rsidRPr="005651BC">
        <w:rPr>
          <w:b w:val="0"/>
        </w:rPr>
        <w:tab/>
        <w:t>величине</w:t>
      </w:r>
      <w:r w:rsidRPr="005651BC">
        <w:rPr>
          <w:b w:val="0"/>
        </w:rPr>
        <w:tab/>
        <w:t>необходимых</w:t>
      </w:r>
      <w:r w:rsidRPr="005651BC">
        <w:rPr>
          <w:b w:val="0"/>
        </w:rPr>
        <w:tab/>
        <w:t>инвестиций</w:t>
      </w:r>
      <w:r w:rsidRPr="005651BC">
        <w:rPr>
          <w:b w:val="0"/>
        </w:rPr>
        <w:tab/>
        <w:t>в</w:t>
      </w:r>
      <w:r w:rsidRPr="005651BC">
        <w:rPr>
          <w:b w:val="0"/>
        </w:rPr>
        <w:tab/>
        <w:t>строительство,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jc w:val="both"/>
        <w:rPr>
          <w:b w:val="0"/>
        </w:rPr>
      </w:pPr>
      <w:r w:rsidRPr="005651BC">
        <w:rPr>
          <w:b w:val="0"/>
        </w:rPr>
        <w:t>реконструкцию и техническое перевооружение источников тепловой энергии на каждом этапе;</w:t>
      </w:r>
    </w:p>
    <w:p w:rsidR="00D679D7" w:rsidRPr="005651BC" w:rsidRDefault="001A0D3A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П</w:t>
      </w:r>
      <w:r w:rsidRPr="005651BC">
        <w:rPr>
          <w:b w:val="0"/>
        </w:rPr>
        <w:t>редложения</w:t>
      </w:r>
      <w:r w:rsidRPr="005651BC">
        <w:rPr>
          <w:b w:val="0"/>
        </w:rPr>
        <w:tab/>
        <w:t>по</w:t>
      </w:r>
      <w:r w:rsidRPr="005651BC">
        <w:rPr>
          <w:b w:val="0"/>
        </w:rPr>
        <w:tab/>
        <w:t>величине</w:t>
      </w:r>
      <w:r w:rsidRPr="005651BC">
        <w:rPr>
          <w:b w:val="0"/>
        </w:rPr>
        <w:tab/>
        <w:t>необходимых</w:t>
      </w:r>
      <w:r w:rsidRPr="005651BC">
        <w:rPr>
          <w:b w:val="0"/>
        </w:rPr>
        <w:tab/>
        <w:t>инвестиций</w:t>
      </w:r>
      <w:r w:rsidRPr="005651BC">
        <w:rPr>
          <w:b w:val="0"/>
        </w:rPr>
        <w:tab/>
        <w:t>в</w:t>
      </w:r>
      <w:r w:rsidRPr="005651BC">
        <w:rPr>
          <w:b w:val="0"/>
        </w:rPr>
        <w:tab/>
        <w:t>строительство,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jc w:val="both"/>
        <w:rPr>
          <w:b w:val="0"/>
        </w:rPr>
      </w:pPr>
      <w:r w:rsidRPr="005651BC">
        <w:rPr>
          <w:b w:val="0"/>
        </w:rPr>
        <w:t>реконструкцию и техническое перевооружение тепловых сетей, насосных станций и тепловых пунктов на каждом этапе;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П</w:t>
      </w:r>
      <w:r w:rsidRPr="005651BC">
        <w:rPr>
          <w:b w:val="0"/>
        </w:rPr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П</w:t>
      </w:r>
      <w:r w:rsidRPr="005651BC">
        <w:rPr>
          <w:b w:val="0"/>
        </w:rPr>
        <w:t>редложения по источникам инвестиций, обеспечивающих финансовые потребности;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Р</w:t>
      </w:r>
      <w:r w:rsidRPr="005651BC">
        <w:rPr>
          <w:b w:val="0"/>
        </w:rPr>
        <w:t>асчеты эффективности инвестиций;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D679D7" w:rsidRPr="005651BC" w:rsidSect="008C780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5651BC">
        <w:rPr>
          <w:b w:val="0"/>
          <w:bCs w:val="0"/>
          <w:iCs/>
        </w:rPr>
        <w:t>•</w:t>
      </w:r>
      <w:r w:rsidR="005651BC" w:rsidRPr="005651BC">
        <w:rPr>
          <w:b w:val="0"/>
          <w:bCs w:val="0"/>
          <w:iCs/>
        </w:rPr>
        <w:t>Р</w:t>
      </w:r>
      <w:r w:rsidRPr="005651BC">
        <w:rPr>
          <w:b w:val="0"/>
        </w:rPr>
        <w:t>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D679D7" w:rsidRPr="005651BC" w:rsidRDefault="001A0D3A" w:rsidP="005651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620916"/>
      <w:r w:rsidRPr="005651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Макроэкономические показатели</w:t>
      </w:r>
      <w:bookmarkEnd w:id="1"/>
    </w:p>
    <w:p w:rsidR="00D679D7" w:rsidRPr="005651BC" w:rsidRDefault="001A0D3A" w:rsidP="005651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bookmarkStart w:id="3" w:name="_Toc53620917"/>
      <w:r w:rsidRPr="005651BC">
        <w:rPr>
          <w:rFonts w:ascii="Times New Roman" w:hAnsi="Times New Roman" w:cs="Times New Roman"/>
          <w:b/>
          <w:color w:val="auto"/>
          <w:sz w:val="28"/>
          <w:szCs w:val="28"/>
        </w:rPr>
        <w:t>Официальные источники для определения индексов-дефляторов на период разработки схемы теплоснабжения</w:t>
      </w:r>
      <w:bookmarkEnd w:id="2"/>
      <w:bookmarkEnd w:id="3"/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 xml:space="preserve"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</w:t>
      </w:r>
      <w:proofErr w:type="spellStart"/>
      <w:r w:rsidRPr="005651BC">
        <w:rPr>
          <w:b w:val="0"/>
        </w:rPr>
        <w:t>теплосетевой</w:t>
      </w:r>
      <w:proofErr w:type="spellEnd"/>
      <w:r w:rsidRPr="005651BC">
        <w:rPr>
          <w:b w:val="0"/>
        </w:rPr>
        <w:t xml:space="preserve"> организации и реализации проектов схемы теплоснабжения к ценам соответствующих лет. Для формирования блока долгосрочных индексов-дефляторов использован Прогноз социально-экономического развития Российской Федерации до 2030 года, размещенный на сайте Министерства экономического развития Российской Федерации:</w:t>
      </w:r>
    </w:p>
    <w:p w:rsidR="005651BC" w:rsidRPr="005651BC" w:rsidRDefault="005651BC">
      <w:pPr>
        <w:pStyle w:val="20"/>
        <w:shd w:val="clear" w:color="auto" w:fill="auto"/>
        <w:spacing w:before="0" w:line="413" w:lineRule="exact"/>
        <w:ind w:firstLine="600"/>
        <w:jc w:val="both"/>
        <w:rPr>
          <w:rStyle w:val="a3"/>
          <w:b w:val="0"/>
          <w:lang w:eastAsia="en-US" w:bidi="en-US"/>
        </w:rPr>
      </w:pPr>
      <w:r w:rsidRPr="005651BC">
        <w:rPr>
          <w:rStyle w:val="a3"/>
          <w:b w:val="0"/>
          <w:lang w:val="en-US" w:eastAsia="en-US" w:bidi="en-US"/>
        </w:rPr>
        <w:t>http</w:t>
      </w:r>
      <w:r w:rsidRPr="005651BC">
        <w:rPr>
          <w:rStyle w:val="a3"/>
          <w:b w:val="0"/>
          <w:lang w:eastAsia="en-US" w:bidi="en-US"/>
        </w:rPr>
        <w:t>://</w:t>
      </w:r>
      <w:r w:rsidRPr="005651BC">
        <w:rPr>
          <w:rStyle w:val="a3"/>
          <w:b w:val="0"/>
          <w:lang w:val="en-US" w:eastAsia="en-US" w:bidi="en-US"/>
        </w:rPr>
        <w:t>old</w:t>
      </w:r>
      <w:r w:rsidRPr="005651BC">
        <w:rPr>
          <w:rStyle w:val="a3"/>
          <w:b w:val="0"/>
          <w:lang w:eastAsia="en-US" w:bidi="en-US"/>
        </w:rPr>
        <w:t>.</w:t>
      </w:r>
      <w:r w:rsidRPr="005651BC">
        <w:rPr>
          <w:rStyle w:val="a3"/>
          <w:b w:val="0"/>
          <w:lang w:val="en-US" w:eastAsia="en-US" w:bidi="en-US"/>
        </w:rPr>
        <w:t>economy</w:t>
      </w:r>
      <w:r w:rsidRPr="005651BC">
        <w:rPr>
          <w:rStyle w:val="a3"/>
          <w:b w:val="0"/>
          <w:lang w:eastAsia="en-US" w:bidi="en-US"/>
        </w:rPr>
        <w:t>.</w:t>
      </w:r>
      <w:proofErr w:type="spellStart"/>
      <w:r w:rsidRPr="005651BC">
        <w:rPr>
          <w:rStyle w:val="a3"/>
          <w:b w:val="0"/>
          <w:lang w:val="en-US" w:eastAsia="en-US" w:bidi="en-US"/>
        </w:rPr>
        <w:t>gov</w:t>
      </w:r>
      <w:proofErr w:type="spellEnd"/>
      <w:r w:rsidRPr="005651BC">
        <w:rPr>
          <w:rStyle w:val="a3"/>
          <w:b w:val="0"/>
          <w:lang w:eastAsia="en-US" w:bidi="en-US"/>
        </w:rPr>
        <w:t>.</w:t>
      </w:r>
      <w:proofErr w:type="spellStart"/>
      <w:r w:rsidRPr="005651BC">
        <w:rPr>
          <w:rStyle w:val="a3"/>
          <w:b w:val="0"/>
          <w:lang w:val="en-US" w:eastAsia="en-US" w:bidi="en-US"/>
        </w:rPr>
        <w:t>ru</w:t>
      </w:r>
      <w:proofErr w:type="spellEnd"/>
      <w:r w:rsidRPr="005651BC">
        <w:rPr>
          <w:rStyle w:val="a3"/>
          <w:b w:val="0"/>
          <w:lang w:eastAsia="en-US" w:bidi="en-US"/>
        </w:rPr>
        <w:t>/</w:t>
      </w:r>
      <w:proofErr w:type="spellStart"/>
      <w:r w:rsidRPr="005651BC">
        <w:rPr>
          <w:rStyle w:val="a3"/>
          <w:b w:val="0"/>
          <w:lang w:val="en-US" w:eastAsia="en-US" w:bidi="en-US"/>
        </w:rPr>
        <w:t>minec</w:t>
      </w:r>
      <w:proofErr w:type="spellEnd"/>
      <w:r w:rsidRPr="005651BC">
        <w:rPr>
          <w:rStyle w:val="a3"/>
          <w:b w:val="0"/>
          <w:lang w:eastAsia="en-US" w:bidi="en-US"/>
        </w:rPr>
        <w:t>/</w:t>
      </w:r>
      <w:r w:rsidRPr="005651BC">
        <w:rPr>
          <w:rStyle w:val="a3"/>
          <w:b w:val="0"/>
          <w:lang w:val="en-US" w:eastAsia="en-US" w:bidi="en-US"/>
        </w:rPr>
        <w:t>activity</w:t>
      </w:r>
      <w:r w:rsidRPr="005651BC">
        <w:rPr>
          <w:rStyle w:val="a3"/>
          <w:b w:val="0"/>
          <w:lang w:eastAsia="en-US" w:bidi="en-US"/>
        </w:rPr>
        <w:t>/</w:t>
      </w:r>
      <w:r w:rsidRPr="005651BC">
        <w:rPr>
          <w:rStyle w:val="a3"/>
          <w:b w:val="0"/>
          <w:lang w:val="en-US" w:eastAsia="en-US" w:bidi="en-US"/>
        </w:rPr>
        <w:t>sections</w:t>
      </w:r>
      <w:r w:rsidRPr="005651BC">
        <w:rPr>
          <w:rStyle w:val="a3"/>
          <w:b w:val="0"/>
          <w:lang w:eastAsia="en-US" w:bidi="en-US"/>
        </w:rPr>
        <w:t>/</w:t>
      </w:r>
      <w:r w:rsidRPr="005651BC">
        <w:rPr>
          <w:rStyle w:val="a3"/>
          <w:b w:val="0"/>
          <w:lang w:val="en-US" w:eastAsia="en-US" w:bidi="en-US"/>
        </w:rPr>
        <w:t>macro</w:t>
      </w:r>
      <w:r w:rsidRPr="005651BC">
        <w:rPr>
          <w:rStyle w:val="a3"/>
          <w:b w:val="0"/>
          <w:lang w:eastAsia="en-US" w:bidi="en-US"/>
        </w:rPr>
        <w:t>/</w:t>
      </w:r>
      <w:proofErr w:type="spellStart"/>
      <w:r w:rsidRPr="005651BC">
        <w:rPr>
          <w:rStyle w:val="a3"/>
          <w:b w:val="0"/>
          <w:lang w:val="en-US" w:eastAsia="en-US" w:bidi="en-US"/>
        </w:rPr>
        <w:t>prognoz</w:t>
      </w:r>
      <w:proofErr w:type="spellEnd"/>
      <w:r w:rsidRPr="005651BC">
        <w:rPr>
          <w:rStyle w:val="a3"/>
          <w:b w:val="0"/>
          <w:lang w:eastAsia="en-US" w:bidi="en-US"/>
        </w:rPr>
        <w:t>/</w:t>
      </w:r>
      <w:r w:rsidRPr="005651BC">
        <w:rPr>
          <w:rStyle w:val="a3"/>
          <w:b w:val="0"/>
          <w:lang w:val="en-US" w:eastAsia="en-US" w:bidi="en-US"/>
        </w:rPr>
        <w:t>doc</w:t>
      </w:r>
      <w:r w:rsidRPr="005651BC">
        <w:rPr>
          <w:rStyle w:val="a3"/>
          <w:b w:val="0"/>
          <w:lang w:eastAsia="en-US" w:bidi="en-US"/>
        </w:rPr>
        <w:t xml:space="preserve">20130325_06 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 xml:space="preserve">В указанном документе рассмотрены три сценария долгосрочного развития Российской Федерации на период до 2033 г.: консервативный, умеренно-оптимистичный и форсированный (целевой). Для выполнения </w:t>
      </w:r>
      <w:proofErr w:type="spellStart"/>
      <w:r w:rsidRPr="005651BC">
        <w:rPr>
          <w:b w:val="0"/>
        </w:rPr>
        <w:t>расчетовценовых</w:t>
      </w:r>
      <w:proofErr w:type="spellEnd"/>
      <w:r w:rsidRPr="005651BC">
        <w:rPr>
          <w:b w:val="0"/>
        </w:rPr>
        <w:t xml:space="preserve"> последствий реализации схемы теплоснабжения выбран форсированный (целевой) сценарий долгосрочного развития.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Цены (тарифы) на продукцию (услуги) компаний инфраструктурного сектора на период до 2030 г. представлены в таблице 1.</w:t>
      </w:r>
    </w:p>
    <w:p w:rsidR="00D679D7" w:rsidRPr="005651BC" w:rsidRDefault="001A0D3A" w:rsidP="00A80C60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Прогноз индексов-дефляторов и инфляции до 2030 г. (в %) представлен в таблице</w:t>
      </w:r>
      <w:r w:rsidR="00A80C60">
        <w:rPr>
          <w:b w:val="0"/>
        </w:rPr>
        <w:t xml:space="preserve"> </w:t>
      </w:r>
      <w:r w:rsidRPr="005651BC">
        <w:rPr>
          <w:b w:val="0"/>
        </w:rPr>
        <w:t>2.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Сводные данные о применяемых в расчетах ценовых последствий реализации схемы теплоснабжения индексах-дефляторах представлены в таблице 3.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D679D7" w:rsidRPr="005651BC" w:rsidSect="008C78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5651BC">
        <w:rPr>
          <w:b w:val="0"/>
        </w:rPr>
        <w:t>Индексы дефляторы на 2031-2032 гг. приняты аналогичными уровню 2030 г.</w:t>
      </w:r>
    </w:p>
    <w:p w:rsidR="00D679D7" w:rsidRDefault="00D679D7">
      <w:pPr>
        <w:spacing w:line="120" w:lineRule="exact"/>
        <w:rPr>
          <w:sz w:val="10"/>
          <w:szCs w:val="10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pgSz w:w="23800" w:h="16840" w:orient="landscape"/>
          <w:pgMar w:top="1570" w:right="0" w:bottom="154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1A0D3A">
      <w:pPr>
        <w:pStyle w:val="a8"/>
        <w:framePr w:w="21778" w:wrap="notBeside" w:vAnchor="text" w:hAnchor="text" w:xAlign="center" w:y="1"/>
        <w:shd w:val="clear" w:color="auto" w:fill="auto"/>
        <w:spacing w:line="220" w:lineRule="exact"/>
      </w:pPr>
      <w:r>
        <w:t>Таблица 1 - Цены (тарифы) на продукцию (услуги) компаний инфраструктурного сектора на период до 2030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12"/>
        <w:gridCol w:w="859"/>
        <w:gridCol w:w="955"/>
        <w:gridCol w:w="974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5"/>
        <w:gridCol w:w="955"/>
        <w:gridCol w:w="955"/>
        <w:gridCol w:w="994"/>
      </w:tblGrid>
      <w:tr w:rsidR="00D679D7" w:rsidTr="005651BC">
        <w:trPr>
          <w:trHeight w:hRule="exact" w:val="451"/>
          <w:jc w:val="center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Показатель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200" w:lineRule="exact"/>
              <w:ind w:left="300"/>
            </w:pPr>
            <w:r w:rsidRPr="005651BC">
              <w:rPr>
                <w:rStyle w:val="210pt"/>
              </w:rPr>
              <w:t>2011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200" w:lineRule="exact"/>
              <w:ind w:left="200"/>
            </w:pPr>
            <w:r w:rsidRPr="005651BC">
              <w:rPr>
                <w:rStyle w:val="210pt"/>
              </w:rPr>
              <w:t>отчет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200" w:lineRule="exact"/>
            </w:pPr>
            <w:r w:rsidRPr="005651BC">
              <w:rPr>
                <w:rStyle w:val="210pt"/>
              </w:rPr>
              <w:t>2012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200" w:lineRule="exact"/>
            </w:pPr>
            <w:r w:rsidRPr="005651BC">
              <w:rPr>
                <w:rStyle w:val="210pt"/>
              </w:rPr>
              <w:t>отчет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200" w:lineRule="exact"/>
            </w:pPr>
            <w:r w:rsidRPr="005651BC">
              <w:rPr>
                <w:rStyle w:val="210pt"/>
              </w:rPr>
              <w:t>2013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200" w:lineRule="exact"/>
            </w:pPr>
            <w:r w:rsidRPr="005651BC">
              <w:rPr>
                <w:rStyle w:val="210pt"/>
              </w:rPr>
              <w:t>оценка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2030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Электроэнергия (цены на</w:t>
            </w:r>
          </w:p>
        </w:tc>
        <w:tc>
          <w:tcPr>
            <w:tcW w:w="19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розничном рынке)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Рост ценна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электроэнергию для всех категорий потребителей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113,5%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200" w:lineRule="exact"/>
            </w:pPr>
            <w:r w:rsidRPr="005651BC">
              <w:rPr>
                <w:rStyle w:val="210pt"/>
              </w:rPr>
              <w:t>110</w:t>
            </w:r>
            <w:r w:rsidRPr="005651BC">
              <w:rPr>
                <w:rStyle w:val="210pt"/>
              </w:rPr>
              <w:softHyphen/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200" w:lineRule="exact"/>
              <w:ind w:left="220"/>
            </w:pPr>
            <w:r w:rsidRPr="005651BC">
              <w:rPr>
                <w:rStyle w:val="210pt"/>
              </w:rPr>
              <w:t>111,5%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107,3%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99,2%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99,1%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99,9%</w:t>
            </w:r>
          </w:p>
        </w:tc>
      </w:tr>
      <w:tr w:rsidR="00D679D7" w:rsidTr="005651BC">
        <w:trPr>
          <w:trHeight w:hRule="exact" w:val="64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102,9%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spellStart"/>
            <w:r w:rsidRPr="005651BC">
              <w:rPr>
                <w:rStyle w:val="210pt"/>
              </w:rPr>
              <w:t>ценана</w:t>
            </w:r>
            <w:proofErr w:type="spellEnd"/>
            <w:r w:rsidRPr="005651BC">
              <w:rPr>
                <w:rStyle w:val="210pt"/>
              </w:rPr>
              <w:t xml:space="preserve"> электроэнергию для всех категорий </w:t>
            </w:r>
            <w:proofErr w:type="gramStart"/>
            <w:r w:rsidRPr="005651BC">
              <w:rPr>
                <w:rStyle w:val="210pt"/>
              </w:rPr>
              <w:t>потребителей(</w:t>
            </w:r>
            <w:proofErr w:type="gramEnd"/>
            <w:r w:rsidRPr="005651BC">
              <w:rPr>
                <w:rStyle w:val="210pt"/>
              </w:rPr>
              <w:t>цент США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 xml:space="preserve">за </w:t>
            </w:r>
            <w:proofErr w:type="spellStart"/>
            <w:r w:rsidRPr="005651BC">
              <w:rPr>
                <w:rStyle w:val="210pt"/>
              </w:rPr>
              <w:t>КвтЧ</w:t>
            </w:r>
            <w:proofErr w:type="spellEnd"/>
            <w:r w:rsidRPr="005651BC">
              <w:rPr>
                <w:rStyle w:val="210pt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 w:rsidRPr="005651BC">
              <w:rPr>
                <w:rStyle w:val="210pt"/>
              </w:rPr>
              <w:t>7,4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7,5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11,7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11,7</w:t>
            </w:r>
          </w:p>
        </w:tc>
      </w:tr>
      <w:tr w:rsidR="00D679D7" w:rsidTr="005651BC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13,3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5651BC">
              <w:rPr>
                <w:rStyle w:val="210pt"/>
              </w:rPr>
              <w:t xml:space="preserve">рост цен в руб./для всех категорий потребителей на розничном рынке, </w:t>
            </w:r>
            <w:proofErr w:type="spellStart"/>
            <w:r w:rsidRPr="005651BC">
              <w:rPr>
                <w:rStyle w:val="210pt"/>
              </w:rPr>
              <w:t>искл</w:t>
            </w:r>
            <w:proofErr w:type="spellEnd"/>
            <w:r w:rsidRPr="005651BC">
              <w:rPr>
                <w:rStyle w:val="210pt"/>
              </w:rPr>
              <w:t>. население, в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113,9%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200" w:lineRule="exact"/>
            </w:pPr>
            <w:r w:rsidRPr="005651BC">
              <w:rPr>
                <w:rStyle w:val="210pt"/>
              </w:rPr>
              <w:t>111</w:t>
            </w:r>
            <w:r w:rsidRPr="005651BC">
              <w:rPr>
                <w:rStyle w:val="210pt"/>
              </w:rPr>
              <w:softHyphen/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200" w:lineRule="exact"/>
            </w:pPr>
            <w:r w:rsidRPr="005651BC">
              <w:rPr>
                <w:rStyle w:val="210pt"/>
              </w:rPr>
              <w:t>112%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107,2%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98,3%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98,2%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99,6%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99,1%</w:t>
            </w:r>
          </w:p>
        </w:tc>
      </w:tr>
      <w:tr w:rsidR="00D679D7" w:rsidTr="005651BC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102,5%</w:t>
            </w:r>
          </w:p>
        </w:tc>
      </w:tr>
      <w:tr w:rsidR="00D679D7" w:rsidTr="005651BC">
        <w:trPr>
          <w:trHeight w:hRule="exact" w:val="11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5651BC">
              <w:rPr>
                <w:rStyle w:val="210pt"/>
              </w:rPr>
              <w:t xml:space="preserve">цена на электроэнергию для всех категорий потребителей, кроме населения, (долл. США за </w:t>
            </w:r>
            <w:proofErr w:type="spellStart"/>
            <w:r w:rsidRPr="005651BC">
              <w:rPr>
                <w:rStyle w:val="210pt"/>
              </w:rPr>
              <w:t>КвтЧ</w:t>
            </w:r>
            <w:proofErr w:type="spellEnd"/>
            <w:r w:rsidRPr="005651BC">
              <w:rPr>
                <w:rStyle w:val="210pt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 w:rsidRPr="005651BC">
              <w:rPr>
                <w:rStyle w:val="210pt"/>
              </w:rPr>
              <w:t>7,6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11,5</w:t>
            </w:r>
          </w:p>
        </w:tc>
      </w:tr>
      <w:tr w:rsidR="00D679D7" w:rsidTr="005651BC">
        <w:trPr>
          <w:trHeight w:hRule="exact" w:val="132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5651BC">
              <w:rPr>
                <w:rStyle w:val="210pt"/>
              </w:rPr>
              <w:t>оптовая цена на газ для всех кат. потребителей, кроме населения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(</w:t>
            </w:r>
            <w:proofErr w:type="spellStart"/>
            <w:r w:rsidRPr="005651BC">
              <w:rPr>
                <w:rStyle w:val="210pt"/>
              </w:rPr>
              <w:t>долл.США</w:t>
            </w:r>
            <w:proofErr w:type="spellEnd"/>
            <w:r w:rsidRPr="005651BC">
              <w:rPr>
                <w:rStyle w:val="210pt"/>
              </w:rPr>
              <w:t xml:space="preserve"> за </w:t>
            </w:r>
            <w:proofErr w:type="spellStart"/>
            <w:r w:rsidRPr="005651BC">
              <w:rPr>
                <w:rStyle w:val="210pt"/>
              </w:rPr>
              <w:t>тыс.куб.м</w:t>
            </w:r>
            <w:proofErr w:type="spellEnd"/>
            <w:r w:rsidRPr="005651BC">
              <w:rPr>
                <w:rStyle w:val="210pt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 w:rsidRPr="005651BC">
              <w:rPr>
                <w:rStyle w:val="210pt"/>
              </w:rPr>
              <w:t>97,0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98,2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130,2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133,9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136,5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139,2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144,8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148,7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156,9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162,1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167,5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173,1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5651BC">
              <w:rPr>
                <w:rStyle w:val="210pt"/>
              </w:rPr>
              <w:t>рост оптовых цен для населения,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117,2%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110,4%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115,0%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110,2%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102,4%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102,5%</w:t>
            </w:r>
          </w:p>
        </w:tc>
      </w:tr>
      <w:tr w:rsidR="00D679D7" w:rsidTr="005651BC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103,2%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 xml:space="preserve">Соотношение цен на газ для населения и </w:t>
            </w:r>
            <w:proofErr w:type="spellStart"/>
            <w:r w:rsidRPr="005651BC">
              <w:rPr>
                <w:rStyle w:val="210pt"/>
              </w:rPr>
              <w:t>цендля</w:t>
            </w:r>
            <w:proofErr w:type="spellEnd"/>
            <w:r w:rsidRPr="005651BC">
              <w:rPr>
                <w:rStyle w:val="210pt"/>
              </w:rPr>
              <w:t xml:space="preserve"> остальных категорий потребителей (в разах)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300"/>
            </w:pPr>
            <w:r w:rsidRPr="005651BC">
              <w:rPr>
                <w:rStyle w:val="210pt"/>
              </w:rPr>
              <w:t>0,77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0,88</w:t>
            </w:r>
          </w:p>
        </w:tc>
      </w:tr>
      <w:tr w:rsidR="00D679D7" w:rsidTr="005651BC">
        <w:trPr>
          <w:trHeight w:hRule="exact" w:val="65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0,96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1,00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Тепловая энергия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Тепловая энергия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рост тарифов,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112,9%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106,1%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110,6%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107,4%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102,1%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102,1%</w:t>
            </w:r>
          </w:p>
        </w:tc>
      </w:tr>
      <w:tr w:rsidR="00D679D7" w:rsidTr="005651BC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103,4%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Железнодорожные перевозки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Регулируемые тарифы на услуги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spellStart"/>
            <w:r w:rsidRPr="005651BC">
              <w:rPr>
                <w:rStyle w:val="210pt"/>
              </w:rPr>
              <w:t>инфраструктурыгрузового</w:t>
            </w:r>
            <w:proofErr w:type="spellEnd"/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gramStart"/>
            <w:r w:rsidRPr="005651BC">
              <w:rPr>
                <w:rStyle w:val="210pt"/>
              </w:rPr>
              <w:t>железно-дорожного</w:t>
            </w:r>
            <w:proofErr w:type="gramEnd"/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транспорта,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108,0%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107,0%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100,0%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101,8%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101,8%</w:t>
            </w:r>
          </w:p>
        </w:tc>
      </w:tr>
      <w:tr w:rsidR="00D679D7" w:rsidTr="005651BC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102,5%</w:t>
            </w:r>
          </w:p>
        </w:tc>
      </w:tr>
      <w:tr w:rsidR="00D679D7" w:rsidTr="005651BC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Рост регулируемых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тарифов на пассажирские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перевозки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железнодорожным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транспортом,</w:t>
            </w:r>
          </w:p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5651BC">
              <w:rPr>
                <w:rStyle w:val="210pt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 w:rsidRPr="005651BC">
              <w:rPr>
                <w:rStyle w:val="210pt"/>
              </w:rPr>
              <w:t>110%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110%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120%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102,0%</w:t>
            </w:r>
          </w:p>
        </w:tc>
      </w:tr>
      <w:tr w:rsidR="00D679D7" w:rsidTr="005651BC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102,0%</w:t>
            </w:r>
          </w:p>
        </w:tc>
      </w:tr>
      <w:tr w:rsidR="00D679D7" w:rsidTr="005651BC">
        <w:trPr>
          <w:trHeight w:hRule="exact" w:val="874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 w:rsidRPr="005651BC">
              <w:rPr>
                <w:rStyle w:val="210pt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D679D7" w:rsidP="005651BC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 w:rsidRPr="005651BC">
              <w:rPr>
                <w:rStyle w:val="210pt"/>
              </w:rPr>
              <w:t>102,9%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 w:rsidP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 w:rsidRPr="005651BC">
              <w:rPr>
                <w:rStyle w:val="210pt"/>
              </w:rPr>
              <w:t>102,8%</w:t>
            </w:r>
          </w:p>
        </w:tc>
      </w:tr>
    </w:tbl>
    <w:p w:rsidR="00D679D7" w:rsidRDefault="00D679D7">
      <w:pPr>
        <w:framePr w:w="21778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Pr="001A0D3A" w:rsidRDefault="001A0D3A">
      <w:pPr>
        <w:rPr>
          <w:sz w:val="40"/>
          <w:szCs w:val="40"/>
        </w:rPr>
      </w:pPr>
    </w:p>
    <w:p w:rsidR="00D679D7" w:rsidRDefault="001A0D3A">
      <w:pPr>
        <w:pStyle w:val="a8"/>
        <w:framePr w:w="21816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2 - Цены (тарифы) на продукцию (услуги) компаний инфраструктурного сектора на период до 2030 г., %</w:t>
      </w:r>
    </w:p>
    <w:p w:rsidR="00D679D7" w:rsidRDefault="00D679D7">
      <w:pPr>
        <w:framePr w:w="21816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21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83"/>
        <w:gridCol w:w="798"/>
        <w:gridCol w:w="798"/>
        <w:gridCol w:w="798"/>
        <w:gridCol w:w="798"/>
        <w:gridCol w:w="798"/>
        <w:gridCol w:w="798"/>
        <w:gridCol w:w="798"/>
        <w:gridCol w:w="798"/>
        <w:gridCol w:w="803"/>
        <w:gridCol w:w="798"/>
        <w:gridCol w:w="793"/>
        <w:gridCol w:w="798"/>
        <w:gridCol w:w="798"/>
        <w:gridCol w:w="798"/>
        <w:gridCol w:w="798"/>
        <w:gridCol w:w="798"/>
        <w:gridCol w:w="793"/>
        <w:gridCol w:w="798"/>
        <w:gridCol w:w="798"/>
        <w:gridCol w:w="798"/>
        <w:gridCol w:w="798"/>
        <w:gridCol w:w="798"/>
        <w:gridCol w:w="798"/>
        <w:gridCol w:w="798"/>
      </w:tblGrid>
      <w:tr w:rsidR="001A0D3A" w:rsidTr="001A0D3A">
        <w:trPr>
          <w:trHeight w:hRule="exact" w:val="472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A0D3A" w:rsidRDefault="001A0D3A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  <w:b w:val="0"/>
                <w:bCs w:val="0"/>
              </w:rPr>
              <w:t>Показатель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A0D3A" w:rsidRDefault="001A0D3A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2011 отчет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2012 отчет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t>2013 оценка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2020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2030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2016-</w:t>
            </w:r>
            <w:r>
              <w:rPr>
                <w:rStyle w:val="210pt"/>
              </w:rPr>
              <w:t>2020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2021-</w:t>
            </w:r>
            <w:r>
              <w:rPr>
                <w:rStyle w:val="210pt"/>
              </w:rPr>
              <w:t>2025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2026-</w:t>
            </w:r>
            <w:r>
              <w:rPr>
                <w:rStyle w:val="210pt"/>
              </w:rPr>
              <w:t>2030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  <w:lang w:val="en-US"/>
              </w:rPr>
              <w:t xml:space="preserve">2016- </w:t>
            </w:r>
            <w:r>
              <w:rPr>
                <w:rStyle w:val="210pt"/>
              </w:rPr>
              <w:t>2030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0pt"/>
              </w:rPr>
              <w:t>Производство, передача и распределение электроэнергии, газа, пара и горячей воды (40)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159,6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163,6</w:t>
            </w:r>
          </w:p>
        </w:tc>
      </w:tr>
      <w:tr w:rsidR="001A0D3A" w:rsidTr="001A0D3A">
        <w:trPr>
          <w:trHeight w:hRule="exact" w:val="42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172,3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"/>
                <w:lang w:val="en-US" w:eastAsia="en-US" w:bidi="en-US"/>
              </w:rPr>
              <w:t xml:space="preserve">C. </w:t>
            </w:r>
            <w:r>
              <w:rPr>
                <w:rStyle w:val="210pt"/>
              </w:rPr>
              <w:t>Добыча полезных ископаемых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173,2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109,9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171,9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167,8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СА. Добыча ТЭ полезных ископаемых (10+11)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174,5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172,4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99,6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167,3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"/>
              </w:rPr>
              <w:t>Добыча сырой нефти и природного газа (11)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174,6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172,4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99,4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166,9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Добыча нефти (11.10.1)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101,7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176,5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173,2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168,4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Угольная и торфяная (10)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104,6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172,6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102,5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173,2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173</w:t>
            </w:r>
          </w:p>
        </w:tc>
      </w:tr>
      <w:tr w:rsidR="001A0D3A" w:rsidTr="001A0D3A">
        <w:trPr>
          <w:trHeight w:hRule="exact" w:val="467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0pt"/>
              </w:rPr>
              <w:t>СВ. Прочие полезные ископаемые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105,5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163,8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109,3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167,6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171,5</w:t>
            </w:r>
          </w:p>
        </w:tc>
      </w:tr>
      <w:tr w:rsidR="001A0D3A" w:rsidTr="001A0D3A">
        <w:trPr>
          <w:trHeight w:hRule="exact" w:val="462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t>Добыча металлических</w:t>
            </w:r>
          </w:p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руд (13)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106,6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94,5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166,3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135,4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167,8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168,1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Добыча прочих полезных ископаемых (14)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159,4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167,3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126,8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177,2</w:t>
            </w:r>
          </w:p>
        </w:tc>
      </w:tr>
      <w:tr w:rsidR="001A0D3A" w:rsidTr="001A0D3A">
        <w:trPr>
          <w:trHeight w:hRule="exact" w:val="462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  <w:lang w:val="en-US" w:eastAsia="en-US" w:bidi="en-US"/>
              </w:rPr>
              <w:t xml:space="preserve">D. </w:t>
            </w:r>
            <w:r>
              <w:rPr>
                <w:rStyle w:val="210pt"/>
              </w:rPr>
              <w:t xml:space="preserve">Обрабатывающие </w:t>
            </w:r>
            <w:proofErr w:type="spellStart"/>
            <w:r>
              <w:rPr>
                <w:rStyle w:val="210pt"/>
              </w:rPr>
              <w:t>произ-ва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159,9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114,6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150,1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158,7</w:t>
            </w:r>
          </w:p>
        </w:tc>
      </w:tr>
      <w:tr w:rsidR="001A0D3A" w:rsidTr="001A0D3A">
        <w:trPr>
          <w:trHeight w:hRule="exact" w:val="462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0pt"/>
              </w:rPr>
              <w:t>Пр-во нефтепродуктов (23.2)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99,5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165,5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100,7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98,7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90,7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94,4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99,5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99,5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</w:t>
            </w:r>
          </w:p>
        </w:tc>
      </w:tr>
      <w:tr w:rsidR="001A0D3A" w:rsidTr="001A0D3A">
        <w:trPr>
          <w:trHeight w:hRule="exact" w:val="462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0pt"/>
                <w:lang w:val="en-US" w:eastAsia="en-US" w:bidi="en-US"/>
              </w:rPr>
              <w:t>DJ</w:t>
            </w:r>
            <w:r w:rsidRPr="001A0D3A">
              <w:rPr>
                <w:rStyle w:val="210pt"/>
                <w:lang w:eastAsia="en-US" w:bidi="en-US"/>
              </w:rPr>
              <w:t xml:space="preserve">. </w:t>
            </w:r>
            <w:r>
              <w:rPr>
                <w:rStyle w:val="210pt"/>
              </w:rPr>
              <w:t xml:space="preserve">Металлургическое </w:t>
            </w:r>
            <w:proofErr w:type="spellStart"/>
            <w:r>
              <w:rPr>
                <w:rStyle w:val="210pt"/>
              </w:rPr>
              <w:t>пр</w:t>
            </w:r>
            <w:proofErr w:type="spellEnd"/>
            <w:r>
              <w:rPr>
                <w:rStyle w:val="210pt"/>
              </w:rPr>
              <w:t>- во и произв. готовых металлических изделий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169,9</w:t>
            </w:r>
          </w:p>
        </w:tc>
      </w:tr>
      <w:tr w:rsidR="001A0D3A" w:rsidTr="001A0D3A">
        <w:trPr>
          <w:trHeight w:hRule="exact" w:val="339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174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104,5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177,9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pt"/>
              </w:rPr>
              <w:t>Пр-во черных металлов (27.1, 27.2, 27.3, 27.5)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175,2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109,7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180,6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105,7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186,1</w:t>
            </w:r>
          </w:p>
        </w:tc>
      </w:tr>
      <w:tr w:rsidR="001A0D3A" w:rsidTr="001A0D3A">
        <w:trPr>
          <w:trHeight w:hRule="exact" w:val="300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</w:rPr>
              <w:t>Пр-во цветных металлов (27.4)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95,3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107,1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86,1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129,3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99,2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158,9</w:t>
            </w:r>
          </w:p>
        </w:tc>
      </w:tr>
      <w:tr w:rsidR="001A0D3A" w:rsidTr="001A0D3A">
        <w:trPr>
          <w:trHeight w:hRule="exact" w:val="243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111,6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137,4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118,6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96,2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156,7</w:t>
            </w:r>
          </w:p>
        </w:tc>
      </w:tr>
      <w:tr w:rsidR="001A0D3A" w:rsidTr="001A0D3A">
        <w:trPr>
          <w:trHeight w:hRule="exact" w:val="238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102,1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86,5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150,4</w:t>
            </w:r>
          </w:p>
        </w:tc>
      </w:tr>
      <w:tr w:rsidR="001A0D3A" w:rsidTr="001A0D3A">
        <w:trPr>
          <w:trHeight w:hRule="exact" w:val="383"/>
          <w:jc w:val="center"/>
        </w:trPr>
        <w:tc>
          <w:tcPr>
            <w:tcW w:w="2390" w:type="dxa"/>
            <w:vMerge w:val="restart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1A0D3A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DJ</w:t>
            </w:r>
            <w:r w:rsidRPr="001A0D3A">
              <w:rPr>
                <w:rStyle w:val="210pt"/>
                <w:lang w:eastAsia="en-US" w:bidi="en-US"/>
              </w:rPr>
              <w:t>+</w:t>
            </w:r>
            <w:r>
              <w:rPr>
                <w:rStyle w:val="210pt"/>
                <w:lang w:val="en-US" w:eastAsia="en-US" w:bidi="en-US"/>
              </w:rPr>
              <w:t>DH</w:t>
            </w:r>
            <w:r w:rsidRPr="001A0D3A">
              <w:rPr>
                <w:rStyle w:val="210pt"/>
                <w:lang w:eastAsia="en-US" w:bidi="en-US"/>
              </w:rPr>
              <w:t xml:space="preserve">) </w:t>
            </w:r>
            <w:r>
              <w:rPr>
                <w:rStyle w:val="210pt"/>
              </w:rPr>
              <w:t xml:space="preserve">Химическая и </w:t>
            </w:r>
            <w:proofErr w:type="spellStart"/>
            <w:r>
              <w:rPr>
                <w:rStyle w:val="210pt"/>
              </w:rPr>
              <w:t>произ</w:t>
            </w:r>
            <w:proofErr w:type="spellEnd"/>
            <w:r>
              <w:rPr>
                <w:rStyle w:val="210pt"/>
              </w:rPr>
              <w:t>-во резиновых и пластмассовых изд.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98,9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102,3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115,9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169</w:t>
            </w:r>
          </w:p>
        </w:tc>
      </w:tr>
      <w:tr w:rsidR="001A0D3A" w:rsidTr="001A0D3A">
        <w:trPr>
          <w:trHeight w:hRule="exact" w:val="287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109,4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168,5</w:t>
            </w:r>
          </w:p>
        </w:tc>
      </w:tr>
      <w:tr w:rsidR="001A0D3A" w:rsidTr="001A0D3A">
        <w:trPr>
          <w:trHeight w:hRule="exact" w:val="257"/>
          <w:jc w:val="center"/>
        </w:trPr>
        <w:tc>
          <w:tcPr>
            <w:tcW w:w="2390" w:type="dxa"/>
            <w:vMerge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101,2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117,4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165,1</w:t>
            </w:r>
          </w:p>
        </w:tc>
      </w:tr>
    </w:tbl>
    <w:p w:rsidR="00D679D7" w:rsidRDefault="00D679D7">
      <w:pPr>
        <w:framePr w:w="21787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83"/>
        <w:gridCol w:w="797"/>
        <w:gridCol w:w="797"/>
        <w:gridCol w:w="797"/>
        <w:gridCol w:w="797"/>
        <w:gridCol w:w="797"/>
        <w:gridCol w:w="797"/>
        <w:gridCol w:w="797"/>
        <w:gridCol w:w="797"/>
        <w:gridCol w:w="802"/>
        <w:gridCol w:w="797"/>
        <w:gridCol w:w="792"/>
        <w:gridCol w:w="797"/>
        <w:gridCol w:w="797"/>
        <w:gridCol w:w="797"/>
        <w:gridCol w:w="797"/>
        <w:gridCol w:w="797"/>
        <w:gridCol w:w="792"/>
        <w:gridCol w:w="797"/>
        <w:gridCol w:w="797"/>
        <w:gridCol w:w="797"/>
        <w:gridCol w:w="797"/>
        <w:gridCol w:w="797"/>
        <w:gridCol w:w="797"/>
        <w:gridCol w:w="797"/>
      </w:tblGrid>
      <w:tr w:rsidR="001A0D3A" w:rsidTr="001A0D3A"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  <w:b w:val="0"/>
                <w:bCs w:val="0"/>
              </w:rPr>
              <w:lastRenderedPageBreak/>
              <w:t>Показатель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2011 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2012 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t>2013 оценка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2016-</w:t>
            </w:r>
            <w:r>
              <w:rPr>
                <w:rStyle w:val="210pt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2021-</w:t>
            </w:r>
            <w:r>
              <w:rPr>
                <w:rStyle w:val="210pt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  <w:lang w:val="en-US"/>
              </w:rPr>
              <w:t>2026-</w:t>
            </w:r>
            <w:r>
              <w:rPr>
                <w:rStyle w:val="210pt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3A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  <w:lang w:val="en-US"/>
              </w:rPr>
              <w:t xml:space="preserve">2016- </w:t>
            </w:r>
            <w:r>
              <w:rPr>
                <w:rStyle w:val="210pt"/>
              </w:rPr>
              <w:t>2030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1A0D3A">
              <w:rPr>
                <w:rStyle w:val="210pt"/>
                <w:lang w:eastAsia="en-US" w:bidi="en-US"/>
              </w:rPr>
              <w:t>(38.9+</w:t>
            </w:r>
            <w:r>
              <w:rPr>
                <w:rStyle w:val="210pt"/>
                <w:lang w:val="en-US" w:eastAsia="en-US" w:bidi="en-US"/>
              </w:rPr>
              <w:t>DL</w:t>
            </w:r>
            <w:r w:rsidRPr="001A0D3A">
              <w:rPr>
                <w:rStyle w:val="210pt"/>
                <w:lang w:eastAsia="en-US" w:bidi="en-US"/>
              </w:rPr>
              <w:t>+</w:t>
            </w:r>
            <w:r>
              <w:rPr>
                <w:rStyle w:val="210pt"/>
                <w:lang w:val="en-US" w:eastAsia="en-US" w:bidi="en-US"/>
              </w:rPr>
              <w:t>DM</w:t>
            </w:r>
            <w:r w:rsidRPr="001A0D3A">
              <w:rPr>
                <w:rStyle w:val="210pt"/>
                <w:lang w:eastAsia="en-US" w:bidi="en-US"/>
              </w:rPr>
              <w:t xml:space="preserve">) </w:t>
            </w:r>
            <w:r>
              <w:rPr>
                <w:rStyle w:val="210pt"/>
              </w:rPr>
              <w:t xml:space="preserve">Пр-во машин и </w:t>
            </w:r>
            <w:proofErr w:type="spellStart"/>
            <w:r>
              <w:rPr>
                <w:rStyle w:val="210pt"/>
              </w:rPr>
              <w:t>оборуд</w:t>
            </w:r>
            <w:proofErr w:type="spellEnd"/>
            <w:r>
              <w:rPr>
                <w:rStyle w:val="210pt"/>
              </w:rPr>
              <w:t>.</w:t>
            </w:r>
          </w:p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(без пр-ва оружия и боеприпасов), электро</w:t>
            </w:r>
            <w:r>
              <w:rPr>
                <w:rStyle w:val="210pt"/>
              </w:rPr>
              <w:softHyphen/>
              <w:t>оборудования, транспортных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157,3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164,5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106,4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186,3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  <w:lang w:val="en-US" w:eastAsia="en-US" w:bidi="en-US"/>
              </w:rPr>
              <w:t>DD</w:t>
            </w:r>
            <w:r w:rsidRPr="001A0D3A">
              <w:rPr>
                <w:rStyle w:val="210pt"/>
                <w:lang w:eastAsia="en-US" w:bidi="en-US"/>
              </w:rPr>
              <w:t xml:space="preserve">. </w:t>
            </w:r>
            <w:r>
              <w:rPr>
                <w:rStyle w:val="210pt"/>
              </w:rPr>
              <w:t>Обработка древесины и</w:t>
            </w:r>
          </w:p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пр-во изделий из дерева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170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174,1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Пр-во целлюлозы, древесной массы и др. (21)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168,5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97,9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168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166,9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  <w:lang w:val="en-US" w:eastAsia="en-US" w:bidi="en-US"/>
              </w:rPr>
              <w:t>DI</w:t>
            </w:r>
            <w:r w:rsidRPr="001A0D3A">
              <w:rPr>
                <w:rStyle w:val="210pt"/>
                <w:lang w:eastAsia="en-US" w:bidi="en-US"/>
              </w:rPr>
              <w:t xml:space="preserve">. </w:t>
            </w:r>
            <w:r>
              <w:rPr>
                <w:rStyle w:val="210pt"/>
              </w:rPr>
              <w:t>Пр-во неметаллических минеральных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154,2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163,5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176,9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1A0D3A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DB</w:t>
            </w:r>
            <w:r w:rsidRPr="001A0D3A">
              <w:rPr>
                <w:rStyle w:val="210pt"/>
                <w:lang w:eastAsia="en-US" w:bidi="en-US"/>
              </w:rPr>
              <w:t>+</w:t>
            </w:r>
            <w:r>
              <w:rPr>
                <w:rStyle w:val="210pt"/>
                <w:lang w:val="en-US" w:eastAsia="en-US" w:bidi="en-US"/>
              </w:rPr>
              <w:t>DC</w:t>
            </w:r>
            <w:r w:rsidRPr="001A0D3A">
              <w:rPr>
                <w:rStyle w:val="210pt"/>
                <w:lang w:eastAsia="en-US" w:bidi="en-US"/>
              </w:rPr>
              <w:t xml:space="preserve">) </w:t>
            </w:r>
            <w:r>
              <w:rPr>
                <w:rStyle w:val="210pt"/>
              </w:rPr>
              <w:t>Текстильное, швейное,</w:t>
            </w:r>
          </w:p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изделий из кожи, обуви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136,8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137,6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142,6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  <w:lang w:val="en-US" w:eastAsia="en-US" w:bidi="en-US"/>
              </w:rPr>
              <w:t>DA</w:t>
            </w:r>
            <w:r w:rsidRPr="001A0D3A">
              <w:rPr>
                <w:rStyle w:val="210pt"/>
                <w:lang w:eastAsia="en-US" w:bidi="en-US"/>
              </w:rPr>
              <w:t xml:space="preserve">. </w:t>
            </w:r>
            <w:r>
              <w:rPr>
                <w:rStyle w:val="210pt"/>
              </w:rPr>
              <w:t>Пр-во пищевых продуктов, вкл. напитки и табака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145,9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151,9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156,2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 xml:space="preserve">Промышленность </w:t>
            </w:r>
            <w:r>
              <w:rPr>
                <w:rStyle w:val="210pt"/>
                <w:lang w:val="en-US" w:eastAsia="en-US" w:bidi="en-US"/>
              </w:rPr>
              <w:t>(CDE)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156,6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162,2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Сельское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159,1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160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166,2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Грузовой 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151,3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109,1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107,1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160,6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164,2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Капитальные вложения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159,5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166,1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179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158,2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161,3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105,1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184,2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</w:rPr>
              <w:t>Оборот розничной торговли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152,3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155,7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155,9</w:t>
            </w:r>
          </w:p>
        </w:tc>
      </w:tr>
      <w:tr w:rsidR="00D679D7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</w:rPr>
              <w:t>Платные услуги населению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152,5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167,8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132,7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123,2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211,3</w:t>
            </w:r>
          </w:p>
        </w:tc>
      </w:tr>
      <w:tr w:rsidR="00D679D7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10pt"/>
              </w:rPr>
              <w:t>Инфляция (ИПЦ) среднегодовая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6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153,1</w:t>
            </w:r>
          </w:p>
        </w:tc>
      </w:tr>
      <w:tr w:rsidR="00D679D7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159,7</w:t>
            </w:r>
          </w:p>
        </w:tc>
      </w:tr>
      <w:tr w:rsidR="00D679D7">
        <w:trPr>
          <w:trHeight w:hRule="exact" w:val="254"/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9D7" w:rsidRDefault="00D679D7" w:rsidP="005651BC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180"/>
            </w:pPr>
            <w:r>
              <w:rPr>
                <w:rStyle w:val="210pt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right="200"/>
            </w:pPr>
            <w:r>
              <w:rPr>
                <w:rStyle w:val="210pt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125,3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 w:rsidP="005651BC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  <w:r>
              <w:rPr>
                <w:rStyle w:val="210pt"/>
              </w:rPr>
              <w:t>173,5</w:t>
            </w:r>
          </w:p>
        </w:tc>
      </w:tr>
    </w:tbl>
    <w:p w:rsidR="00D679D7" w:rsidRDefault="00D679D7">
      <w:pPr>
        <w:framePr w:w="21787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Default="001A0D3A">
      <w:pPr>
        <w:rPr>
          <w:sz w:val="2"/>
          <w:szCs w:val="2"/>
        </w:rPr>
      </w:pPr>
    </w:p>
    <w:p w:rsidR="001A0D3A" w:rsidRPr="001A0D3A" w:rsidRDefault="001A0D3A">
      <w:pPr>
        <w:rPr>
          <w:sz w:val="40"/>
          <w:szCs w:val="40"/>
        </w:rPr>
      </w:pPr>
    </w:p>
    <w:p w:rsidR="00D679D7" w:rsidRDefault="001A0D3A">
      <w:pPr>
        <w:pStyle w:val="a8"/>
        <w:framePr w:w="21806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3 - Индексы-дефляторы и инфляция до 2030 г. (в %, за год к предыдущему году)</w:t>
      </w:r>
    </w:p>
    <w:p w:rsidR="00D679D7" w:rsidRDefault="00D679D7">
      <w:pPr>
        <w:framePr w:w="21806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1109"/>
        <w:gridCol w:w="1104"/>
        <w:gridCol w:w="1109"/>
        <w:gridCol w:w="1104"/>
        <w:gridCol w:w="1109"/>
        <w:gridCol w:w="1104"/>
        <w:gridCol w:w="1104"/>
        <w:gridCol w:w="1109"/>
        <w:gridCol w:w="1104"/>
        <w:gridCol w:w="1109"/>
        <w:gridCol w:w="1104"/>
        <w:gridCol w:w="1118"/>
      </w:tblGrid>
      <w:tr w:rsidR="005651BC">
        <w:trPr>
          <w:trHeight w:hRule="exact" w:val="24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2030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Тепловая энергия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69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Тепловая энергия</w:t>
            </w:r>
          </w:p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рост тарифов, в среднем за год к</w:t>
            </w:r>
          </w:p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предыдущему году,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Газ природный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70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Рост оптовых цен для всех категорий потребителей, в среднем за год к предыдущему году, в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Производство нефтепродуктов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98,5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99,2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Угольная и торфяная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</w:tr>
      <w:tr w:rsidR="005651BC">
        <w:trPr>
          <w:trHeight w:hRule="exact" w:val="47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Электрическая энергия (цены на розничном рынке)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931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рост цен в руб./для всех категорий потребителей на розничном рынке, </w:t>
            </w:r>
            <w:proofErr w:type="spellStart"/>
            <w:r>
              <w:rPr>
                <w:rStyle w:val="210pt"/>
              </w:rPr>
              <w:t>искл</w:t>
            </w:r>
            <w:proofErr w:type="spellEnd"/>
            <w:r>
              <w:rPr>
                <w:rStyle w:val="210pt"/>
              </w:rPr>
              <w:t>. население, в среднем за год к предыдущему году,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Капитальные вложения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Тепловые сети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Источники теплоснабжения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Строительство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Строительно-монтажные работы (СМР)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Проектные и изыскательские работы (ПИР)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102,1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Инфляция (ИПЦ) среднегодовая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</w:tr>
      <w:tr w:rsidR="005651BC">
        <w:trPr>
          <w:trHeight w:hRule="exact" w:val="24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ХОВ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</w:tr>
      <w:tr w:rsidR="005651BC">
        <w:trPr>
          <w:trHeight w:hRule="exact" w:val="25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Постоянные затраты на эксплуатацию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1BC" w:rsidRDefault="005651BC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</w:tr>
    </w:tbl>
    <w:p w:rsidR="00D679D7" w:rsidRDefault="00D679D7">
      <w:pPr>
        <w:framePr w:w="21778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type w:val="continuous"/>
          <w:pgSz w:w="23800" w:h="16840" w:orient="landscape"/>
          <w:pgMar w:top="1570" w:right="992" w:bottom="1541" w:left="993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D679D7">
      <w:pPr>
        <w:spacing w:before="72" w:after="72" w:line="240" w:lineRule="exact"/>
        <w:rPr>
          <w:sz w:val="19"/>
          <w:szCs w:val="19"/>
        </w:rPr>
      </w:pPr>
    </w:p>
    <w:p w:rsidR="00D679D7" w:rsidRDefault="00D679D7">
      <w:pPr>
        <w:rPr>
          <w:sz w:val="2"/>
          <w:szCs w:val="2"/>
        </w:rPr>
        <w:sectPr w:rsidR="00D679D7" w:rsidSect="005651B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709" w:right="0" w:bottom="178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Pr="005651BC" w:rsidRDefault="001A0D3A" w:rsidP="005651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620918"/>
      <w:r w:rsidRPr="005651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Применение индексов-дефляторов</w:t>
      </w:r>
      <w:bookmarkEnd w:id="4"/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Для расчета ценовых последствий с использованием индексов-дефляторов применены следующие условия: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базовый период регулирования - 201</w:t>
      </w:r>
      <w:r w:rsidR="005651BC" w:rsidRPr="005651BC">
        <w:rPr>
          <w:b w:val="0"/>
        </w:rPr>
        <w:t>9</w:t>
      </w:r>
      <w:r w:rsidRPr="005651BC">
        <w:rPr>
          <w:b w:val="0"/>
        </w:rPr>
        <w:t xml:space="preserve"> год;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расходы на оплату труда ППР;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отчисления на социальные нужды (страховые взносы);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топливо на технологические цели;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вода на технологические цели;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электрическая энергия;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покупная тепловая энергия;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амортизация;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вспомогательные материалы;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услуги на ремонт сторонних организаций;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услуги транспорта;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прочие услуги;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цеховые расходы;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общехозяйственные расходы, сбыт;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прибыль.</w:t>
      </w:r>
    </w:p>
    <w:p w:rsidR="00D679D7" w:rsidRPr="005651BC" w:rsidRDefault="001A0D3A">
      <w:pPr>
        <w:pStyle w:val="20"/>
        <w:shd w:val="clear" w:color="auto" w:fill="auto"/>
        <w:spacing w:before="0" w:after="27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Прогноз среднемесячной заработной платы последующего периода по отношению к предыдущему и базовому установлены в соответствии с формулой:</w:t>
      </w:r>
    </w:p>
    <w:p w:rsidR="00D679D7" w:rsidRPr="005651BC" w:rsidRDefault="001A0D3A">
      <w:pPr>
        <w:pStyle w:val="50"/>
        <w:shd w:val="clear" w:color="auto" w:fill="auto"/>
        <w:spacing w:before="0" w:after="0" w:line="150" w:lineRule="exact"/>
        <w:ind w:left="3840"/>
        <w:rPr>
          <w:rFonts w:ascii="Times New Roman" w:hAnsi="Times New Roman" w:cs="Times New Roman"/>
        </w:rPr>
      </w:pPr>
      <w:proofErr w:type="gramStart"/>
      <w:r w:rsidRPr="005651BC">
        <w:rPr>
          <w:rFonts w:ascii="Times New Roman" w:hAnsi="Times New Roman" w:cs="Times New Roman"/>
          <w:vertAlign w:val="superscript"/>
        </w:rPr>
        <w:t>ЗП</w:t>
      </w:r>
      <w:r w:rsidRPr="005651BC">
        <w:rPr>
          <w:rFonts w:ascii="Times New Roman" w:hAnsi="Times New Roman" w:cs="Times New Roman"/>
        </w:rPr>
        <w:t>ППР,г</w:t>
      </w:r>
      <w:proofErr w:type="gramEnd"/>
      <w:r w:rsidRPr="005651BC">
        <w:rPr>
          <w:rFonts w:ascii="Times New Roman" w:hAnsi="Times New Roman" w:cs="Times New Roman"/>
        </w:rPr>
        <w:t xml:space="preserve">+1 </w:t>
      </w:r>
      <w:r w:rsidRPr="005651BC">
        <w:rPr>
          <w:rFonts w:ascii="Times New Roman" w:hAnsi="Times New Roman" w:cs="Times New Roman"/>
          <w:vertAlign w:val="superscript"/>
        </w:rPr>
        <w:t xml:space="preserve">_ </w:t>
      </w:r>
      <w:r w:rsidRPr="005651BC">
        <w:rPr>
          <w:rStyle w:val="5TimesNewRoman7pt0pt"/>
          <w:rFonts w:eastAsia="Garamond"/>
          <w:vertAlign w:val="superscript"/>
          <w:lang w:val="ru-RU" w:eastAsia="ru-RU" w:bidi="ru-RU"/>
        </w:rPr>
        <w:t>ЗП</w:t>
      </w:r>
      <w:r w:rsidRPr="005651BC">
        <w:rPr>
          <w:rStyle w:val="5TimesNewRoman7pt0pt"/>
          <w:rFonts w:eastAsia="Garamond"/>
          <w:lang w:val="ru-RU" w:eastAsia="ru-RU" w:bidi="ru-RU"/>
        </w:rPr>
        <w:t>ППР</w:t>
      </w:r>
      <w:r w:rsidRPr="005651BC">
        <w:rPr>
          <w:rStyle w:val="5TimesNewRoman7pt0pt"/>
          <w:rFonts w:eastAsia="Garamond"/>
          <w:lang w:val="ru-RU"/>
        </w:rPr>
        <w:t>,</w:t>
      </w:r>
      <w:proofErr w:type="spellStart"/>
      <w:r w:rsidRPr="005651BC">
        <w:rPr>
          <w:rStyle w:val="5TimesNewRoman7pt0pt"/>
          <w:rFonts w:eastAsia="Garamond"/>
        </w:rPr>
        <w:t>i</w:t>
      </w:r>
      <w:proofErr w:type="spellEnd"/>
      <w:r w:rsidRPr="005651BC">
        <w:rPr>
          <w:rFonts w:ascii="Times New Roman" w:hAnsi="Times New Roman" w:cs="Times New Roman"/>
          <w:lang w:eastAsia="en-US" w:bidi="en-US"/>
        </w:rPr>
        <w:t xml:space="preserve"> </w:t>
      </w:r>
      <w:r w:rsidRPr="005651BC">
        <w:rPr>
          <w:rFonts w:ascii="Times New Roman" w:hAnsi="Times New Roman" w:cs="Times New Roman"/>
          <w:vertAlign w:val="superscript"/>
        </w:rPr>
        <w:t xml:space="preserve">Х </w:t>
      </w:r>
      <w:r w:rsidRPr="005651BC">
        <w:rPr>
          <w:rStyle w:val="5TimesNewRoman7pt0pt"/>
          <w:rFonts w:eastAsia="Garamond"/>
          <w:vertAlign w:val="superscript"/>
          <w:lang w:val="ru-RU"/>
        </w:rPr>
        <w:t>1</w:t>
      </w:r>
      <w:r w:rsidRPr="005651BC">
        <w:rPr>
          <w:rStyle w:val="5TimesNewRoman7pt0pt"/>
          <w:rFonts w:eastAsia="Garamond"/>
        </w:rPr>
        <w:t>Sn</w:t>
      </w:r>
      <w:r w:rsidRPr="005651BC">
        <w:rPr>
          <w:rStyle w:val="5TimesNewRoman7pt0pt"/>
          <w:rFonts w:eastAsia="Garamond"/>
          <w:lang w:val="ru-RU"/>
        </w:rPr>
        <w:t>,</w:t>
      </w:r>
      <w:proofErr w:type="spellStart"/>
      <w:r w:rsidRPr="005651BC">
        <w:rPr>
          <w:rStyle w:val="5TimesNewRoman7pt0pt"/>
          <w:rFonts w:eastAsia="Garamond"/>
        </w:rPr>
        <w:t>i</w:t>
      </w:r>
      <w:proofErr w:type="spellEnd"/>
      <w:r w:rsidRPr="005651BC">
        <w:rPr>
          <w:rStyle w:val="5TimesNewRoman7pt0pt"/>
          <w:rFonts w:eastAsia="Garamond"/>
          <w:lang w:val="ru-RU"/>
        </w:rPr>
        <w:t>+</w:t>
      </w:r>
      <w:r w:rsidRPr="005651BC">
        <w:rPr>
          <w:rStyle w:val="5TimesNewRoman7pt0pt"/>
          <w:rFonts w:eastAsia="Garamond"/>
        </w:rPr>
        <w:t>l</w:t>
      </w:r>
    </w:p>
    <w:p w:rsidR="00D679D7" w:rsidRPr="005651BC" w:rsidRDefault="001A0D3A">
      <w:pPr>
        <w:pStyle w:val="60"/>
        <w:shd w:val="clear" w:color="auto" w:fill="auto"/>
        <w:spacing w:before="0" w:after="0" w:line="200" w:lineRule="exact"/>
        <w:ind w:left="6300"/>
      </w:pPr>
      <w:r w:rsidRPr="005651BC">
        <w:t>/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 xml:space="preserve">где </w:t>
      </w:r>
      <w:proofErr w:type="spellStart"/>
      <w:r w:rsidRPr="005651BC">
        <w:rPr>
          <w:b w:val="0"/>
          <w:lang w:val="en-US" w:eastAsia="en-US" w:bidi="en-US"/>
        </w:rPr>
        <w:t>i</w:t>
      </w:r>
      <w:proofErr w:type="spellEnd"/>
      <w:r w:rsidRPr="005651BC">
        <w:rPr>
          <w:b w:val="0"/>
          <w:lang w:eastAsia="en-US" w:bidi="en-US"/>
        </w:rPr>
        <w:t xml:space="preserve"> </w:t>
      </w:r>
      <w:r w:rsidRPr="005651BC">
        <w:rPr>
          <w:b w:val="0"/>
        </w:rPr>
        <w:t xml:space="preserve">— индекс расчетного периода (при </w:t>
      </w:r>
      <w:proofErr w:type="spellStart"/>
      <w:r w:rsidRPr="005651BC">
        <w:rPr>
          <w:b w:val="0"/>
          <w:lang w:val="en-US" w:eastAsia="en-US" w:bidi="en-US"/>
        </w:rPr>
        <w:t>i</w:t>
      </w:r>
      <w:proofErr w:type="spellEnd"/>
      <w:r w:rsidRPr="005651BC">
        <w:rPr>
          <w:b w:val="0"/>
          <w:lang w:eastAsia="en-US" w:bidi="en-US"/>
        </w:rPr>
        <w:t xml:space="preserve">=0 </w:t>
      </w:r>
      <w:r w:rsidRPr="005651BC">
        <w:rPr>
          <w:b w:val="0"/>
        </w:rPr>
        <w:t>базовый период 2014 год).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700"/>
        <w:jc w:val="both"/>
        <w:rPr>
          <w:b w:val="0"/>
        </w:rPr>
      </w:pPr>
      <w:r w:rsidRPr="005651BC">
        <w:rPr>
          <w:b w:val="0"/>
        </w:rPr>
        <w:t>Отчисления на социальные нужды установлены в соответствии с Федеральным законом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ФЗ № 212 от 24.07.2009 г.) с таблицей 4.</w:t>
      </w:r>
    </w:p>
    <w:p w:rsidR="00D679D7" w:rsidRPr="005651BC" w:rsidRDefault="001A0D3A">
      <w:pPr>
        <w:pStyle w:val="a8"/>
        <w:framePr w:w="9586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5651BC">
        <w:rPr>
          <w:b w:val="0"/>
        </w:rPr>
        <w:t>Таблица 4 - Страховые взносы, установленные ФЗ № 212 от 24.07.2009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2174"/>
        <w:gridCol w:w="2174"/>
        <w:gridCol w:w="2179"/>
      </w:tblGrid>
      <w:tr w:rsidR="00D679D7" w:rsidRPr="005651BC">
        <w:trPr>
          <w:trHeight w:hRule="exact" w:val="25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Виды страховых взносов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2012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2013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2014</w:t>
            </w:r>
          </w:p>
        </w:tc>
      </w:tr>
      <w:tr w:rsidR="00D679D7" w:rsidRPr="005651BC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ПФР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0,260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0,260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0,260</w:t>
            </w:r>
          </w:p>
        </w:tc>
      </w:tr>
      <w:tr w:rsidR="00D679D7" w:rsidRPr="005651BC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ФСС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0,029</w:t>
            </w:r>
          </w:p>
        </w:tc>
      </w:tr>
      <w:tr w:rsidR="00D679D7" w:rsidRPr="005651BC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ФФОМС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0,051</w:t>
            </w:r>
          </w:p>
        </w:tc>
      </w:tr>
      <w:tr w:rsidR="00D679D7" w:rsidRPr="005651BC">
        <w:trPr>
          <w:trHeight w:hRule="exact" w:val="26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ТФОМС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Pr="005651BC" w:rsidRDefault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0,0</w:t>
            </w:r>
          </w:p>
        </w:tc>
      </w:tr>
      <w:tr w:rsidR="001A0D3A" w:rsidRPr="005651BC" w:rsidTr="001A0D3A">
        <w:trPr>
          <w:trHeight w:hRule="exact" w:val="26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3A" w:rsidRPr="005651BC" w:rsidRDefault="001A0D3A" w:rsidP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3A" w:rsidRPr="005651BC" w:rsidRDefault="001A0D3A" w:rsidP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3A" w:rsidRPr="005651BC" w:rsidRDefault="001A0D3A" w:rsidP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D3A" w:rsidRPr="005651BC" w:rsidRDefault="001A0D3A" w:rsidP="001A0D3A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00" w:lineRule="exact"/>
              <w:rPr>
                <w:b w:val="0"/>
              </w:rPr>
            </w:pPr>
            <w:r w:rsidRPr="005651BC">
              <w:rPr>
                <w:rStyle w:val="210pt"/>
              </w:rPr>
              <w:t>0,3</w:t>
            </w:r>
          </w:p>
        </w:tc>
      </w:tr>
    </w:tbl>
    <w:p w:rsidR="00D679D7" w:rsidRPr="005651BC" w:rsidRDefault="00D679D7">
      <w:pPr>
        <w:framePr w:w="958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679D7" w:rsidRPr="005651BC" w:rsidRDefault="00D679D7">
      <w:pPr>
        <w:rPr>
          <w:rFonts w:ascii="Times New Roman" w:hAnsi="Times New Roman" w:cs="Times New Roman"/>
          <w:sz w:val="2"/>
          <w:szCs w:val="2"/>
        </w:rPr>
      </w:pPr>
    </w:p>
    <w:p w:rsidR="00D679D7" w:rsidRPr="005651BC" w:rsidRDefault="00D679D7">
      <w:pPr>
        <w:framePr w:w="958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679D7" w:rsidRPr="005651BC" w:rsidRDefault="00D679D7">
      <w:pPr>
        <w:rPr>
          <w:rFonts w:ascii="Times New Roman" w:hAnsi="Times New Roman" w:cs="Times New Roman"/>
          <w:sz w:val="2"/>
          <w:szCs w:val="2"/>
        </w:rPr>
      </w:pPr>
    </w:p>
    <w:p w:rsidR="00D679D7" w:rsidRPr="005651BC" w:rsidRDefault="001A0D3A">
      <w:pPr>
        <w:pStyle w:val="20"/>
        <w:shd w:val="clear" w:color="auto" w:fill="auto"/>
        <w:spacing w:before="248" w:line="413" w:lineRule="exact"/>
        <w:ind w:firstLine="680"/>
        <w:jc w:val="both"/>
        <w:rPr>
          <w:b w:val="0"/>
        </w:rPr>
      </w:pPr>
      <w:r w:rsidRPr="005651BC">
        <w:rPr>
          <w:b w:val="0"/>
        </w:rPr>
        <w:lastRenderedPageBreak/>
        <w:t>Указанные параметры страховых взносов от 2017 по 2032 годы приняты неизменными и равными 30% от ФОТ.</w:t>
      </w:r>
    </w:p>
    <w:p w:rsidR="00D679D7" w:rsidRPr="005651BC" w:rsidRDefault="001A0D3A">
      <w:pPr>
        <w:pStyle w:val="20"/>
        <w:shd w:val="clear" w:color="auto" w:fill="auto"/>
        <w:spacing w:before="0" w:after="278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цен на природный газ последующего периода по отношению к предыдущему и базовому установлен в соответствии с формулой:</w:t>
      </w:r>
    </w:p>
    <w:p w:rsidR="00D679D7" w:rsidRPr="005651BC" w:rsidRDefault="001A0D3A">
      <w:pPr>
        <w:pStyle w:val="70"/>
        <w:shd w:val="clear" w:color="auto" w:fill="auto"/>
        <w:spacing w:before="0" w:line="140" w:lineRule="exact"/>
        <w:ind w:left="4000"/>
        <w:rPr>
          <w:sz w:val="12"/>
          <w:szCs w:val="22"/>
        </w:rPr>
      </w:pPr>
      <w:r w:rsidRPr="005651BC">
        <w:rPr>
          <w:sz w:val="12"/>
          <w:szCs w:val="22"/>
          <w:vertAlign w:val="superscript"/>
        </w:rPr>
        <w:t>Ц</w:t>
      </w:r>
      <w:r w:rsidRPr="005651BC">
        <w:rPr>
          <w:sz w:val="12"/>
          <w:szCs w:val="22"/>
        </w:rPr>
        <w:t xml:space="preserve">ПГ,1+1 ~ </w:t>
      </w:r>
      <w:r w:rsidRPr="005651BC">
        <w:rPr>
          <w:sz w:val="12"/>
          <w:szCs w:val="22"/>
          <w:vertAlign w:val="superscript"/>
        </w:rPr>
        <w:t>Ц</w:t>
      </w:r>
      <w:r w:rsidRPr="005651BC">
        <w:rPr>
          <w:sz w:val="12"/>
          <w:szCs w:val="22"/>
        </w:rPr>
        <w:t xml:space="preserve">ПГ,1 </w:t>
      </w:r>
      <w:r w:rsidRPr="005651BC">
        <w:rPr>
          <w:sz w:val="12"/>
          <w:szCs w:val="22"/>
          <w:vertAlign w:val="superscript"/>
        </w:rPr>
        <w:t>Х 1</w:t>
      </w:r>
      <w:r w:rsidRPr="005651BC">
        <w:rPr>
          <w:sz w:val="12"/>
          <w:szCs w:val="22"/>
        </w:rPr>
        <w:t>ПГ,1+1</w:t>
      </w:r>
    </w:p>
    <w:p w:rsidR="00D679D7" w:rsidRPr="005651BC" w:rsidRDefault="001A0D3A">
      <w:pPr>
        <w:pStyle w:val="80"/>
        <w:shd w:val="clear" w:color="auto" w:fill="auto"/>
        <w:spacing w:after="0" w:line="90" w:lineRule="exact"/>
        <w:ind w:left="6120"/>
      </w:pPr>
      <w:r w:rsidRPr="005651BC">
        <w:t>/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цен на прочие первичные энергоресурсы, используемые для технологических нужд, установлен по формулам, аналогичным формуле расчета прогноза цен на природный газ.</w:t>
      </w:r>
    </w:p>
    <w:p w:rsidR="00D679D7" w:rsidRPr="005651BC" w:rsidRDefault="001A0D3A">
      <w:pPr>
        <w:pStyle w:val="20"/>
        <w:shd w:val="clear" w:color="auto" w:fill="auto"/>
        <w:spacing w:before="0" w:after="27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цен на покупной теплоноситель последующего периода по отношению к предыдущему и базовому установлен в соответствии с формулой:</w:t>
      </w:r>
    </w:p>
    <w:p w:rsidR="00D679D7" w:rsidRPr="005651BC" w:rsidRDefault="001A0D3A">
      <w:pPr>
        <w:pStyle w:val="70"/>
        <w:shd w:val="clear" w:color="auto" w:fill="auto"/>
        <w:spacing w:before="0" w:line="150" w:lineRule="exact"/>
        <w:ind w:left="3860"/>
      </w:pPr>
      <w:r w:rsidRPr="005651BC">
        <w:rPr>
          <w:vertAlign w:val="superscript"/>
        </w:rPr>
        <w:t>Ц</w:t>
      </w:r>
      <w:r w:rsidRPr="005651BC">
        <w:t xml:space="preserve">ПТн,1+1 ~ </w:t>
      </w:r>
      <w:proofErr w:type="spellStart"/>
      <w:proofErr w:type="gramStart"/>
      <w:r w:rsidRPr="005651BC">
        <w:rPr>
          <w:vertAlign w:val="superscript"/>
        </w:rPr>
        <w:t>Ц</w:t>
      </w:r>
      <w:r w:rsidRPr="005651BC">
        <w:t>ПТн,г</w:t>
      </w:r>
      <w:proofErr w:type="spellEnd"/>
      <w:proofErr w:type="gramEnd"/>
      <w:r w:rsidRPr="005651BC">
        <w:rPr>
          <w:rStyle w:val="7Garamond75pt0pt"/>
          <w:rFonts w:ascii="Times New Roman" w:hAnsi="Times New Roman" w:cs="Times New Roman"/>
        </w:rPr>
        <w:t xml:space="preserve"> </w:t>
      </w:r>
      <w:r w:rsidRPr="005651BC">
        <w:rPr>
          <w:rStyle w:val="7Garamond75pt0pt"/>
          <w:rFonts w:ascii="Times New Roman" w:hAnsi="Times New Roman" w:cs="Times New Roman"/>
          <w:vertAlign w:val="superscript"/>
        </w:rPr>
        <w:t xml:space="preserve">Х </w:t>
      </w:r>
      <w:r w:rsidRPr="005651BC">
        <w:rPr>
          <w:vertAlign w:val="superscript"/>
        </w:rPr>
        <w:t>1</w:t>
      </w:r>
      <w:r w:rsidRPr="005651BC">
        <w:t>ПТн,1+1</w:t>
      </w:r>
    </w:p>
    <w:p w:rsidR="00D679D7" w:rsidRPr="005651BC" w:rsidRDefault="001A0D3A">
      <w:pPr>
        <w:pStyle w:val="90"/>
        <w:shd w:val="clear" w:color="auto" w:fill="auto"/>
        <w:spacing w:after="0" w:line="80" w:lineRule="exact"/>
        <w:ind w:left="6280"/>
        <w:rPr>
          <w:rFonts w:ascii="Times New Roman" w:hAnsi="Times New Roman" w:cs="Times New Roman"/>
        </w:rPr>
      </w:pPr>
      <w:r w:rsidRPr="005651BC">
        <w:rPr>
          <w:rFonts w:ascii="Times New Roman" w:hAnsi="Times New Roman" w:cs="Times New Roman"/>
        </w:rPr>
        <w:t>Г</w:t>
      </w:r>
    </w:p>
    <w:p w:rsidR="00D679D7" w:rsidRPr="005651BC" w:rsidRDefault="001A0D3A">
      <w:pPr>
        <w:pStyle w:val="20"/>
        <w:shd w:val="clear" w:color="auto" w:fill="auto"/>
        <w:spacing w:before="0" w:after="266" w:line="408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цен на покупную электрическую энергию последующего периода по отношению к предыдущему и базовому установлен в соответствии с формулой:</w:t>
      </w:r>
    </w:p>
    <w:p w:rsidR="00D679D7" w:rsidRPr="005651BC" w:rsidRDefault="001A0D3A">
      <w:pPr>
        <w:pStyle w:val="70"/>
        <w:shd w:val="clear" w:color="auto" w:fill="auto"/>
        <w:spacing w:before="0" w:line="150" w:lineRule="exact"/>
        <w:ind w:left="4000"/>
      </w:pPr>
      <w:r w:rsidRPr="005651BC">
        <w:rPr>
          <w:vertAlign w:val="superscript"/>
        </w:rPr>
        <w:t>Ц</w:t>
      </w:r>
      <w:r w:rsidRPr="005651BC">
        <w:t xml:space="preserve">ЭЭ,1+1 ~ </w:t>
      </w:r>
      <w:r w:rsidRPr="005651BC">
        <w:rPr>
          <w:vertAlign w:val="superscript"/>
        </w:rPr>
        <w:t>Ц</w:t>
      </w:r>
      <w:r w:rsidRPr="005651BC">
        <w:t>ЭЭ,1</w:t>
      </w:r>
      <w:r w:rsidRPr="005651BC">
        <w:rPr>
          <w:rStyle w:val="7Garamond75pt0pt"/>
          <w:rFonts w:ascii="Times New Roman" w:hAnsi="Times New Roman" w:cs="Times New Roman"/>
        </w:rPr>
        <w:t xml:space="preserve"> </w:t>
      </w:r>
      <w:r w:rsidRPr="005651BC">
        <w:rPr>
          <w:rStyle w:val="7Garamond75pt0pt"/>
          <w:rFonts w:ascii="Times New Roman" w:hAnsi="Times New Roman" w:cs="Times New Roman"/>
          <w:vertAlign w:val="superscript"/>
        </w:rPr>
        <w:t xml:space="preserve">Х </w:t>
      </w:r>
      <w:r w:rsidRPr="005651BC">
        <w:rPr>
          <w:vertAlign w:val="superscript"/>
        </w:rPr>
        <w:t>1</w:t>
      </w:r>
      <w:r w:rsidRPr="005651BC">
        <w:t>ЭЭ,1+1</w:t>
      </w:r>
    </w:p>
    <w:p w:rsidR="00D679D7" w:rsidRPr="005651BC" w:rsidRDefault="001A0D3A">
      <w:pPr>
        <w:pStyle w:val="101"/>
        <w:shd w:val="clear" w:color="auto" w:fill="auto"/>
        <w:spacing w:after="0" w:line="90" w:lineRule="exact"/>
        <w:ind w:left="6120"/>
      </w:pPr>
      <w:r w:rsidRPr="005651BC">
        <w:t>/</w:t>
      </w:r>
    </w:p>
    <w:p w:rsidR="00D679D7" w:rsidRPr="005651BC" w:rsidRDefault="001A0D3A">
      <w:pPr>
        <w:pStyle w:val="20"/>
        <w:shd w:val="clear" w:color="auto" w:fill="auto"/>
        <w:spacing w:before="0" w:line="408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цен на покупную тепловую энергию последующего периода по отношению к предыдущему и базовому определен расчетным путем в соответствии с формулой:</w:t>
      </w:r>
    </w:p>
    <w:p w:rsidR="00D679D7" w:rsidRPr="005651BC" w:rsidRDefault="001A0D3A">
      <w:pPr>
        <w:pStyle w:val="111"/>
        <w:shd w:val="clear" w:color="auto" w:fill="auto"/>
        <w:spacing w:after="124" w:line="240" w:lineRule="exac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5651BC">
        <w:rPr>
          <w:rStyle w:val="112"/>
          <w:rFonts w:ascii="Times New Roman" w:hAnsi="Times New Roman" w:cs="Times New Roman"/>
          <w:bCs/>
        </w:rPr>
        <w:t>Цтэ</w:t>
      </w:r>
      <w:proofErr w:type="spellEnd"/>
      <w:r w:rsidRPr="005651BC">
        <w:rPr>
          <w:rStyle w:val="112"/>
          <w:rFonts w:ascii="Times New Roman" w:hAnsi="Times New Roman" w:cs="Times New Roman"/>
          <w:bCs/>
        </w:rPr>
        <w:t xml:space="preserve"> ,</w:t>
      </w:r>
      <w:proofErr w:type="gramEnd"/>
      <w:r w:rsidRPr="005651BC">
        <w:rPr>
          <w:rStyle w:val="112"/>
          <w:rFonts w:ascii="Times New Roman" w:hAnsi="Times New Roman" w:cs="Times New Roman"/>
          <w:bCs/>
        </w:rPr>
        <w:t xml:space="preserve"> = </w:t>
      </w:r>
      <w:proofErr w:type="spellStart"/>
      <w:r w:rsidRPr="005651BC">
        <w:rPr>
          <w:rStyle w:val="112"/>
          <w:rFonts w:ascii="Times New Roman" w:hAnsi="Times New Roman" w:cs="Times New Roman"/>
          <w:bCs/>
        </w:rPr>
        <w:t>НВВтЭ</w:t>
      </w:r>
      <w:proofErr w:type="spellEnd"/>
      <w:r w:rsidRPr="005651BC">
        <w:rPr>
          <w:rFonts w:ascii="Times New Roman" w:hAnsi="Times New Roman" w:cs="Times New Roman"/>
          <w:b w:val="0"/>
        </w:rPr>
        <w:t xml:space="preserve"> ,/</w:t>
      </w:r>
      <w:proofErr w:type="spellStart"/>
      <w:r w:rsidRPr="005651BC">
        <w:rPr>
          <w:rFonts w:ascii="Times New Roman" w:hAnsi="Times New Roman" w:cs="Times New Roman"/>
          <w:b w:val="0"/>
        </w:rPr>
        <w:t>оро</w:t>
      </w:r>
      <w:proofErr w:type="spellEnd"/>
    </w:p>
    <w:p w:rsidR="00D679D7" w:rsidRPr="005651BC" w:rsidRDefault="001A0D3A">
      <w:pPr>
        <w:pStyle w:val="20"/>
        <w:shd w:val="clear" w:color="auto" w:fill="auto"/>
        <w:spacing w:before="0" w:after="22" w:line="220" w:lineRule="exact"/>
        <w:ind w:firstLine="680"/>
        <w:jc w:val="both"/>
        <w:rPr>
          <w:b w:val="0"/>
        </w:rPr>
      </w:pPr>
      <w:r w:rsidRPr="005651BC">
        <w:rPr>
          <w:b w:val="0"/>
        </w:rPr>
        <w:t xml:space="preserve">где </w:t>
      </w:r>
      <w:proofErr w:type="spellStart"/>
      <w:r w:rsidRPr="005651BC">
        <w:rPr>
          <w:rStyle w:val="23"/>
          <w:bCs/>
        </w:rPr>
        <w:t>НВВ</w:t>
      </w:r>
      <w:r w:rsidRPr="005651BC">
        <w:rPr>
          <w:rStyle w:val="23"/>
          <w:bCs/>
          <w:vertAlign w:val="subscript"/>
        </w:rPr>
        <w:t>Т</w:t>
      </w:r>
      <w:r w:rsidRPr="005651BC">
        <w:rPr>
          <w:rStyle w:val="23"/>
          <w:bCs/>
        </w:rPr>
        <w:t>э</w:t>
      </w:r>
      <w:proofErr w:type="spellEnd"/>
      <w:r w:rsidRPr="005651BC">
        <w:rPr>
          <w:rStyle w:val="23"/>
          <w:bCs/>
        </w:rPr>
        <w:t xml:space="preserve"> </w:t>
      </w:r>
      <w:r w:rsidRPr="005651BC">
        <w:rPr>
          <w:rStyle w:val="23"/>
          <w:bCs/>
          <w:lang w:val="en-US" w:eastAsia="en-US" w:bidi="en-US"/>
        </w:rPr>
        <w:t>j</w:t>
      </w:r>
      <w:r w:rsidRPr="005651BC">
        <w:rPr>
          <w:b w:val="0"/>
          <w:lang w:eastAsia="en-US" w:bidi="en-US"/>
        </w:rPr>
        <w:t xml:space="preserve"> </w:t>
      </w:r>
      <w:r w:rsidRPr="005651BC">
        <w:rPr>
          <w:b w:val="0"/>
        </w:rPr>
        <w:t xml:space="preserve">- необходимая валовая выручка на </w:t>
      </w:r>
      <w:proofErr w:type="spellStart"/>
      <w:r w:rsidRPr="005651BC">
        <w:rPr>
          <w:b w:val="0"/>
          <w:lang w:val="en-US" w:eastAsia="en-US" w:bidi="en-US"/>
        </w:rPr>
        <w:t>i</w:t>
      </w:r>
      <w:proofErr w:type="spellEnd"/>
      <w:r w:rsidRPr="005651BC">
        <w:rPr>
          <w:b w:val="0"/>
        </w:rPr>
        <w:t>-й год;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proofErr w:type="spellStart"/>
      <w:r w:rsidRPr="005651BC">
        <w:rPr>
          <w:b w:val="0"/>
          <w:lang w:val="en-US" w:eastAsia="en-US" w:bidi="en-US"/>
        </w:rPr>
        <w:t>Q</w:t>
      </w:r>
      <w:r w:rsidRPr="005651BC">
        <w:rPr>
          <w:b w:val="0"/>
          <w:vertAlign w:val="superscript"/>
          <w:lang w:val="en-US" w:eastAsia="en-US" w:bidi="en-US"/>
        </w:rPr>
        <w:t>n</w:t>
      </w:r>
      <w:proofErr w:type="spellEnd"/>
      <w:r w:rsidRPr="005651BC">
        <w:rPr>
          <w:b w:val="0"/>
          <w:lang w:eastAsia="en-US" w:bidi="en-US"/>
        </w:rPr>
        <w:t xml:space="preserve">° </w:t>
      </w:r>
      <w:r w:rsidRPr="005651BC">
        <w:rPr>
          <w:b w:val="0"/>
        </w:rPr>
        <w:t xml:space="preserve">- объем полезного отпуска тепловой энергии, определенный на </w:t>
      </w:r>
      <w:proofErr w:type="spellStart"/>
      <w:r w:rsidRPr="005651BC">
        <w:rPr>
          <w:b w:val="0"/>
          <w:lang w:val="en-US" w:eastAsia="en-US" w:bidi="en-US"/>
        </w:rPr>
        <w:t>i</w:t>
      </w:r>
      <w:proofErr w:type="spellEnd"/>
      <w:r w:rsidRPr="005651BC">
        <w:rPr>
          <w:b w:val="0"/>
        </w:rPr>
        <w:t>-й год.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Амортизация основных фондов рассчитана по линейному способу амортизационных отчислений с учетом прироста в связи с реализацией мероприятий в рамках реализации схемы теплоснабжения на 2017-2033гг.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расходов на вспомогательные материалы принят по средневзвешенному индексу-дефлятору в соответствии с той структурой затрат, которая была включена в данную группу при установлении тарифов на тепловую энергию на 2016 год.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расходов на услуги сторонних организаций принят по индексу-дефлятору на строительно-монтажные работы.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80"/>
        <w:jc w:val="both"/>
        <w:rPr>
          <w:b w:val="0"/>
        </w:rPr>
      </w:pPr>
      <w:r w:rsidRPr="005651BC">
        <w:rPr>
          <w:b w:val="0"/>
        </w:rPr>
        <w:t>Прогноз расходов, включенных в группу расходов «прочие услуги», «цеховые расходы» и «общехозяйственные расходы, сбыт» принят в соответствии с индексом- дефлятором потребительских цен.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D679D7" w:rsidRPr="005651BC" w:rsidSect="008C7806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5651BC">
        <w:rPr>
          <w:b w:val="0"/>
        </w:rPr>
        <w:t xml:space="preserve">Затраты в составе капитальных, в сметах проектов, включенных в реестр проектов схемы теплоснабжения (затраты на ПИР и ПСД, затраты на оборудование и затраты на СМР) с целью их приведения к ценам соответствующих лет умножены на индексы- дефляторы из соответствующих строк таблице 3. Затраты на ПИР и ПСД </w:t>
      </w:r>
      <w:proofErr w:type="spellStart"/>
      <w:r w:rsidRPr="005651BC">
        <w:rPr>
          <w:b w:val="0"/>
        </w:rPr>
        <w:t>дефлированы</w:t>
      </w:r>
      <w:proofErr w:type="spellEnd"/>
      <w:r w:rsidRPr="005651BC">
        <w:rPr>
          <w:b w:val="0"/>
        </w:rPr>
        <w:t xml:space="preserve"> на величину индекса потребительских цен. </w:t>
      </w:r>
      <w:r w:rsidRPr="005651BC">
        <w:rPr>
          <w:b w:val="0"/>
        </w:rPr>
        <w:lastRenderedPageBreak/>
        <w:t xml:space="preserve">Затраты на СМР были </w:t>
      </w:r>
      <w:proofErr w:type="spellStart"/>
      <w:r w:rsidRPr="005651BC">
        <w:rPr>
          <w:b w:val="0"/>
        </w:rPr>
        <w:t>дефлированы</w:t>
      </w:r>
      <w:proofErr w:type="spellEnd"/>
      <w:r w:rsidRPr="005651BC">
        <w:rPr>
          <w:b w:val="0"/>
        </w:rPr>
        <w:t xml:space="preserve"> на величину индекса-дефлятора на строительно-монтажные работы и цены на оборудование - по типу оборудования.</w:t>
      </w:r>
    </w:p>
    <w:p w:rsidR="00D679D7" w:rsidRDefault="00D679D7">
      <w:pPr>
        <w:spacing w:line="125" w:lineRule="exact"/>
        <w:rPr>
          <w:sz w:val="10"/>
          <w:szCs w:val="10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pgSz w:w="11900" w:h="16840"/>
          <w:pgMar w:top="1325" w:right="0" w:bottom="193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Pr="005651BC" w:rsidRDefault="001A0D3A" w:rsidP="005651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620919"/>
      <w:r w:rsidRPr="005651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5"/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законодательства: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56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Федеральный закон от 27.07.2010 г. № 190-ФЗ «О теплоснабжении»;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Постановление правительства РФ от 22.10.2012 г. № 1075 «О ценообразовании в сфере теплоснабжения»;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3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Приказ ФСТ России от 13.06.2013 г. № 760-э «Об утверждении Методических указаний по расчету регулируемых цен (тарифов) в сфере теплоснабжения» (далее по тексту - Методические указания</w:t>
      </w:r>
      <w:r w:rsidR="005651BC">
        <w:rPr>
          <w:b w:val="0"/>
        </w:rPr>
        <w:t xml:space="preserve"> </w:t>
      </w:r>
      <w:r w:rsidRPr="005651BC">
        <w:rPr>
          <w:b w:val="0"/>
        </w:rPr>
        <w:t>по расчету регулируемых цен (тарифов) в сфере теплоснабжения);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В качестве источников финансирования, обеспечивающих финансовые потребности для осуществления мероприятий, рассмотрены следующие:</w:t>
      </w:r>
    </w:p>
    <w:p w:rsidR="00D679D7" w:rsidRPr="005651BC" w:rsidRDefault="001A0D3A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Плата за подключение потребителей;</w:t>
      </w:r>
    </w:p>
    <w:p w:rsidR="00D679D7" w:rsidRPr="005651BC" w:rsidRDefault="001A0D3A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Тариф, в том числе:</w:t>
      </w:r>
    </w:p>
    <w:p w:rsidR="00D679D7" w:rsidRPr="005651BC" w:rsidRDefault="001A0D3A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а)</w:t>
      </w:r>
      <w:r w:rsidRPr="005651BC">
        <w:rPr>
          <w:b w:val="0"/>
        </w:rPr>
        <w:tab/>
        <w:t>амортизация производственных средств и нематериальных активов;</w:t>
      </w:r>
    </w:p>
    <w:p w:rsidR="00D679D7" w:rsidRPr="005651BC" w:rsidRDefault="001A0D3A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б)</w:t>
      </w:r>
      <w:r w:rsidRPr="005651BC">
        <w:rPr>
          <w:b w:val="0"/>
        </w:rPr>
        <w:tab/>
        <w:t>инвестиционная составляющая в тарифе;</w:t>
      </w:r>
    </w:p>
    <w:p w:rsidR="00D679D7" w:rsidRPr="005651BC" w:rsidRDefault="001A0D3A">
      <w:pPr>
        <w:pStyle w:val="20"/>
        <w:shd w:val="clear" w:color="auto" w:fill="auto"/>
        <w:tabs>
          <w:tab w:val="left" w:pos="1369"/>
        </w:tabs>
        <w:spacing w:before="0" w:line="413" w:lineRule="exact"/>
        <w:ind w:firstLine="1020"/>
        <w:jc w:val="left"/>
        <w:rPr>
          <w:b w:val="0"/>
        </w:rPr>
      </w:pPr>
      <w:r w:rsidRPr="005651BC">
        <w:rPr>
          <w:b w:val="0"/>
        </w:rPr>
        <w:t>в)</w:t>
      </w:r>
      <w:r w:rsidRPr="005651BC">
        <w:rPr>
          <w:b w:val="0"/>
        </w:rPr>
        <w:tab/>
        <w:t>прибыль нормативная (расходы на развитие производства по инвестиционной программе);</w:t>
      </w:r>
    </w:p>
    <w:p w:rsidR="00D679D7" w:rsidRPr="005651BC" w:rsidRDefault="001A0D3A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г)</w:t>
      </w:r>
      <w:r w:rsidRPr="005651BC">
        <w:rPr>
          <w:b w:val="0"/>
        </w:rPr>
        <w:tab/>
        <w:t>расходы на сырье и материалы;</w:t>
      </w:r>
    </w:p>
    <w:p w:rsidR="00D679D7" w:rsidRPr="005651BC" w:rsidRDefault="001A0D3A">
      <w:pPr>
        <w:pStyle w:val="20"/>
        <w:shd w:val="clear" w:color="auto" w:fill="auto"/>
        <w:tabs>
          <w:tab w:val="left" w:pos="1410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д)</w:t>
      </w:r>
      <w:r w:rsidRPr="005651BC">
        <w:rPr>
          <w:b w:val="0"/>
        </w:rPr>
        <w:tab/>
        <w:t>расчетная предпринимательская прибыль.</w:t>
      </w:r>
    </w:p>
    <w:p w:rsidR="00D679D7" w:rsidRPr="005651BC" w:rsidRDefault="001A0D3A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Прочие источники финансирования, в том числе:</w:t>
      </w:r>
    </w:p>
    <w:p w:rsidR="00D679D7" w:rsidRPr="005651BC" w:rsidRDefault="001A0D3A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а)</w:t>
      </w:r>
      <w:r w:rsidRPr="005651BC">
        <w:rPr>
          <w:b w:val="0"/>
        </w:rPr>
        <w:tab/>
        <w:t>бюджетное финансирование;</w:t>
      </w:r>
    </w:p>
    <w:p w:rsidR="00D679D7" w:rsidRPr="005651BC" w:rsidRDefault="001A0D3A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  <w:rPr>
          <w:b w:val="0"/>
        </w:rPr>
      </w:pPr>
      <w:r w:rsidRPr="005651BC">
        <w:rPr>
          <w:b w:val="0"/>
        </w:rPr>
        <w:t>б)</w:t>
      </w:r>
      <w:r w:rsidRPr="005651BC">
        <w:rPr>
          <w:b w:val="0"/>
        </w:rPr>
        <w:tab/>
        <w:t>привлеченные средства.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За счет амортизационных отчислений и прочих источников финансирования могут быть реализованы мероприятия по реконструкции ветхих сетей и замене теплогенерирующего оборудования, выработавшего ресурс. Мероприятия, направленные на реконструкцию котельных и тепловых сетей АО «УТС», не могут быть в полном объеме отнесены в состав мероприятий, реализуемых за счет амортизационных отчислений. Следовательно, наибольшую часть мероприятий по реконструкции следует отнести к другим источникам финансирования: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lastRenderedPageBreak/>
        <w:t>инвестиционная составляющая в тарифе;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прибыль нормативная (расходы на развитие производства по инвестиционной программе);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расходы на сырье и материалы;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расчетная предпринимательская прибыль;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бюджетное финансирование;</w:t>
      </w:r>
    </w:p>
    <w:p w:rsidR="00D679D7" w:rsidRPr="005651BC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привлеченные средства.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В счет платы за подключение потребителей могут быть реализованы мероприятия по увеличению тепловой мощности и строительству источников тепловой энергии, мероприятия по строительству новых участков тепловых сетей, а также реконструкции существующих тепловых сетей с увеличением диаметров.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Инвестиционная составляющая в тарифе на тепловую энергию и прибыль, направленная на инвестиции, могут быть применены для финансирования мероприятий, направленных на повышение эффективности функционирования источников тепловой энергии, систем транспорта тепловой энергии и систем теплоснабжения в целом.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>Все мероприятия</w:t>
      </w:r>
      <w:r w:rsidR="005651BC">
        <w:rPr>
          <w:b w:val="0"/>
        </w:rPr>
        <w:t xml:space="preserve"> </w:t>
      </w:r>
      <w:r w:rsidRPr="005651BC">
        <w:rPr>
          <w:b w:val="0"/>
        </w:rPr>
        <w:t>по строительству, реконструкции и техническому перевооружению источников тепловой энергии,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5651BC">
        <w:rPr>
          <w:b w:val="0"/>
        </w:rPr>
        <w:t xml:space="preserve">Источники финансирования определены для каждой выделенной группы проектов в разрезе по теплоснабжающим и/или </w:t>
      </w:r>
      <w:proofErr w:type="spellStart"/>
      <w:r w:rsidRPr="005651BC">
        <w:rPr>
          <w:b w:val="0"/>
        </w:rPr>
        <w:t>теплосетевым</w:t>
      </w:r>
      <w:proofErr w:type="spellEnd"/>
      <w:r w:rsidRPr="005651BC">
        <w:rPr>
          <w:b w:val="0"/>
        </w:rPr>
        <w:t xml:space="preserve"> организациям и представлены в таблицах7, 8.</w:t>
      </w:r>
    </w:p>
    <w:p w:rsidR="00D679D7" w:rsidRPr="005651BC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  <w:sectPr w:rsidR="00D679D7" w:rsidRPr="005651BC" w:rsidSect="008C7806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5651BC">
        <w:rPr>
          <w:b w:val="0"/>
        </w:rPr>
        <w:t xml:space="preserve">Объемы и источники финансирования мероприятий по строительству, реконструкции и техническому перевооружению по каждой теплоснабжающей и (или) </w:t>
      </w:r>
      <w:proofErr w:type="spellStart"/>
      <w:r w:rsidRPr="005651BC">
        <w:rPr>
          <w:b w:val="0"/>
        </w:rPr>
        <w:t>теплосетевой</w:t>
      </w:r>
      <w:proofErr w:type="spellEnd"/>
      <w:r w:rsidRPr="005651BC">
        <w:rPr>
          <w:b w:val="0"/>
        </w:rPr>
        <w:t xml:space="preserve"> организации на весь период разработки схемы теплоснабжения представлены в таблице 9.</w:t>
      </w:r>
    </w:p>
    <w:p w:rsidR="00D679D7" w:rsidRDefault="00D679D7">
      <w:pPr>
        <w:spacing w:line="29" w:lineRule="exact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6840" w:h="11900" w:orient="landscape"/>
          <w:pgMar w:top="1160" w:right="0" w:bottom="159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1A0D3A">
      <w:pPr>
        <w:pStyle w:val="a8"/>
        <w:framePr w:w="14798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5 -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6158"/>
        <w:gridCol w:w="7315"/>
      </w:tblGrid>
      <w:tr w:rsidR="00D679D7">
        <w:trPr>
          <w:trHeight w:hRule="exact" w:val="47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№ Группы проектов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Наименование группы проектов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Источник финансирования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10pt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 xml:space="preserve">инвестиционная составляющая в тарифе, </w:t>
            </w:r>
            <w:proofErr w:type="gramStart"/>
            <w:r>
              <w:rPr>
                <w:rStyle w:val="210pt"/>
              </w:rPr>
              <w:t>прибыль</w:t>
            </w:r>
            <w:proofErr w:type="gramEnd"/>
            <w:r>
              <w:rPr>
                <w:rStyle w:val="210pt"/>
              </w:rPr>
              <w:t xml:space="preserve"> направленная на инвестиции,</w:t>
            </w:r>
          </w:p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прочие источники</w:t>
            </w:r>
          </w:p>
        </w:tc>
      </w:tr>
      <w:tr w:rsidR="00D679D7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бюджетные средства</w:t>
            </w:r>
          </w:p>
        </w:tc>
      </w:tr>
      <w:tr w:rsidR="00D679D7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 xml:space="preserve">инвестиционная составляющая в тарифе, </w:t>
            </w:r>
            <w:proofErr w:type="gramStart"/>
            <w:r>
              <w:rPr>
                <w:rStyle w:val="210pt"/>
              </w:rPr>
              <w:t>прибыль</w:t>
            </w:r>
            <w:proofErr w:type="gramEnd"/>
            <w:r>
              <w:rPr>
                <w:rStyle w:val="210pt"/>
              </w:rPr>
              <w:t xml:space="preserve"> направленная на инвестиции,</w:t>
            </w:r>
          </w:p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прочие источники</w:t>
            </w:r>
          </w:p>
        </w:tc>
      </w:tr>
      <w:tr w:rsidR="00D679D7">
        <w:trPr>
          <w:trHeight w:hRule="exact" w:val="7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</w:tbl>
    <w:p w:rsidR="00D679D7" w:rsidRDefault="00D679D7">
      <w:pPr>
        <w:framePr w:w="14798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1A0D3A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jc w:val="both"/>
      </w:pPr>
      <w:r>
        <w:t>Таблица 6 - Предложения по источникам инвестиций, обеспечивающих финансовые потребности для осуществления строительства, реконструкции тепловых 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8770"/>
        <w:gridCol w:w="4762"/>
      </w:tblGrid>
      <w:tr w:rsidR="00D679D7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Источник финансирования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71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</w:tbl>
    <w:p w:rsidR="00D679D7" w:rsidRDefault="00D679D7">
      <w:pPr>
        <w:framePr w:w="14798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8770"/>
        <w:gridCol w:w="4762"/>
      </w:tblGrid>
      <w:tr w:rsidR="00D679D7"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lastRenderedPageBreak/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Источник финансирования</w:t>
            </w:r>
          </w:p>
        </w:tc>
      </w:tr>
      <w:tr w:rsidR="00D679D7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строительство и реконструкция тепловых сетей для обеспечения нормативной надежности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бюджетные средства</w:t>
            </w:r>
          </w:p>
        </w:tc>
      </w:tr>
      <w:tr w:rsidR="00D679D7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реконструкция тепловых сетей и тепловых пунктов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13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  <w:tr w:rsidR="00D679D7">
        <w:trPr>
          <w:trHeight w:hRule="exact" w:val="70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строительство и реконструкция насосных станций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79D7" w:rsidRDefault="001A0D3A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</w:tbl>
    <w:p w:rsidR="00D679D7" w:rsidRDefault="00D679D7">
      <w:pPr>
        <w:framePr w:w="14798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1A0D3A">
      <w:pPr>
        <w:pStyle w:val="a8"/>
        <w:framePr w:w="14592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7 - Необходимые объемы и источники</w:t>
      </w:r>
      <w:r w:rsidR="005651BC">
        <w:t xml:space="preserve"> </w:t>
      </w:r>
      <w:r>
        <w:t>финансирования мероприятий по строительству, реконструкции и техническому перевооружению источников тепловой энергии, тепловых сетей и сооружений на них на расчетный период разработки схемы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14"/>
        <w:gridCol w:w="1526"/>
        <w:gridCol w:w="1841"/>
        <w:gridCol w:w="2435"/>
        <w:gridCol w:w="1013"/>
        <w:gridCol w:w="1382"/>
        <w:gridCol w:w="1536"/>
        <w:gridCol w:w="1421"/>
      </w:tblGrid>
      <w:tr w:rsidR="00D679D7" w:rsidRPr="008D6BF0" w:rsidTr="008D6BF0">
        <w:trPr>
          <w:trHeight w:hRule="exact" w:val="3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8D6BF0" w:rsidRDefault="001A0D3A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№</w:t>
            </w:r>
          </w:p>
          <w:p w:rsidR="00D679D7" w:rsidRPr="008D6BF0" w:rsidRDefault="001A0D3A">
            <w:pPr>
              <w:pStyle w:val="20"/>
              <w:framePr w:w="14592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D7" w:rsidRPr="008D6BF0" w:rsidRDefault="001A0D3A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D7" w:rsidRPr="008D6BF0" w:rsidRDefault="001A0D3A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Стоимость в разрезе ТСО, млн. руб.</w:t>
            </w:r>
          </w:p>
        </w:tc>
      </w:tr>
      <w:tr w:rsidR="005651BC" w:rsidRPr="008D6BF0" w:rsidTr="00357D84">
        <w:trPr>
          <w:trHeight w:hRule="exact" w:val="1387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АО «УТС»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ind w:left="260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ОАО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«</w:t>
            </w:r>
            <w:proofErr w:type="spellStart"/>
            <w:r w:rsidRPr="008D6BF0">
              <w:rPr>
                <w:rStyle w:val="210pt0"/>
                <w:sz w:val="19"/>
                <w:szCs w:val="19"/>
              </w:rPr>
              <w:t>Обьгаз</w:t>
            </w:r>
            <w:proofErr w:type="spellEnd"/>
            <w:r w:rsidRPr="008D6BF0">
              <w:rPr>
                <w:rStyle w:val="210pt0"/>
                <w:sz w:val="19"/>
                <w:szCs w:val="19"/>
              </w:rPr>
              <w:t>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 xml:space="preserve">МП «Ханты- </w:t>
            </w:r>
            <w:proofErr w:type="spellStart"/>
            <w:r w:rsidRPr="008D6BF0">
              <w:rPr>
                <w:rStyle w:val="210pt0"/>
                <w:sz w:val="19"/>
                <w:szCs w:val="19"/>
              </w:rPr>
              <w:t>Мансийскгаз</w:t>
            </w:r>
            <w:proofErr w:type="spellEnd"/>
            <w:r w:rsidRPr="008D6BF0">
              <w:rPr>
                <w:rStyle w:val="210pt0"/>
                <w:sz w:val="19"/>
                <w:szCs w:val="19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БУ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ХМАО-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Югры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«ДЭСЗ»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АО «ГК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«</w:t>
            </w:r>
            <w:proofErr w:type="spellStart"/>
            <w:r w:rsidRPr="008D6BF0">
              <w:rPr>
                <w:rStyle w:val="210pt0"/>
                <w:sz w:val="19"/>
                <w:szCs w:val="19"/>
              </w:rPr>
              <w:t>Северавтодор</w:t>
            </w:r>
            <w:proofErr w:type="spellEnd"/>
            <w:r w:rsidRPr="008D6BF0">
              <w:rPr>
                <w:rStyle w:val="210pt0"/>
                <w:sz w:val="19"/>
                <w:szCs w:val="19"/>
              </w:rPr>
              <w:t>» филиал №5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ТСО не определена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ИТОГО по г.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r w:rsidRPr="008D6BF0">
              <w:rPr>
                <w:rStyle w:val="210pt0"/>
                <w:sz w:val="19"/>
                <w:szCs w:val="19"/>
              </w:rPr>
              <w:t>Ханты-</w:t>
            </w:r>
          </w:p>
          <w:p w:rsidR="005651BC" w:rsidRPr="008D6BF0" w:rsidRDefault="005651BC" w:rsidP="008D6BF0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  <w:sz w:val="19"/>
                <w:szCs w:val="19"/>
              </w:rPr>
            </w:pPr>
            <w:proofErr w:type="spellStart"/>
            <w:r w:rsidRPr="008D6BF0">
              <w:rPr>
                <w:rStyle w:val="210pt0"/>
                <w:sz w:val="19"/>
                <w:szCs w:val="19"/>
              </w:rPr>
              <w:t>Мансийску</w:t>
            </w:r>
            <w:proofErr w:type="spellEnd"/>
          </w:p>
        </w:tc>
      </w:tr>
      <w:tr w:rsidR="005651BC" w:rsidRPr="008D6BF0" w:rsidTr="005651BC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тариф, в том числе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1635,15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ind w:left="260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35,10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82,60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1843,92</w:t>
            </w:r>
          </w:p>
        </w:tc>
      </w:tr>
      <w:tr w:rsidR="005651BC" w:rsidRPr="008D6BF0" w:rsidTr="005651BC">
        <w:trPr>
          <w:trHeight w:hRule="exact" w:val="9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98,90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ind w:left="260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Pr="008D6BF0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sz w:val="19"/>
                <w:szCs w:val="19"/>
              </w:rPr>
            </w:pPr>
            <w:r w:rsidRPr="008D6BF0">
              <w:rPr>
                <w:rStyle w:val="210pt"/>
                <w:sz w:val="19"/>
                <w:szCs w:val="19"/>
              </w:rPr>
              <w:t>99,89</w:t>
            </w:r>
          </w:p>
        </w:tc>
      </w:tr>
      <w:tr w:rsidR="005651BC" w:rsidRPr="005651BC" w:rsidTr="005651BC">
        <w:trPr>
          <w:trHeight w:hRule="exact" w:val="14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амортизация</w:t>
            </w:r>
          </w:p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производственных средств и нематериальных активов, расходы на сырье и материалы, расчетная</w:t>
            </w:r>
          </w:p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предпринимательская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1536,26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80,61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1BC" w:rsidRPr="005651BC" w:rsidRDefault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1743,03</w:t>
            </w:r>
          </w:p>
        </w:tc>
      </w:tr>
    </w:tbl>
    <w:p w:rsidR="00D679D7" w:rsidRPr="005651BC" w:rsidRDefault="00D679D7" w:rsidP="005651BC">
      <w:pPr>
        <w:pStyle w:val="20"/>
        <w:framePr w:w="14592" w:wrap="notBeside" w:vAnchor="text" w:hAnchor="text" w:xAlign="center" w:y="1"/>
        <w:shd w:val="clear" w:color="auto" w:fill="auto"/>
        <w:spacing w:before="0" w:line="200" w:lineRule="exact"/>
        <w:rPr>
          <w:rStyle w:val="210pt0"/>
        </w:rPr>
      </w:pPr>
    </w:p>
    <w:p w:rsidR="00D679D7" w:rsidRPr="005651BC" w:rsidRDefault="00D679D7" w:rsidP="005651BC">
      <w:pPr>
        <w:pStyle w:val="20"/>
        <w:shd w:val="clear" w:color="auto" w:fill="auto"/>
        <w:spacing w:before="0" w:line="200" w:lineRule="exact"/>
        <w:rPr>
          <w:rStyle w:val="210pt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914"/>
        <w:gridCol w:w="1526"/>
        <w:gridCol w:w="2267"/>
        <w:gridCol w:w="1701"/>
        <w:gridCol w:w="1321"/>
        <w:gridCol w:w="1382"/>
        <w:gridCol w:w="1536"/>
        <w:gridCol w:w="1421"/>
      </w:tblGrid>
      <w:tr w:rsidR="005651BC" w:rsidRPr="005651BC" w:rsidTr="005651BC">
        <w:trPr>
          <w:trHeight w:val="941"/>
          <w:jc w:val="center"/>
        </w:trPr>
        <w:tc>
          <w:tcPr>
            <w:tcW w:w="523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2914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прибыль,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2267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1321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1382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1536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  <w:tc>
          <w:tcPr>
            <w:tcW w:w="1421" w:type="dxa"/>
            <w:shd w:val="clear" w:color="auto" w:fill="FFFFFF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</w:p>
        </w:tc>
      </w:tr>
      <w:tr w:rsidR="005651BC" w:rsidRPr="005651BC" w:rsidTr="005651BC">
        <w:trPr>
          <w:trHeight w:hRule="exact" w:val="140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2.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1342,96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35,10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2993,66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4430,58</w:t>
            </w:r>
          </w:p>
        </w:tc>
      </w:tr>
      <w:tr w:rsidR="005651BC" w:rsidRPr="005651BC" w:rsidTr="005651BC">
        <w:trPr>
          <w:trHeight w:hRule="exact" w:val="32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3.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бюджетные средства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699,01</w:t>
            </w:r>
          </w:p>
        </w:tc>
        <w:tc>
          <w:tcPr>
            <w:tcW w:w="2267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321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1426,17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2125,18</w:t>
            </w:r>
          </w:p>
        </w:tc>
      </w:tr>
      <w:tr w:rsidR="005651BC" w:rsidRPr="005651BC" w:rsidTr="005651BC">
        <w:trPr>
          <w:trHeight w:hRule="exact" w:val="341"/>
          <w:jc w:val="center"/>
        </w:trPr>
        <w:tc>
          <w:tcPr>
            <w:tcW w:w="3437" w:type="dxa"/>
            <w:gridSpan w:val="2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ВСЕГО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3677,13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35,10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82,60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32,84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4419,83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651BC" w:rsidRPr="005651BC" w:rsidRDefault="005651BC" w:rsidP="005651BC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651BC">
              <w:rPr>
                <w:rStyle w:val="210pt0"/>
              </w:rPr>
              <w:t>8399,68</w:t>
            </w:r>
          </w:p>
        </w:tc>
      </w:tr>
    </w:tbl>
    <w:p w:rsidR="00D679D7" w:rsidRDefault="00D679D7">
      <w:pPr>
        <w:framePr w:w="14592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type w:val="continuous"/>
          <w:pgSz w:w="16840" w:h="11900" w:orient="landscape"/>
          <w:pgMar w:top="1160" w:right="1058" w:bottom="1592" w:left="97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D679D7">
      <w:pPr>
        <w:rPr>
          <w:sz w:val="2"/>
          <w:szCs w:val="2"/>
        </w:rPr>
        <w:sectPr w:rsidR="00D679D7" w:rsidSect="00357D8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3620920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Эффективность инвестиций</w:t>
      </w:r>
      <w:bookmarkEnd w:id="6"/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Инвестиции в мероприятия по строительству и реконструкции источников тепловой энергии и тепловых сетей, расходы на реализацию которых включаются в плату за подключение к системе теплоснабжение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 xml:space="preserve">Расчет платы за подключение к системе теплоснабжения осуществляется на основании раздела </w:t>
      </w:r>
      <w:r w:rsidRPr="00357D84">
        <w:rPr>
          <w:b w:val="0"/>
          <w:lang w:val="en-US" w:eastAsia="en-US" w:bidi="en-US"/>
        </w:rPr>
        <w:t>IX</w:t>
      </w:r>
      <w:r w:rsidRPr="00357D84">
        <w:rPr>
          <w:b w:val="0"/>
          <w:lang w:eastAsia="en-US" w:bidi="en-US"/>
        </w:rPr>
        <w:t>.</w:t>
      </w:r>
      <w:r w:rsidRPr="00357D84">
        <w:rPr>
          <w:b w:val="0"/>
          <w:lang w:val="en-US" w:eastAsia="en-US" w:bidi="en-US"/>
        </w:rPr>
        <w:t>IX</w:t>
      </w:r>
      <w:r w:rsidRPr="00357D84">
        <w:rPr>
          <w:b w:val="0"/>
          <w:lang w:eastAsia="en-US" w:bidi="en-US"/>
        </w:rPr>
        <w:t xml:space="preserve"> </w:t>
      </w:r>
      <w:r w:rsidRPr="00357D84">
        <w:rPr>
          <w:b w:val="0"/>
        </w:rPr>
        <w:t>Методических указаний по расчету регулируемых цен (тарифов) в сфере теплоснабжения.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Плата за подключение</w:t>
      </w:r>
      <w:r w:rsidR="00357D84">
        <w:rPr>
          <w:b w:val="0"/>
        </w:rPr>
        <w:t xml:space="preserve"> </w:t>
      </w:r>
      <w:r w:rsidRPr="00357D84">
        <w:rPr>
          <w:b w:val="0"/>
        </w:rPr>
        <w:t>состоит из следующих составляющих: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расходы на строительство новых и реконструкцию существующих источников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расходы на проведение мероприятий по подключению объектов заявителей (перспективных потребителей);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(перспективных потребителей);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налог на прибыль.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Согласно п. 167 Методических указаний по расчету регулируемых цен (тарифов) в сфере теплоснабжения:</w:t>
      </w:r>
    </w:p>
    <w:p w:rsidR="00D679D7" w:rsidRPr="00357D84" w:rsidRDefault="001A0D3A">
      <w:pPr>
        <w:pStyle w:val="131"/>
        <w:shd w:val="clear" w:color="auto" w:fill="auto"/>
        <w:ind w:firstLine="620"/>
      </w:pPr>
      <w:r w:rsidRPr="00357D84">
        <w:t>«Расчет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(или) инвестиционной программы, а также с учетом положений пункта 173 настоящих Методических указаний».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b w:val="0"/>
        </w:rPr>
        <w:t>Таким образом, при условии корректного расчета размера платы за подключение к системе теплоснабжения, инвестиции, обеспечивающие финансирование мероприятий, направленных на подключение новых потребителей, будут являться эффективными.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jc w:val="both"/>
        <w:rPr>
          <w:b w:val="0"/>
        </w:rPr>
      </w:pPr>
      <w:r w:rsidRPr="00357D84">
        <w:rPr>
          <w:b w:val="0"/>
        </w:rPr>
        <w:t xml:space="preserve">Реализация рассматриваемых мероприятий позволит выполнить присоединение перспективных потребителей и </w:t>
      </w:r>
      <w:proofErr w:type="spellStart"/>
      <w:r w:rsidRPr="00357D84">
        <w:rPr>
          <w:b w:val="0"/>
        </w:rPr>
        <w:t>обеспечитприрост</w:t>
      </w:r>
      <w:proofErr w:type="spellEnd"/>
      <w:r w:rsidRPr="00357D84">
        <w:rPr>
          <w:b w:val="0"/>
        </w:rPr>
        <w:t xml:space="preserve"> полезного отпуска тепловой энергии.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Инвестиции в мероприятия по реконструкции источников тепловой энергии и тепловых сетей, расходы на реализацию которых покрываются за счет ежегодных амортизационных отчислений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lastRenderedPageBreak/>
        <w:t>Амортизационные отчисления — отчисления части стоимости основных фондов для возмещения их износа.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строительству, реконструкции и техническому перевооружению систем теплоснабжения в период 2017-2033 гг.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Мероприятия, финансирование которых обеспечивается за счет амортизационных отчислений, являются обязательными и направлены на повышение надежности работы систем теплоснабжения и обновление основных фондов. Данные затраты необходимы для повышения надежности работы системы теплоснабжения потребителей, так как ухудшение состояния оборудования и теплотрасс, приводит к авариям, а невозможность своевременного и качественного ремонта приводит к их росту. Увеличение аварийных ситуаций приводит к увеличению потерь энергии в сетях при транспортировке, в том числе сверхнормативных, что в свою очередь негативно влияет на качество, безопасность и бесперебойность энергоснабжения населения и других категорий потребителей.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сетям, снижение удельных расходов топлива на производство тепловой энергии, в результате чего обеспечивается эффективность инвестиций.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Инвестиции, обеспечивающие финансирование мероприятий по строительству, реконструкции и техническому перевооружению, направленные на повышение эффективности работы систем теплоснабжения и качества теплоснабжения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Источниками инвестиций, обеспечивающими финансовые потребности для реализации мероприятий, направленных на повышение эффективности работы систем теплоснабжения и качества теплоснабжения,</w:t>
      </w:r>
      <w:r w:rsidR="00357D84" w:rsidRPr="00357D84">
        <w:rPr>
          <w:b w:val="0"/>
        </w:rPr>
        <w:t xml:space="preserve"> </w:t>
      </w:r>
      <w:r w:rsidRPr="00357D84">
        <w:rPr>
          <w:b w:val="0"/>
        </w:rPr>
        <w:t>являются:</w:t>
      </w:r>
    </w:p>
    <w:p w:rsidR="00D679D7" w:rsidRPr="00357D84" w:rsidRDefault="001A0D3A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инвестиционная составляющая в тарифе на тепловую энергию;</w:t>
      </w:r>
    </w:p>
    <w:p w:rsidR="00D679D7" w:rsidRPr="00357D84" w:rsidRDefault="001A0D3A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прибыль, направленная на инвестиции;</w:t>
      </w:r>
    </w:p>
    <w:p w:rsidR="00D679D7" w:rsidRPr="00357D84" w:rsidRDefault="001A0D3A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прочие источники финансирования.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При расчете инвестиционной составляющей в тарифе учитываются следующие показатели: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расходы на реализацию мероприятий, направленных на повышение эффективности работы систем теплоснабжения и повышение качества оказываемых услуг;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экономический эффект от реализации мероприятий.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Эффективность инвестиций обеспечивается достижением следующих результатов: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обеспечение возможности подключения новых потребителей;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обеспечение развития инфраструктуры города, в том числе социально-значимых объектов;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lastRenderedPageBreak/>
        <w:t>повышение качества и надежности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снижение аварийности систем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снижение затрат на устранение аварий в системах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снижение уровня потерь тепловой энергии, в том числе за счет снижения сверхнормативных утечек теплоносителя в период ликвидации аварий;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снижение удельных расходов топлива при производстве тепловой энергии;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249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снижение численности ППР (при объединении котельных, выводе котельных из эксплуатации и переоборудовании котельных в ЦТП).</w:t>
      </w: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bookmark5"/>
      <w:bookmarkStart w:id="8" w:name="_Toc53620921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</w:r>
      <w:bookmarkEnd w:id="7"/>
      <w:bookmarkEnd w:id="8"/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bookmark6"/>
      <w:bookmarkStart w:id="10" w:name="_Toc53620922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9"/>
      <w:bookmarkEnd w:id="10"/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Расчет ценовых последствий для потребителей выполнен в соответствии с требованиями действующего законодательства: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Методических указаний по расчету регулируемых цен (тарифов) в сфере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before="0" w:line="413" w:lineRule="exact"/>
        <w:ind w:firstLine="600"/>
        <w:jc w:val="left"/>
        <w:rPr>
          <w:b w:val="0"/>
        </w:rPr>
      </w:pPr>
      <w:r w:rsidRPr="00357D84">
        <w:rPr>
          <w:b w:val="0"/>
        </w:rP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413" w:lineRule="exact"/>
        <w:ind w:left="600"/>
        <w:jc w:val="both"/>
        <w:rPr>
          <w:b w:val="0"/>
        </w:rPr>
      </w:pPr>
      <w:r w:rsidRPr="00357D84">
        <w:rPr>
          <w:b w:val="0"/>
        </w:rPr>
        <w:t>Федеральный закон от 27.07.2010 г. №190-ФЗ «О теплоснабжении».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Тариф на тепловую энергию, поставляемую потребителям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Расчет ценовых последствий для потребителей выполнен по зонам деятельности ЕТО. Согласно Книге 11 обосновывающих материалов «Обоснование предложений по определению единой теплоснабжающей организации</w:t>
      </w:r>
      <w:proofErr w:type="gramStart"/>
      <w:r w:rsidRPr="00357D84">
        <w:rPr>
          <w:b w:val="0"/>
        </w:rPr>
        <w:t>»</w:t>
      </w:r>
      <w:proofErr w:type="gramEnd"/>
      <w:r w:rsidRPr="00357D84">
        <w:rPr>
          <w:b w:val="0"/>
        </w:rPr>
        <w:t xml:space="preserve"> на территории г. Ханты-Мансийска предлагается выделить 6 зон деятельности ЕТО: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001, образованная на базе котельных АО «Управление теплоснабжения и инженерных сетей»;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4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</w:t>
      </w:r>
      <w:r w:rsidR="00357D84">
        <w:rPr>
          <w:b w:val="0"/>
        </w:rPr>
        <w:t>2</w:t>
      </w:r>
      <w:r w:rsidRPr="00357D84">
        <w:rPr>
          <w:b w:val="0"/>
        </w:rPr>
        <w:t>, образованная на базе котельных ОАО «</w:t>
      </w:r>
      <w:proofErr w:type="spellStart"/>
      <w:r w:rsidRPr="00357D84">
        <w:rPr>
          <w:b w:val="0"/>
        </w:rPr>
        <w:t>Обьгаз</w:t>
      </w:r>
      <w:proofErr w:type="spellEnd"/>
      <w:r w:rsidRPr="00357D84">
        <w:rPr>
          <w:b w:val="0"/>
        </w:rPr>
        <w:t>»;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</w:t>
      </w:r>
      <w:r w:rsidR="00357D84">
        <w:rPr>
          <w:b w:val="0"/>
        </w:rPr>
        <w:t>3</w:t>
      </w:r>
      <w:r w:rsidRPr="00357D84">
        <w:rPr>
          <w:b w:val="0"/>
        </w:rPr>
        <w:t xml:space="preserve">, образованная на базе котельных МП «Ханты- </w:t>
      </w:r>
      <w:proofErr w:type="spellStart"/>
      <w:r w:rsidRPr="00357D84">
        <w:rPr>
          <w:b w:val="0"/>
        </w:rPr>
        <w:t>Мансийскгаз</w:t>
      </w:r>
      <w:proofErr w:type="spellEnd"/>
      <w:r w:rsidRPr="00357D84">
        <w:rPr>
          <w:b w:val="0"/>
        </w:rPr>
        <w:t>»;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</w:t>
      </w:r>
      <w:r w:rsidR="00357D84">
        <w:rPr>
          <w:b w:val="0"/>
        </w:rPr>
        <w:t>4</w:t>
      </w:r>
      <w:r w:rsidRPr="00357D84">
        <w:rPr>
          <w:b w:val="0"/>
        </w:rPr>
        <w:t>, образованная на базе котельных БУ ХМАО-Югры «ДЭСЗ»;</w:t>
      </w:r>
    </w:p>
    <w:p w:rsidR="00D679D7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</w:t>
      </w:r>
      <w:r w:rsidR="00357D84">
        <w:rPr>
          <w:b w:val="0"/>
        </w:rPr>
        <w:t>5</w:t>
      </w:r>
      <w:r w:rsidRPr="00357D84">
        <w:rPr>
          <w:b w:val="0"/>
        </w:rPr>
        <w:t>, образованная на базе котельн</w:t>
      </w:r>
      <w:r w:rsidR="00357D84">
        <w:rPr>
          <w:b w:val="0"/>
        </w:rPr>
        <w:t>ой</w:t>
      </w:r>
      <w:r w:rsidRPr="00357D84">
        <w:rPr>
          <w:b w:val="0"/>
        </w:rPr>
        <w:t xml:space="preserve"> АО «ГК «</w:t>
      </w:r>
      <w:proofErr w:type="spellStart"/>
      <w:r w:rsidRPr="00357D84">
        <w:rPr>
          <w:b w:val="0"/>
        </w:rPr>
        <w:t>Северавтодор</w:t>
      </w:r>
      <w:proofErr w:type="spellEnd"/>
      <w:r w:rsidRPr="00357D84">
        <w:rPr>
          <w:b w:val="0"/>
        </w:rPr>
        <w:t>» филиал №6.</w:t>
      </w:r>
    </w:p>
    <w:p w:rsidR="00357D84" w:rsidRDefault="00357D84" w:rsidP="00357D84">
      <w:pPr>
        <w:pStyle w:val="20"/>
        <w:numPr>
          <w:ilvl w:val="0"/>
          <w:numId w:val="6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Зона деятельности ЕТО № 00</w:t>
      </w:r>
      <w:r>
        <w:rPr>
          <w:b w:val="0"/>
        </w:rPr>
        <w:t>6</w:t>
      </w:r>
      <w:r w:rsidRPr="00357D84">
        <w:rPr>
          <w:b w:val="0"/>
        </w:rPr>
        <w:t>, образованная на базе котельн</w:t>
      </w:r>
      <w:r>
        <w:rPr>
          <w:b w:val="0"/>
        </w:rPr>
        <w:t>ой</w:t>
      </w:r>
      <w:r w:rsidRPr="00357D84">
        <w:rPr>
          <w:b w:val="0"/>
        </w:rPr>
        <w:t xml:space="preserve"> АО «</w:t>
      </w:r>
      <w:proofErr w:type="spellStart"/>
      <w:r>
        <w:rPr>
          <w:b w:val="0"/>
        </w:rPr>
        <w:t>ЮграАвиа</w:t>
      </w:r>
      <w:proofErr w:type="spellEnd"/>
      <w:r w:rsidRPr="00357D84">
        <w:rPr>
          <w:b w:val="0"/>
        </w:rPr>
        <w:t>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lastRenderedPageBreak/>
        <w:t>Ценовые последствия для потребителей тепловой энергии определены как изменение показателя «необходимая валовая выручка (далее по тексту - НВВ), отнесенная к полезному отпуску», в течение расчетного периода схемы теплоснабжения.</w:t>
      </w:r>
    </w:p>
    <w:p w:rsidR="00D679D7" w:rsidRPr="00357D84" w:rsidRDefault="001A0D3A">
      <w:pPr>
        <w:pStyle w:val="20"/>
        <w:shd w:val="clear" w:color="auto" w:fill="auto"/>
        <w:spacing w:before="0" w:after="303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Данный показатель отражает изменения постоянных и переменных затрат на производство, передачу и сбыт тепловой энергии потребителям.</w:t>
      </w: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bookmark7"/>
      <w:bookmarkStart w:id="12" w:name="_Toc53620923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11"/>
      <w:bookmarkEnd w:id="12"/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u w:val="single"/>
        </w:rPr>
      </w:pPr>
      <w:r w:rsidRPr="00357D84">
        <w:rPr>
          <w:u w:val="single"/>
        </w:rPr>
        <w:t>Производственная программа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Производственная программа на каждый год расчетного периода актуализации</w:t>
      </w:r>
      <w:r w:rsidR="00357D84" w:rsidRPr="00357D84">
        <w:rPr>
          <w:b w:val="0"/>
        </w:rPr>
        <w:t xml:space="preserve"> </w:t>
      </w:r>
      <w:r w:rsidRPr="00357D84">
        <w:rPr>
          <w:b w:val="0"/>
        </w:rPr>
        <w:t>Схемы теплоснабжения при расчете ценовых последствий для потребителей определена с учетом ежегодных изменений следующих показателей: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отпуск тепловой энергии в сеть;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покупка тепловой энергии;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расход тепловой энергии на собственные и хозяйственные нужды;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потери тепловой энергии в тепловых сетях;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полезный отпуск тепловой энергии.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Изменения перечисленных выше величин обусловлены следующими факторами: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прирост тепловой нагрузки в результате присоединения перспективных потребителей;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изменение величины потерь тепловой энергии в тепловых сетях в результате изменения характеристик участков тепловых сетей (протяженность, диаметр, способ прокладки, период ввода в эксплуатацию);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изменение балансов тепловой энергии в результате изменения зон теплоснабжения и переключения групп потребителей между источниками.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Производственные издержки на источниках тепловой энергии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Для каждого года расчетного периода актуализации Схемы теплоснабжения на источниках теплоснабжения произведен расчет изменения производственных издержек: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на топливо;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электрической энергии на отпуск тепловой энергии в сеть;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на оплату труда персонала с учётом страховых отчислений;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амортизационные отчисления, определяемые исходя из стоимости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01.01.2002 г.;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100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lastRenderedPageBreak/>
        <w:t>прочие затраты.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При расчете ценовых последствий производственные издержки на каждый год расчетного периода определены с учетом изменения перечисленных выше издержек, а также с применением индексов-дефляторов для приведения величины затрат в соответствии с ценами соответствующих лет.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Численность промышленно-производственного персонала источников комбинированной тепловой энергии определена на основании следующих документов: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«Нормативы численности промышленно-производственного персонала ТЭС» (М., ОАО «ЦОТЭНЕРГО», 2004г.);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 xml:space="preserve">«Единые межотраслевые нормы обслуживания оборудования тепловых электростанций и гидроэлектростанций» (М., </w:t>
      </w:r>
      <w:proofErr w:type="spellStart"/>
      <w:r w:rsidRPr="00357D84">
        <w:rPr>
          <w:b w:val="0"/>
        </w:rPr>
        <w:t>Энергонот</w:t>
      </w:r>
      <w:proofErr w:type="spellEnd"/>
      <w:r w:rsidRPr="00357D84">
        <w:rPr>
          <w:b w:val="0"/>
        </w:rPr>
        <w:t>, 1989).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Численность промышленно-производственного персонала котельных определена на основании: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«Нормативов численности промышленно-производственного персонала котельных в составе электростанций и сетей», М., ОАО «ЦОТЭНЕРГО», 2004 г.;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Рекомендаций по нормированию труда работников энергетического хозяйства», (М., ЦНИС, 1999 г);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 xml:space="preserve">«Рекомендаций по определению численности эксплуатационного персонала </w:t>
      </w:r>
      <w:proofErr w:type="gramStart"/>
      <w:r w:rsidRPr="00357D84">
        <w:rPr>
          <w:b w:val="0"/>
        </w:rPr>
        <w:t>котельных ,</w:t>
      </w:r>
      <w:proofErr w:type="gramEnd"/>
      <w:r w:rsidRPr="00357D84">
        <w:rPr>
          <w:b w:val="0"/>
        </w:rPr>
        <w:t xml:space="preserve"> оборудованных паровыми котлами до 1,4 МПа (14 кгс/см</w:t>
      </w:r>
      <w:r w:rsidRPr="00357D84">
        <w:rPr>
          <w:b w:val="0"/>
          <w:vertAlign w:val="superscript"/>
        </w:rPr>
        <w:t>2</w:t>
      </w:r>
      <w:r w:rsidRPr="00357D84">
        <w:rPr>
          <w:b w:val="0"/>
        </w:rPr>
        <w:t xml:space="preserve">) и водогрейными котлами с температурой до </w:t>
      </w:r>
      <w:r w:rsidRPr="00357D84">
        <w:rPr>
          <w:b w:val="0"/>
          <w:lang w:eastAsia="en-US" w:bidi="en-US"/>
        </w:rPr>
        <w:t>200°</w:t>
      </w:r>
      <w:r w:rsidRPr="00357D84">
        <w:rPr>
          <w:b w:val="0"/>
          <w:lang w:val="en-US" w:eastAsia="en-US" w:bidi="en-US"/>
        </w:rPr>
        <w:t>C</w:t>
      </w:r>
      <w:r w:rsidRPr="00357D84">
        <w:rPr>
          <w:b w:val="0"/>
          <w:lang w:eastAsia="en-US" w:bidi="en-US"/>
        </w:rPr>
        <w:t xml:space="preserve">» </w:t>
      </w:r>
      <w:r w:rsidRPr="00357D84">
        <w:rPr>
          <w:b w:val="0"/>
        </w:rPr>
        <w:t>(</w:t>
      </w:r>
      <w:proofErr w:type="spellStart"/>
      <w:r w:rsidRPr="00357D84">
        <w:rPr>
          <w:b w:val="0"/>
        </w:rPr>
        <w:t>Сантехпроект</w:t>
      </w:r>
      <w:proofErr w:type="spellEnd"/>
      <w:r w:rsidRPr="00357D84">
        <w:rPr>
          <w:b w:val="0"/>
        </w:rPr>
        <w:t>, М., 1992 г.);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«Единых межотраслевых норм обслуживания рабочими оборудования тепловых электростанций» (М. ,1973 г.).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на топливо определены, исходя из годового расхода топлива и его цены с учетом индексов-дефляторов для соответствующего года. Перспективные топливные балансы для каждого источника тепловой энергии представлены в Книге 8Обосновывающих материалов «Перспективные топливные балансы».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Производственные издержки по тепловым сетям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Производственные издержки по тепловым сетям включают в себя следующие элементы затрат: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амортизационные отчисления по тепловой сети, определяемые исходя из стоимости объектов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1.01.2002 г.;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на оплату труда персонала;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на ремонт;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затраты электроэнергии на транспортировку теплоносителя;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lastRenderedPageBreak/>
        <w:t>затраты на компенсацию потерь тепловой энергии в тепловой сети;</w:t>
      </w:r>
    </w:p>
    <w:p w:rsidR="00D679D7" w:rsidRPr="00357D84" w:rsidRDefault="001A0D3A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прочие затраты.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rStyle w:val="24"/>
          <w:bCs/>
        </w:rPr>
        <w:t>Представленные расчеты ценовых последствий являются оценочными (предварительными) расчетами ценовых последствий при реализации мероприятий, с учетом прогнозных показателей социально-экономического развития и носят рекомендательную направленность. Ценовые последствия могут изменяться в зависимости от условий социально-экономического развития ХМАО-Югры и муниципального образования «город Ханты-Мансийск».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В соответствии с п. 22 ч. 2 Постановления Правительства Российской федерации от 22.02.2012 г. №154 «О требованиях к схемам теплоснабжения, порядку их разработки и утверждения»:</w:t>
      </w:r>
    </w:p>
    <w:p w:rsidR="00D679D7" w:rsidRPr="00357D84" w:rsidRDefault="001A0D3A">
      <w:pPr>
        <w:pStyle w:val="131"/>
        <w:shd w:val="clear" w:color="auto" w:fill="auto"/>
      </w:pPr>
      <w:r w:rsidRPr="00357D84">
        <w:t>«22. Схема теплоснабжения подлежит ежегодно актуализации в отношении следующих данных:</w:t>
      </w:r>
    </w:p>
    <w:p w:rsidR="00D679D7" w:rsidRPr="00357D84" w:rsidRDefault="001A0D3A">
      <w:pPr>
        <w:pStyle w:val="131"/>
        <w:shd w:val="clear" w:color="auto" w:fill="auto"/>
        <w:ind w:firstLine="620"/>
      </w:pPr>
      <w:r w:rsidRPr="00357D84">
        <w:rPr>
          <w:rStyle w:val="1311pt"/>
          <w:b w:val="0"/>
        </w:rPr>
        <w:t xml:space="preserve">... </w:t>
      </w:r>
      <w:r w:rsidRPr="00357D84">
        <w:t>к) финансовые потребности при изменении схемы теплоснабжения и источники их покрытия».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</w:pPr>
      <w:r w:rsidRPr="00357D84">
        <w:rPr>
          <w:rStyle w:val="24"/>
          <w:bCs/>
        </w:rPr>
        <w:t>Таким образом, ценовые последствия рассчитаны исключительно для оценки эффективности предлагаемых программ развития и модернизации систем теплоснабжения муниципального образования и будут корректироваться ежегодно.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20"/>
        <w:jc w:val="both"/>
        <w:rPr>
          <w:b w:val="0"/>
        </w:rPr>
        <w:sectPr w:rsidR="00D679D7" w:rsidRPr="00357D84" w:rsidSect="008C7806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357D84">
        <w:rPr>
          <w:rStyle w:val="24"/>
          <w:bCs/>
        </w:rPr>
        <w:t>Также следует отметить, что результаты расчета ценовых последствий не являются основой для утверждения тарифов на услуги теплоснабжения потребителей г. Ханты-Мансийска.</w:t>
      </w: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620924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АО «Управление теплоснабжения и инженерных сетей»</w:t>
      </w:r>
      <w:bookmarkEnd w:id="13"/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357D84">
        <w:rPr>
          <w:b w:val="0"/>
        </w:rP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580"/>
        <w:jc w:val="both"/>
        <w:rPr>
          <w:b w:val="0"/>
        </w:rPr>
      </w:pPr>
      <w:r w:rsidRPr="00357D84">
        <w:rPr>
          <w:b w:val="0"/>
        </w:rPr>
        <w:t>На рисунке 1 и в приложении 1представлены результаты расчета ценовых последствий: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  <w:rPr>
          <w:b w:val="0"/>
        </w:rPr>
      </w:pPr>
      <w:r w:rsidRPr="00357D84">
        <w:rPr>
          <w:b w:val="0"/>
        </w:rPr>
        <w:t>при реализации технических решений по модернизации системы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  <w:rPr>
          <w:b w:val="0"/>
        </w:rPr>
      </w:pPr>
      <w:r w:rsidRPr="00357D84">
        <w:rPr>
          <w:b w:val="0"/>
        </w:rPr>
        <w:t>без учета реализации мероприятий, с учетом индексации цены.</w:t>
      </w:r>
    </w:p>
    <w:p w:rsidR="00D679D7" w:rsidRPr="00357D84" w:rsidRDefault="001A0D3A">
      <w:pPr>
        <w:pStyle w:val="20"/>
        <w:shd w:val="clear" w:color="auto" w:fill="auto"/>
        <w:spacing w:before="0" w:after="398" w:line="413" w:lineRule="exact"/>
        <w:ind w:firstLine="580"/>
        <w:jc w:val="both"/>
        <w:rPr>
          <w:b w:val="0"/>
        </w:rPr>
      </w:pPr>
      <w:r w:rsidRPr="00357D84">
        <w:rPr>
          <w:b w:val="0"/>
        </w:rPr>
        <w:t>Величина себестоимости АО «УТС»</w:t>
      </w:r>
      <w:r w:rsidR="00357D84" w:rsidRPr="00357D84">
        <w:rPr>
          <w:b w:val="0"/>
        </w:rPr>
        <w:t xml:space="preserve"> </w:t>
      </w:r>
      <w:r w:rsidRPr="00357D84">
        <w:rPr>
          <w:b w:val="0"/>
        </w:rPr>
        <w:t>к 2033 году с учетом индексов роста цен, тарифов на топливо, энергию и прочих составляющих увеличится на 40% по сравнению с базовым значением (при условии реализации мероприятий по модернизации систем теплоснабжения). Без учета реализации мероприятий себестоимость увеличится на 112%.</w:t>
      </w:r>
    </w:p>
    <w:p w:rsidR="00D679D7" w:rsidRDefault="001A0D3A">
      <w:pPr>
        <w:framePr w:h="42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Агафончика\\Ханты-Мансийск\\готово\\media\\image2.jpeg" \* MERGEFORMATINET </w:instrText>
      </w:r>
      <w:r>
        <w:fldChar w:fldCharType="separate"/>
      </w:r>
      <w:r w:rsidR="00622FD4">
        <w:fldChar w:fldCharType="begin"/>
      </w:r>
      <w:r w:rsidR="00622FD4">
        <w:instrText xml:space="preserve"> INCLUDEPICTURE  "G:\\Ханты-мансийск схема старая\\В ворде\\media\\image2.jpeg" \* MERGEFORMATINET </w:instrText>
      </w:r>
      <w:r w:rsidR="00622FD4">
        <w:fldChar w:fldCharType="separate"/>
      </w:r>
      <w:r w:rsidR="005651BC">
        <w:fldChar w:fldCharType="begin"/>
      </w:r>
      <w:r w:rsidR="005651BC">
        <w:instrText xml:space="preserve"> INCLUDEPICTURE  "E:\\Ханты-мансийск схема старая\\В ворде\\В ворде от 12.10.20\\media\\image2.jpeg" \* MERGEFORMATINET </w:instrText>
      </w:r>
      <w:r w:rsidR="005651BC">
        <w:fldChar w:fldCharType="separate"/>
      </w:r>
      <w:r w:rsidR="00F960BB">
        <w:fldChar w:fldCharType="begin"/>
      </w:r>
      <w:r w:rsidR="00F960BB">
        <w:instrText xml:space="preserve"> INCLUDEPICTURE  "E:\\Ханты-мансийск схема старая\\В ворде\\В ворде от 12.10.20\\media\\image2.jpeg" \* MERGEFORMATINET </w:instrText>
      </w:r>
      <w:r w:rsidR="00F960BB">
        <w:fldChar w:fldCharType="separate"/>
      </w:r>
      <w:r w:rsidR="005C78EB">
        <w:fldChar w:fldCharType="begin"/>
      </w:r>
      <w:r w:rsidR="005C78EB">
        <w:instrText xml:space="preserve"> INCLUDEPICTURE  "E:\\Ханты-мансийск схема старая\\В ворде\\В ворде от 18.10.20\\media\\image2.jpeg" \* MERGEFORMATINET </w:instrText>
      </w:r>
      <w:r w:rsidR="005C78EB">
        <w:fldChar w:fldCharType="separate"/>
      </w:r>
      <w:r w:rsidR="00CE5DA4">
        <w:fldChar w:fldCharType="begin"/>
      </w:r>
      <w:r w:rsidR="00CE5DA4">
        <w:instrText xml:space="preserve"> </w:instrText>
      </w:r>
      <w:r w:rsidR="00CE5DA4">
        <w:instrText>INCLUDEPICTURE  "E:\\Ханты-мансийск схема старая\\В ворде\\В ворде от 18.10.20\\media\\image2.jpeg" \* MERGEFORMATINET</w:instrText>
      </w:r>
      <w:r w:rsidR="00CE5DA4">
        <w:instrText xml:space="preserve"> </w:instrText>
      </w:r>
      <w:r w:rsidR="00CE5DA4">
        <w:fldChar w:fldCharType="separate"/>
      </w:r>
      <w:r w:rsidR="00CE5D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5pt;height:212.8pt">
            <v:imagedata r:id="rId35" r:href="rId36"/>
          </v:shape>
        </w:pict>
      </w:r>
      <w:r w:rsidR="00CE5DA4">
        <w:fldChar w:fldCharType="end"/>
      </w:r>
      <w:r w:rsidR="005C78EB">
        <w:fldChar w:fldCharType="end"/>
      </w:r>
      <w:r w:rsidR="00F960BB">
        <w:fldChar w:fldCharType="end"/>
      </w:r>
      <w:r w:rsidR="005651BC">
        <w:fldChar w:fldCharType="end"/>
      </w:r>
      <w:r w:rsidR="00622FD4">
        <w:fldChar w:fldCharType="end"/>
      </w:r>
      <w:r>
        <w:fldChar w:fldCharType="end"/>
      </w:r>
    </w:p>
    <w:p w:rsidR="00D679D7" w:rsidRDefault="001A0D3A">
      <w:pPr>
        <w:pStyle w:val="aa"/>
        <w:framePr w:h="4253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-11"/>
        </w:tabs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D679D7" w:rsidRDefault="00D679D7">
      <w:pPr>
        <w:rPr>
          <w:sz w:val="2"/>
          <w:szCs w:val="2"/>
        </w:rPr>
      </w:pPr>
    </w:p>
    <w:p w:rsidR="00D679D7" w:rsidRDefault="001A0D3A">
      <w:pPr>
        <w:pStyle w:val="141"/>
        <w:numPr>
          <w:ilvl w:val="0"/>
          <w:numId w:val="10"/>
        </w:numPr>
        <w:shd w:val="clear" w:color="auto" w:fill="auto"/>
        <w:tabs>
          <w:tab w:val="left" w:pos="1629"/>
        </w:tabs>
        <w:spacing w:before="39" w:after="247" w:line="200" w:lineRule="exact"/>
        <w:ind w:left="1360"/>
      </w:pPr>
      <w:r>
        <w:t>Цена на тепловую энергию с учетом индексации</w:t>
      </w:r>
    </w:p>
    <w:p w:rsidR="00D679D7" w:rsidRDefault="001A0D3A">
      <w:pPr>
        <w:pStyle w:val="20"/>
        <w:shd w:val="clear" w:color="auto" w:fill="auto"/>
        <w:spacing w:before="0" w:after="3" w:line="220" w:lineRule="exact"/>
        <w:ind w:firstLine="580"/>
        <w:jc w:val="both"/>
      </w:pPr>
      <w:r>
        <w:t>Рисунок 1 - Сравнительный анализ ценовых последствий для потребителей</w:t>
      </w:r>
    </w:p>
    <w:p w:rsidR="00D679D7" w:rsidRDefault="001A0D3A">
      <w:pPr>
        <w:pStyle w:val="20"/>
        <w:shd w:val="clear" w:color="auto" w:fill="auto"/>
        <w:spacing w:before="0" w:line="220" w:lineRule="exact"/>
      </w:pPr>
      <w:r>
        <w:t>тепловой энергии по АО «УТС»</w:t>
      </w: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3620925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Результаты расчета ценовых последствий в зоне деятельности ОАО «Обьгаз»</w:t>
      </w:r>
      <w:bookmarkEnd w:id="14"/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 xml:space="preserve"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</w:t>
      </w:r>
      <w:r w:rsidRPr="00357D84">
        <w:rPr>
          <w:b w:val="0"/>
        </w:rPr>
        <w:lastRenderedPageBreak/>
        <w:t>возможным.</w:t>
      </w:r>
    </w:p>
    <w:p w:rsidR="00D679D7" w:rsidRPr="00357D84" w:rsidRDefault="001A0D3A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На рисунке 3 и в приложении 1 представлены результаты расчета ценовых последствий: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при реализации технических решений по модернизации системы теплоснабжения;</w:t>
      </w:r>
    </w:p>
    <w:p w:rsidR="00D679D7" w:rsidRPr="00357D84" w:rsidRDefault="001A0D3A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без учета реализации мероприятий, с учетом индексации цены.</w:t>
      </w:r>
    </w:p>
    <w:p w:rsidR="00D679D7" w:rsidRPr="00357D84" w:rsidRDefault="001A0D3A">
      <w:pPr>
        <w:pStyle w:val="20"/>
        <w:shd w:val="clear" w:color="auto" w:fill="auto"/>
        <w:spacing w:before="0" w:after="398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Величина НВВ от ОАО «Обьгаз» к 2033 году с учетом индексов роста цен, тарифов на топливо, энергию и прочих составляющих увеличится на 73%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D679D7" w:rsidRDefault="001A0D3A">
      <w:pPr>
        <w:framePr w:h="42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Агафончика\\Ханты-Мансийск\\готово\\media\\image4.jpeg" \* MERGEFORMATINET </w:instrText>
      </w:r>
      <w:r>
        <w:fldChar w:fldCharType="separate"/>
      </w:r>
      <w:r w:rsidR="00622FD4">
        <w:fldChar w:fldCharType="begin"/>
      </w:r>
      <w:r w:rsidR="00622FD4">
        <w:instrText xml:space="preserve"> INCLUDEPICTURE  "G:\\Ханты-мансийск схема старая\\В ворде\\media\\image4.jpeg" \* MERGEFORMATINET </w:instrText>
      </w:r>
      <w:r w:rsidR="00622FD4">
        <w:fldChar w:fldCharType="separate"/>
      </w:r>
      <w:r w:rsidR="005651BC">
        <w:fldChar w:fldCharType="begin"/>
      </w:r>
      <w:r w:rsidR="005651BC">
        <w:instrText xml:space="preserve"> INCLUDEPICTURE  "E:\\Ханты-мансийск схема старая\\В ворде\\В ворде от 12.10.20\\media\\image4.jpeg" \* MERGEFORMATINET </w:instrText>
      </w:r>
      <w:r w:rsidR="005651BC">
        <w:fldChar w:fldCharType="separate"/>
      </w:r>
      <w:r w:rsidR="00F960BB">
        <w:fldChar w:fldCharType="begin"/>
      </w:r>
      <w:r w:rsidR="00F960BB">
        <w:instrText xml:space="preserve"> INCLUDEPICTURE  "E:\\Ханты-мансийск схема старая\\В ворде\\В ворде от 12.10.20\\media\\image4.jpeg" \* MERGEFORMATINET </w:instrText>
      </w:r>
      <w:r w:rsidR="00F960BB">
        <w:fldChar w:fldCharType="separate"/>
      </w:r>
      <w:r w:rsidR="005C78EB">
        <w:fldChar w:fldCharType="begin"/>
      </w:r>
      <w:r w:rsidR="005C78EB">
        <w:instrText xml:space="preserve"> INCLUDEPICTURE  "E:\\Ханты-мансийск схема старая\\В ворде\\В ворде от 18.10.20\\media\\image4.jpeg" \* MERGEFORMATINET </w:instrText>
      </w:r>
      <w:r w:rsidR="005C78EB">
        <w:fldChar w:fldCharType="separate"/>
      </w:r>
      <w:r w:rsidR="00CE5DA4">
        <w:fldChar w:fldCharType="begin"/>
      </w:r>
      <w:r w:rsidR="00CE5DA4">
        <w:instrText xml:space="preserve"> </w:instrText>
      </w:r>
      <w:r w:rsidR="00CE5DA4">
        <w:instrText>INCLUDEPICTURE  "E:\\Ханты-мансийск схема старая\\В ворде\\В ворде от 18.10.20\\media\\image4.jpe</w:instrText>
      </w:r>
      <w:r w:rsidR="00CE5DA4">
        <w:instrText>g" \* MERGEFORMATINET</w:instrText>
      </w:r>
      <w:r w:rsidR="00CE5DA4">
        <w:instrText xml:space="preserve"> </w:instrText>
      </w:r>
      <w:r w:rsidR="00CE5DA4">
        <w:fldChar w:fldCharType="separate"/>
      </w:r>
      <w:r w:rsidR="00CE5DA4">
        <w:pict>
          <v:shape id="_x0000_i1026" type="#_x0000_t75" style="width:441.65pt;height:212.8pt">
            <v:imagedata r:id="rId37" r:href="rId38"/>
          </v:shape>
        </w:pict>
      </w:r>
      <w:r w:rsidR="00CE5DA4">
        <w:fldChar w:fldCharType="end"/>
      </w:r>
      <w:r w:rsidR="005C78EB">
        <w:fldChar w:fldCharType="end"/>
      </w:r>
      <w:r w:rsidR="00F960BB">
        <w:fldChar w:fldCharType="end"/>
      </w:r>
      <w:r w:rsidR="005651BC">
        <w:fldChar w:fldCharType="end"/>
      </w:r>
      <w:r w:rsidR="00622FD4">
        <w:fldChar w:fldCharType="end"/>
      </w:r>
      <w:r>
        <w:fldChar w:fldCharType="end"/>
      </w:r>
    </w:p>
    <w:p w:rsidR="00D679D7" w:rsidRDefault="001A0D3A">
      <w:pPr>
        <w:pStyle w:val="aa"/>
        <w:framePr w:h="4248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-11"/>
        </w:tabs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D679D7" w:rsidRDefault="00D679D7">
      <w:pPr>
        <w:rPr>
          <w:sz w:val="2"/>
          <w:szCs w:val="2"/>
        </w:rPr>
      </w:pPr>
    </w:p>
    <w:p w:rsidR="00D679D7" w:rsidRDefault="001A0D3A">
      <w:pPr>
        <w:pStyle w:val="141"/>
        <w:numPr>
          <w:ilvl w:val="0"/>
          <w:numId w:val="10"/>
        </w:numPr>
        <w:shd w:val="clear" w:color="auto" w:fill="auto"/>
        <w:tabs>
          <w:tab w:val="left" w:pos="1629"/>
        </w:tabs>
        <w:spacing w:before="39" w:after="247" w:line="200" w:lineRule="exact"/>
        <w:ind w:left="1360"/>
      </w:pPr>
      <w:r>
        <w:t>Цена на тепловую энергию с учетом индексации</w:t>
      </w:r>
    </w:p>
    <w:p w:rsidR="00D679D7" w:rsidRDefault="001A0D3A">
      <w:pPr>
        <w:pStyle w:val="20"/>
        <w:shd w:val="clear" w:color="auto" w:fill="auto"/>
        <w:spacing w:before="0" w:after="3" w:line="220" w:lineRule="exact"/>
        <w:ind w:firstLine="600"/>
        <w:jc w:val="both"/>
      </w:pPr>
      <w:r>
        <w:t>Рисунок 3 - Сравнительный анализ ценовых последствий для потребителей</w:t>
      </w:r>
    </w:p>
    <w:p w:rsidR="00D679D7" w:rsidRDefault="001A0D3A">
      <w:pPr>
        <w:pStyle w:val="20"/>
        <w:shd w:val="clear" w:color="auto" w:fill="auto"/>
        <w:spacing w:before="0" w:after="260" w:line="220" w:lineRule="exact"/>
      </w:pPr>
      <w:r>
        <w:t>тепловой энергии по ОАО «Обьгаз»</w:t>
      </w: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3620926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Результаты расчета ценовых последствий в зоне деятельности МП «Ханты- Мансийскгаз»</w:t>
      </w:r>
      <w:bookmarkEnd w:id="15"/>
    </w:p>
    <w:p w:rsidR="00D679D7" w:rsidRPr="00357D84" w:rsidRDefault="001A0D3A" w:rsidP="00357D84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D679D7" w:rsidRPr="00357D84" w:rsidRDefault="001A0D3A" w:rsidP="00357D84">
      <w:pPr>
        <w:pStyle w:val="20"/>
        <w:shd w:val="clear" w:color="auto" w:fill="auto"/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На рисунке 4 и в приложении 1 представлены результаты расчета ценовых последствий:</w:t>
      </w:r>
    </w:p>
    <w:p w:rsidR="00D679D7" w:rsidRPr="00357D84" w:rsidRDefault="001A0D3A" w:rsidP="00357D84">
      <w:pPr>
        <w:pStyle w:val="20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при реализации технических решений по модернизации системы теплоснабжения;</w:t>
      </w:r>
    </w:p>
    <w:p w:rsidR="00D679D7" w:rsidRPr="00357D84" w:rsidRDefault="001A0D3A" w:rsidP="00357D84">
      <w:pPr>
        <w:pStyle w:val="20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без учета реализации мероприятий, с учетом индексации цены.</w:t>
      </w:r>
    </w:p>
    <w:p w:rsidR="00D679D7" w:rsidRPr="00357D84" w:rsidRDefault="001A0D3A" w:rsidP="00357D84">
      <w:pPr>
        <w:pStyle w:val="20"/>
        <w:shd w:val="clear" w:color="auto" w:fill="auto"/>
        <w:spacing w:before="0" w:after="398" w:line="413" w:lineRule="exact"/>
        <w:ind w:firstLine="600"/>
        <w:jc w:val="both"/>
        <w:rPr>
          <w:b w:val="0"/>
        </w:rPr>
      </w:pPr>
      <w:r w:rsidRPr="00357D84">
        <w:rPr>
          <w:b w:val="0"/>
        </w:rPr>
        <w:t>Величина НВВ от</w:t>
      </w:r>
      <w:r w:rsidR="00357D84">
        <w:rPr>
          <w:b w:val="0"/>
        </w:rPr>
        <w:t xml:space="preserve"> </w:t>
      </w:r>
      <w:r w:rsidRPr="00357D84">
        <w:rPr>
          <w:b w:val="0"/>
        </w:rPr>
        <w:t>МП «Ханты-Мансийскгаз»</w:t>
      </w:r>
      <w:r w:rsidR="00357D84">
        <w:rPr>
          <w:b w:val="0"/>
        </w:rPr>
        <w:t xml:space="preserve"> </w:t>
      </w:r>
      <w:r w:rsidRPr="00357D84">
        <w:rPr>
          <w:b w:val="0"/>
        </w:rPr>
        <w:t xml:space="preserve">к 2033 году с учетом индексов роста цен, тарифов </w:t>
      </w:r>
      <w:r w:rsidRPr="00357D84">
        <w:rPr>
          <w:b w:val="0"/>
        </w:rPr>
        <w:lastRenderedPageBreak/>
        <w:t>на топливо, энергию и прочих составляющих увеличится на 55%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D679D7" w:rsidRDefault="001A0D3A">
      <w:pPr>
        <w:framePr w:h="42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Агафончика\\Ханты-Мансийск\\готово\\media\\image5.jpeg" \* MERGEFORMATINET </w:instrText>
      </w:r>
      <w:r>
        <w:fldChar w:fldCharType="separate"/>
      </w:r>
      <w:r w:rsidR="00622FD4">
        <w:fldChar w:fldCharType="begin"/>
      </w:r>
      <w:r w:rsidR="00622FD4">
        <w:instrText xml:space="preserve"> INCLUDEPICTURE  "G:\\Ханты-мансийск схема старая\\В ворде\\media\\image5.jpeg" \* MERGEFORMATINET </w:instrText>
      </w:r>
      <w:r w:rsidR="00622FD4">
        <w:fldChar w:fldCharType="separate"/>
      </w:r>
      <w:r w:rsidR="005651BC">
        <w:fldChar w:fldCharType="begin"/>
      </w:r>
      <w:r w:rsidR="005651BC">
        <w:instrText xml:space="preserve"> INCLUDEPICTURE  "E:\\Ханты-мансийск схема старая\\В ворде\\В ворде от 12.10.20\\media\\image5.jpeg" \* MERGEFORMATINET </w:instrText>
      </w:r>
      <w:r w:rsidR="005651BC">
        <w:fldChar w:fldCharType="separate"/>
      </w:r>
      <w:r w:rsidR="00F960BB">
        <w:fldChar w:fldCharType="begin"/>
      </w:r>
      <w:r w:rsidR="00F960BB">
        <w:instrText xml:space="preserve"> INCLUDEPICTURE  "E:\\Ханты-мансийск схема старая\\В ворде\\В ворде от 12.10.20\\media\\image5.jpeg" \* MERGEFORMATINET </w:instrText>
      </w:r>
      <w:r w:rsidR="00F960BB">
        <w:fldChar w:fldCharType="separate"/>
      </w:r>
      <w:r w:rsidR="005C78EB">
        <w:fldChar w:fldCharType="begin"/>
      </w:r>
      <w:r w:rsidR="005C78EB">
        <w:instrText xml:space="preserve"> INCLUDEPICTURE  "E:\\Ханты-мансийск схема старая\\В ворде\\В ворде от 18.10.20\\media\\image5.jpeg" \* MERGEFORMATINET </w:instrText>
      </w:r>
      <w:r w:rsidR="005C78EB">
        <w:fldChar w:fldCharType="separate"/>
      </w:r>
      <w:r w:rsidR="00CE5DA4">
        <w:fldChar w:fldCharType="begin"/>
      </w:r>
      <w:r w:rsidR="00CE5DA4">
        <w:instrText xml:space="preserve"> </w:instrText>
      </w:r>
      <w:r w:rsidR="00CE5DA4">
        <w:instrText>INCLUDEPICTURE  "E:\\Ханты-мансийск схема старая\\В ворде\\В ворде от 18.10.20\\media\\image5.jpeg" \* MERGEFORMATINET</w:instrText>
      </w:r>
      <w:r w:rsidR="00CE5DA4">
        <w:instrText xml:space="preserve"> </w:instrText>
      </w:r>
      <w:r w:rsidR="00CE5DA4">
        <w:fldChar w:fldCharType="separate"/>
      </w:r>
      <w:r w:rsidR="00CE5DA4">
        <w:pict>
          <v:shape id="_x0000_i1027" type="#_x0000_t75" style="width:441.65pt;height:210.65pt">
            <v:imagedata r:id="rId39" r:href="rId40"/>
          </v:shape>
        </w:pict>
      </w:r>
      <w:r w:rsidR="00CE5DA4">
        <w:fldChar w:fldCharType="end"/>
      </w:r>
      <w:r w:rsidR="005C78EB">
        <w:fldChar w:fldCharType="end"/>
      </w:r>
      <w:r w:rsidR="00F960BB">
        <w:fldChar w:fldCharType="end"/>
      </w:r>
      <w:r w:rsidR="005651BC">
        <w:fldChar w:fldCharType="end"/>
      </w:r>
      <w:r w:rsidR="00622FD4">
        <w:fldChar w:fldCharType="end"/>
      </w:r>
      <w:r>
        <w:fldChar w:fldCharType="end"/>
      </w:r>
    </w:p>
    <w:p w:rsidR="00D679D7" w:rsidRDefault="001A0D3A">
      <w:pPr>
        <w:pStyle w:val="aa"/>
        <w:framePr w:h="4210" w:wrap="notBeside" w:vAnchor="text" w:hAnchor="text" w:xAlign="center" w:y="1"/>
        <w:numPr>
          <w:ilvl w:val="0"/>
          <w:numId w:val="13"/>
        </w:numPr>
        <w:shd w:val="clear" w:color="auto" w:fill="auto"/>
        <w:tabs>
          <w:tab w:val="left" w:pos="-11"/>
        </w:tabs>
        <w:spacing w:line="235" w:lineRule="exact"/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D679D7" w:rsidRDefault="00D679D7">
      <w:pPr>
        <w:rPr>
          <w:sz w:val="2"/>
          <w:szCs w:val="2"/>
        </w:rPr>
      </w:pPr>
    </w:p>
    <w:p w:rsidR="00D679D7" w:rsidRDefault="001A0D3A">
      <w:pPr>
        <w:pStyle w:val="141"/>
        <w:numPr>
          <w:ilvl w:val="0"/>
          <w:numId w:val="10"/>
        </w:numPr>
        <w:shd w:val="clear" w:color="auto" w:fill="auto"/>
        <w:tabs>
          <w:tab w:val="left" w:pos="1629"/>
        </w:tabs>
        <w:spacing w:before="39" w:after="200" w:line="200" w:lineRule="exact"/>
        <w:ind w:left="1360"/>
      </w:pPr>
      <w:r>
        <w:t>Цена на тепловую энергию с учетом индексации</w:t>
      </w:r>
    </w:p>
    <w:p w:rsidR="00D679D7" w:rsidRDefault="001A0D3A">
      <w:pPr>
        <w:pStyle w:val="20"/>
        <w:shd w:val="clear" w:color="auto" w:fill="auto"/>
        <w:spacing w:before="0" w:after="189" w:line="278" w:lineRule="exact"/>
        <w:ind w:right="20"/>
      </w:pPr>
      <w:r>
        <w:t>Рисунок 4 - Сравнительный анализ ценовых последствий для потребителей</w:t>
      </w:r>
      <w:r>
        <w:br/>
        <w:t>тепловой энергии по МП «Ханты-Мансийскгаз»</w:t>
      </w: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357D84" w:rsidRDefault="00357D84">
      <w:pPr>
        <w:pStyle w:val="20"/>
        <w:shd w:val="clear" w:color="auto" w:fill="auto"/>
        <w:spacing w:before="0" w:after="189" w:line="278" w:lineRule="exact"/>
        <w:ind w:right="20"/>
      </w:pP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620927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БУ ХМАО- Югры «ДЭСЗ»</w:t>
      </w:r>
      <w:bookmarkEnd w:id="16"/>
    </w:p>
    <w:p w:rsidR="00D679D7" w:rsidRDefault="001A0D3A">
      <w:pPr>
        <w:pStyle w:val="20"/>
        <w:shd w:val="clear" w:color="auto" w:fill="auto"/>
        <w:spacing w:before="0" w:line="408" w:lineRule="exact"/>
        <w:ind w:firstLine="600"/>
        <w:jc w:val="both"/>
        <w:rPr>
          <w:b w:val="0"/>
        </w:rPr>
      </w:pPr>
      <w:r w:rsidRPr="00357D84">
        <w:rPr>
          <w:b w:val="0"/>
        </w:rPr>
        <w:t>Сведения о структуре себестоимости тепловой энергии не предоставлены организации-разработчику. В официальных источниках информация также отсутствует.</w:t>
      </w:r>
    </w:p>
    <w:p w:rsidR="00357D84" w:rsidRDefault="00357D84">
      <w:pPr>
        <w:pStyle w:val="20"/>
        <w:shd w:val="clear" w:color="auto" w:fill="auto"/>
        <w:spacing w:before="0" w:line="408" w:lineRule="exact"/>
        <w:ind w:firstLine="600"/>
        <w:jc w:val="both"/>
        <w:rPr>
          <w:b w:val="0"/>
        </w:rPr>
      </w:pP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3620928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Результаты расчета ценовых последствий в зоне деятельности АО «ГК «Северавтодор» филиал №5</w:t>
      </w:r>
      <w:bookmarkEnd w:id="17"/>
    </w:p>
    <w:p w:rsidR="00D679D7" w:rsidRPr="00357D84" w:rsidRDefault="001A0D3A">
      <w:pPr>
        <w:pStyle w:val="20"/>
        <w:shd w:val="clear" w:color="auto" w:fill="auto"/>
        <w:spacing w:before="0" w:line="418" w:lineRule="exact"/>
        <w:ind w:firstLine="600"/>
        <w:jc w:val="both"/>
        <w:rPr>
          <w:b w:val="0"/>
        </w:rPr>
        <w:sectPr w:rsidR="00D679D7" w:rsidRPr="00357D84" w:rsidSect="008C780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357D84">
        <w:rPr>
          <w:b w:val="0"/>
        </w:rPr>
        <w:t>Поскольку мероприятия по развитию системы теплоснабжения от котельной не запланированы, цена на тепловую энергию в перспективе определяется путем индексации от существующего уровня.</w:t>
      </w: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Default="00357D84" w:rsidP="00357D84">
      <w:pPr>
        <w:pStyle w:val="af"/>
      </w:pPr>
    </w:p>
    <w:p w:rsidR="00357D84" w:rsidRPr="00357D84" w:rsidRDefault="00357D84" w:rsidP="00357D84">
      <w:pPr>
        <w:pStyle w:val="af"/>
      </w:pPr>
    </w:p>
    <w:p w:rsidR="00D679D7" w:rsidRPr="00357D84" w:rsidRDefault="001A0D3A" w:rsidP="00357D8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D679D7" w:rsidRPr="00357D84" w:rsidSect="008C7806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bookmarkStart w:id="18" w:name="_Toc53620929"/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 ЦЕНОВЫЕ ПОСЛЕДСТВИЯ ПО</w:t>
      </w:r>
      <w:r w:rsidRPr="00357D84">
        <w:rPr>
          <w:rFonts w:ascii="Times New Roman" w:hAnsi="Times New Roman" w:cs="Times New Roman"/>
          <w:b/>
          <w:color w:val="auto"/>
          <w:sz w:val="28"/>
          <w:szCs w:val="28"/>
        </w:rPr>
        <w:br/>
        <w:t>ТЕПЛОСНАБЖАЮЩИМ ОРГАНИЗАЦИЯМ Г. ХАНТЫ-МАНСИЙСКА</w:t>
      </w:r>
      <w:bookmarkEnd w:id="18"/>
    </w:p>
    <w:p w:rsidR="00D679D7" w:rsidRDefault="001A0D3A">
      <w:pPr>
        <w:pStyle w:val="a8"/>
        <w:framePr w:w="21946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8 - Результаты расчета ценовых последствий для потребителей на расчетный период по АО «УТС»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1901"/>
        <w:gridCol w:w="1661"/>
        <w:gridCol w:w="1656"/>
        <w:gridCol w:w="1656"/>
        <w:gridCol w:w="1656"/>
        <w:gridCol w:w="1661"/>
        <w:gridCol w:w="1680"/>
        <w:gridCol w:w="1694"/>
      </w:tblGrid>
      <w:tr w:rsidR="00357D84">
        <w:trPr>
          <w:trHeight w:hRule="exact" w:val="25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Ед. изм.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2033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Основные показатели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807172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839190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871056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908441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1077030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1253417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1429804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Полезный отпуск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Pr="005C78EB" w:rsidRDefault="005C78EB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rPr>
                <w:rStyle w:val="210pt0"/>
              </w:rPr>
            </w:pPr>
            <w:r w:rsidRPr="005C78EB">
              <w:rPr>
                <w:rStyle w:val="210pt0"/>
              </w:rPr>
              <w:t>410 465,43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462398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470735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479072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520756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562441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604126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полезного отпуска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39271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47608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55945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64282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105967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147651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189335</w:t>
            </w:r>
          </w:p>
        </w:tc>
      </w:tr>
      <w:tr w:rsidR="00357D84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НВВ, отнесенная к полезному отпуску (с учетом реализации мероприятий)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1777,67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1814,87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1850,42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1896,25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2068,2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2228,53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2388,86</w:t>
            </w:r>
          </w:p>
        </w:tc>
      </w:tr>
      <w:tr w:rsidR="00357D84">
        <w:trPr>
          <w:trHeight w:hRule="exact" w:val="71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НВВ, отнесенная к полезному отпуску (без учета реализации мероприятий) - индексация базового 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1896,79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2004,98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2115,18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2232,41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2828,62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3370,4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3912,18</w:t>
            </w:r>
          </w:p>
        </w:tc>
      </w:tr>
      <w:tr w:rsidR="00357D84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Увеличение НВВ по сравнению с базовым периодом (с учетом реализации мероприятий)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11,60%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14,00%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16,20%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19,10%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29,90%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40,00%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50,10%</w:t>
            </w:r>
          </w:p>
        </w:tc>
      </w:tr>
      <w:tr w:rsidR="00357D84">
        <w:trPr>
          <w:trHeight w:hRule="exact" w:val="71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Увеличение НВВ по сравнению с базовым периодом (без учета реализации мероприятий) - индексация базового НВВ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25,90%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32,80%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40,20%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77,60%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111,70%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145,80%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283086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292815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299106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311071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383693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486201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588709</w:t>
            </w:r>
          </w:p>
        </w:tc>
      </w:tr>
      <w:tr w:rsidR="00357D84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топлива, в т.ч.: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69293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70349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71564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72516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77167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83126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89085</w:t>
            </w:r>
          </w:p>
        </w:tc>
      </w:tr>
      <w:tr w:rsidR="00357D84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69293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70349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71564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72516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77167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83126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89085</w:t>
            </w:r>
          </w:p>
        </w:tc>
      </w:tr>
      <w:tr w:rsidR="00357D84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расхода топлива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1326</w:t>
            </w:r>
          </w:p>
        </w:tc>
      </w:tr>
      <w:tr w:rsidR="00357D84">
        <w:trPr>
          <w:trHeight w:hRule="exact" w:val="27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Удельный расход топлива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/тыс. 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152,61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152,14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152,03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151,37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148,18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147,79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147,4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Тариф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6,73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6,73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 (газ)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101,88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100,41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103,24</w:t>
            </w:r>
          </w:p>
        </w:tc>
      </w:tr>
      <w:tr w:rsidR="00357D84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pt"/>
              </w:rPr>
              <w:t>Основная оплата труда с отчислениями на соц.нужды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314457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327664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340443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353379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364334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374536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384738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численность персонала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371</w:t>
            </w:r>
          </w:p>
        </w:tc>
      </w:tr>
      <w:tr w:rsidR="00357D84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среднемесячная з/плата с учетом отчислений на 1 работника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70633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73599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76470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79375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81836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84127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86418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Амортизация производственного оборудования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6552</w:t>
            </w:r>
          </w:p>
        </w:tc>
      </w:tr>
      <w:tr w:rsidR="00357D84">
        <w:trPr>
          <w:trHeight w:hRule="exact" w:val="254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амортизации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Электроэнергия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49486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49716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50179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64038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79331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94624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электрической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кВтч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12970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12979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13127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15357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16603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расхода электрической 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кВтч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4059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Удельный расход электроэнергии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кВтч/Гкал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10,75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10,66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10,83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15,9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Тариф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5,8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100,79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затраты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153590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162443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174775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185532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258414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306797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355180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налога на имущество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13967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16352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18814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22366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20381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18396</w:t>
            </w:r>
          </w:p>
        </w:tc>
      </w:tr>
      <w:tr w:rsidR="00357D84">
        <w:trPr>
          <w:trHeight w:hRule="exact" w:val="48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прочие без учета прироста налога на имущество, без учета 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138359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144170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149793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155485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183598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210987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238376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357D84">
        <w:trPr>
          <w:trHeight w:hRule="exact" w:val="49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1264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5916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11234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75430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98410</w:t>
            </w:r>
          </w:p>
        </w:tc>
      </w:tr>
    </w:tbl>
    <w:p w:rsidR="00D679D7" w:rsidRDefault="00D679D7">
      <w:pPr>
        <w:framePr w:w="21946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pgSz w:w="23800" w:h="16840" w:orient="landscape"/>
          <w:pgMar w:top="1770" w:right="849" w:bottom="1770" w:left="1006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D679D7">
      <w:pPr>
        <w:spacing w:line="30" w:lineRule="exact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  <w:sectPr w:rsidR="00D679D7" w:rsidSect="008C7806">
          <w:pgSz w:w="23800" w:h="16840" w:orient="landscape"/>
          <w:pgMar w:top="1191" w:right="0" w:bottom="178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D679D7" w:rsidRDefault="00D679D7" w:rsidP="00357D84">
      <w:pPr>
        <w:pStyle w:val="af"/>
      </w:pPr>
    </w:p>
    <w:p w:rsidR="00D679D7" w:rsidRDefault="001A0D3A">
      <w:pPr>
        <w:pStyle w:val="a8"/>
        <w:framePr w:w="21850" w:wrap="notBeside" w:vAnchor="text" w:hAnchor="text" w:xAlign="center" w:y="1"/>
        <w:shd w:val="clear" w:color="auto" w:fill="auto"/>
        <w:spacing w:line="220" w:lineRule="exact"/>
      </w:pPr>
      <w:r>
        <w:t xml:space="preserve">Таблица </w:t>
      </w:r>
      <w:r w:rsidR="00357D84">
        <w:t>9</w:t>
      </w:r>
      <w:r>
        <w:t xml:space="preserve"> - Результаты расчета ценовых последствий для потребителей на расчетный период по ОАО «Обьгаз»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805"/>
        <w:gridCol w:w="1656"/>
        <w:gridCol w:w="1656"/>
        <w:gridCol w:w="1656"/>
        <w:gridCol w:w="1656"/>
        <w:gridCol w:w="1656"/>
        <w:gridCol w:w="1656"/>
        <w:gridCol w:w="1666"/>
      </w:tblGrid>
      <w:tr w:rsidR="00357D84">
        <w:trPr>
          <w:trHeight w:hRule="exact" w:val="25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Ед. изм.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2033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Основные 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НВВ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39688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41088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42478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44033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52836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60709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68582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Полезный отпуск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26930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полезного отпуска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>
        <w:trPr>
          <w:trHeight w:hRule="exact" w:val="26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НВВ, отнесенная к полезному отпуску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руб./Гкал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1473,74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1525,72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1577,36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1635,11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1961,98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2254,34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2546,7</w:t>
            </w:r>
          </w:p>
        </w:tc>
      </w:tr>
      <w:tr w:rsidR="00357D84">
        <w:trPr>
          <w:trHeight w:hRule="exact" w:val="26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Увеличение НВВ по сравнению с базовым периодом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13,20%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21,10%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25,50%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50,60%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73,10%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95,60%</w:t>
            </w:r>
          </w:p>
        </w:tc>
      </w:tr>
      <w:tr w:rsidR="00357D84">
        <w:trPr>
          <w:trHeight w:hRule="exact" w:val="25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15788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15987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16052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16474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18722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21729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24736</w:t>
            </w:r>
          </w:p>
        </w:tc>
      </w:tr>
      <w:tr w:rsidR="00357D84">
        <w:trPr>
          <w:trHeight w:hRule="exact" w:val="298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топлива, в т.ч.: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3596</w:t>
            </w:r>
          </w:p>
        </w:tc>
      </w:tr>
      <w:tr w:rsidR="00357D84">
        <w:trPr>
          <w:trHeight w:hRule="exact" w:val="298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3768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3596</w:t>
            </w:r>
          </w:p>
        </w:tc>
      </w:tr>
      <w:tr w:rsidR="00357D84">
        <w:trPr>
          <w:trHeight w:hRule="exact" w:val="312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расхода топлива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</w:t>
            </w:r>
          </w:p>
        </w:tc>
      </w:tr>
    </w:tbl>
    <w:p w:rsidR="00D679D7" w:rsidRDefault="00D679D7">
      <w:pPr>
        <w:framePr w:w="21850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805"/>
        <w:gridCol w:w="1656"/>
        <w:gridCol w:w="1656"/>
        <w:gridCol w:w="1656"/>
        <w:gridCol w:w="1656"/>
        <w:gridCol w:w="1656"/>
        <w:gridCol w:w="1656"/>
        <w:gridCol w:w="1666"/>
      </w:tblGrid>
      <w:tr w:rsidR="00357D84" w:rsidTr="008D6BF0">
        <w:trPr>
          <w:trHeight w:hRule="exact" w:val="24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Тариф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4,37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5,07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5,96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6,85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4,26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4,37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5,07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5,96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6,85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 (газ)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101,88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100,41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bookmarkStart w:id="19" w:name="_GoBack"/>
            <w:bookmarkEnd w:id="19"/>
            <w:r>
              <w:rPr>
                <w:rStyle w:val="210pt"/>
              </w:rPr>
              <w:t>103,23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103,24</w:t>
            </w:r>
          </w:p>
        </w:tc>
      </w:tr>
      <w:tr w:rsidR="00360C87" w:rsidTr="008D6BF0">
        <w:trPr>
          <w:trHeight w:hRule="exact" w:val="48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Основная оплата труда с отчислениями на соц.нужды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77 880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336 401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349 521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362 803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374 050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384 523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395 290</w:t>
            </w:r>
          </w:p>
        </w:tc>
      </w:tr>
      <w:tr w:rsidR="00360C87" w:rsidTr="005E243E">
        <w:trPr>
          <w:trHeight w:hRule="exact" w:val="25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численность персонала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24D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численности персонала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 w:rsidTr="008D6BF0">
        <w:trPr>
          <w:trHeight w:hRule="exact" w:val="26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численности с учетом ЕТСО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357D84" w:rsidRDefault="00357D84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60C87" w:rsidTr="008D6BF0">
        <w:trPr>
          <w:trHeight w:hRule="exact" w:val="48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среднемесячная з/плата с учетом отчислений на 1 работника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60C87" w:rsidRDefault="00360C87" w:rsidP="00360C8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73 049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75 971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78 934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81 934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84 474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86 839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60C87" w:rsidRPr="004E24D1" w:rsidRDefault="00360C87" w:rsidP="00360C87">
            <w:pPr>
              <w:framePr w:w="21850" w:wrap="notBeside" w:vAnchor="text" w:hAnchor="text" w:xAlign="center" w:y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89 270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357D84" w:rsidTr="008D6BF0">
        <w:trPr>
          <w:trHeight w:hRule="exact" w:val="269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Амортизация производственного оборудования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789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1072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1489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1666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3303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3463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3623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амортизации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492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909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1086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2883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3043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Электроэнергия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2892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2903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2903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2996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3438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3912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4386</w:t>
            </w:r>
          </w:p>
        </w:tc>
      </w:tr>
      <w:tr w:rsidR="00357D84" w:rsidTr="008D6BF0">
        <w:trPr>
          <w:trHeight w:hRule="exact" w:val="25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электрической энергии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кВтч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723</w:t>
            </w:r>
          </w:p>
        </w:tc>
      </w:tr>
      <w:tr w:rsidR="00357D84" w:rsidTr="008D6BF0">
        <w:trPr>
          <w:trHeight w:hRule="exact" w:val="26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расхода электрической энергии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кВтч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-1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тариф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руб./кВтч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4,01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4,01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4,14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4,75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5,41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6,07</w:t>
            </w:r>
          </w:p>
        </w:tc>
      </w:tr>
      <w:tr w:rsidR="00357D84" w:rsidTr="008D6BF0">
        <w:trPr>
          <w:trHeight w:hRule="exact" w:val="25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100,39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104,31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102,55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100,79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Прочие затраты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4748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5005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5284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5511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6843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8013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9183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налога на имущество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251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633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876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1119</w:t>
            </w:r>
          </w:p>
        </w:tc>
      </w:tr>
      <w:tr w:rsidR="00357D84" w:rsidTr="008D6BF0">
        <w:trPr>
          <w:trHeight w:hRule="exact" w:val="48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прочие без учета прироста налога на имущество, без учета ИС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4680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4877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5067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5260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6210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7137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8064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357D84" w:rsidTr="008D6BF0">
        <w:trPr>
          <w:trHeight w:hRule="exact" w:val="523"/>
          <w:jc w:val="center"/>
        </w:trPr>
        <w:tc>
          <w:tcPr>
            <w:tcW w:w="513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</w:tbl>
    <w:p w:rsidR="00D679D7" w:rsidRDefault="00D679D7">
      <w:pPr>
        <w:framePr w:w="21850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spacing w:line="480" w:lineRule="exact"/>
      </w:pPr>
    </w:p>
    <w:p w:rsidR="00D679D7" w:rsidRDefault="001A0D3A">
      <w:pPr>
        <w:pStyle w:val="a8"/>
        <w:framePr w:w="21902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1</w:t>
      </w:r>
      <w:r w:rsidR="00357D84">
        <w:t>0</w:t>
      </w:r>
      <w:r>
        <w:t xml:space="preserve"> - Результаты расчета ценовых последствий для потребителей на расчетный период по МП «Ханты-Мансийскгаз»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3"/>
        <w:gridCol w:w="1811"/>
        <w:gridCol w:w="1662"/>
        <w:gridCol w:w="1657"/>
        <w:gridCol w:w="1662"/>
        <w:gridCol w:w="1662"/>
        <w:gridCol w:w="1662"/>
        <w:gridCol w:w="1657"/>
        <w:gridCol w:w="1676"/>
      </w:tblGrid>
      <w:tr w:rsidR="00357D84" w:rsidTr="008D6BF0">
        <w:trPr>
          <w:trHeight w:hRule="exact" w:val="266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Показатель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Ед. изм.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2019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2022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2023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2028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2033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Основные показатели</w:t>
            </w:r>
          </w:p>
        </w:tc>
        <w:tc>
          <w:tcPr>
            <w:tcW w:w="1811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НВВ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57879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59276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60353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62080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70489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79972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89455</w:t>
            </w:r>
          </w:p>
        </w:tc>
      </w:tr>
      <w:tr w:rsidR="00357D84" w:rsidTr="008D6BF0">
        <w:trPr>
          <w:trHeight w:hRule="exact" w:val="26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Полезный отпуск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28537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полезного отпуска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Гкал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 w:rsidTr="008D6BF0">
        <w:trPr>
          <w:trHeight w:hRule="exact" w:val="27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НВВ, отнесенная к полезному отпуску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руб./Гкал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2028,18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2077,15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2114,88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2175,4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2470,05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2802,37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3134,69</w:t>
            </w:r>
          </w:p>
        </w:tc>
      </w:tr>
      <w:tr w:rsidR="00357D84" w:rsidTr="008D6BF0">
        <w:trPr>
          <w:trHeight w:hRule="exact" w:val="27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Увеличение НВВ по сравнению с базовым периодом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12,30%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15,00%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17,10%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20,40%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36,70%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55,10%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73,50%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16502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16807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16871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17309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19578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21713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23848</w:t>
            </w:r>
          </w:p>
        </w:tc>
      </w:tr>
      <w:tr w:rsidR="00357D84" w:rsidTr="008D6BF0">
        <w:trPr>
          <w:trHeight w:hRule="exact" w:val="30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топлива, в т.ч.: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5196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5195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5066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4776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4486</w:t>
            </w:r>
          </w:p>
        </w:tc>
      </w:tr>
      <w:tr w:rsidR="00357D84" w:rsidTr="008D6BF0">
        <w:trPr>
          <w:trHeight w:hRule="exact" w:val="30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5196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5195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5191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5066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4776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4486</w:t>
            </w:r>
          </w:p>
        </w:tc>
      </w:tr>
      <w:tr w:rsidR="00357D84" w:rsidTr="008D6BF0">
        <w:trPr>
          <w:trHeight w:hRule="exact" w:val="30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расхода топлива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 год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-118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-2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114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Тариф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3,18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3,24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3,25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3,33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3,87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4,55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5,23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газ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руб./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3,18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3,24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3,25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3,33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3,87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4,55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5,23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 (газ)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101,88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100,41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102,63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103,22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103,23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103,24</w:t>
            </w:r>
          </w:p>
        </w:tc>
      </w:tr>
      <w:tr w:rsidR="00357D84" w:rsidTr="008D6BF0">
        <w:trPr>
          <w:trHeight w:hRule="exact" w:val="27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Основная оплата труда с отчислениями на соц.нужды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15992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16663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17313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17971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21221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24386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27551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численность персонала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численности персонала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 w:rsidTr="008D6BF0">
        <w:trPr>
          <w:trHeight w:hRule="exact" w:val="27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изменение численности с учетом ЕТСО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чел.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0</w:t>
            </w:r>
          </w:p>
        </w:tc>
      </w:tr>
      <w:tr w:rsidR="00357D84" w:rsidTr="008D6BF0">
        <w:trPr>
          <w:trHeight w:hRule="exact" w:val="494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среднемесячная з/плата с учетом отчислений на 1 работника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63459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66125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68703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71314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84208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96771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109334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Индекс-дефлятор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%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104,5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104,2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103,9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103,8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103,1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102,8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102,5</w:t>
            </w:r>
          </w:p>
        </w:tc>
      </w:tr>
      <w:tr w:rsidR="00357D84" w:rsidTr="008D6BF0">
        <w:trPr>
          <w:trHeight w:hRule="exact" w:val="271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Амортизация производственного оборудования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16346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16490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16604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16841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17852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19874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21896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прирост амортизации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1293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1437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1551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1789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2799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4821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6843</w:t>
            </w:r>
          </w:p>
        </w:tc>
      </w:tr>
      <w:tr w:rsidR="00357D84" w:rsidTr="008D6BF0">
        <w:trPr>
          <w:trHeight w:hRule="exact" w:val="257"/>
          <w:jc w:val="center"/>
        </w:trPr>
        <w:tc>
          <w:tcPr>
            <w:tcW w:w="5153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Электроэнергия</w:t>
            </w:r>
          </w:p>
        </w:tc>
        <w:tc>
          <w:tcPr>
            <w:tcW w:w="181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руб.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3507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3519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3518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3630</w:t>
            </w:r>
          </w:p>
        </w:tc>
        <w:tc>
          <w:tcPr>
            <w:tcW w:w="1662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4159</w:t>
            </w:r>
          </w:p>
        </w:tc>
        <w:tc>
          <w:tcPr>
            <w:tcW w:w="1657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4727</w:t>
            </w:r>
          </w:p>
        </w:tc>
        <w:tc>
          <w:tcPr>
            <w:tcW w:w="167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5295</w:t>
            </w:r>
          </w:p>
        </w:tc>
      </w:tr>
      <w:tr w:rsidR="00357D84" w:rsidTr="008D6BF0">
        <w:trPr>
          <w:trHeight w:hRule="exact" w:val="277"/>
          <w:jc w:val="center"/>
        </w:trPr>
        <w:tc>
          <w:tcPr>
            <w:tcW w:w="5153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расход электрической энергии</w:t>
            </w:r>
          </w:p>
        </w:tc>
        <w:tc>
          <w:tcPr>
            <w:tcW w:w="1811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тыс. кВтч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923</w:t>
            </w: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922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922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922</w:t>
            </w:r>
          </w:p>
        </w:tc>
        <w:tc>
          <w:tcPr>
            <w:tcW w:w="1662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920</w:t>
            </w:r>
          </w:p>
        </w:tc>
        <w:tc>
          <w:tcPr>
            <w:tcW w:w="1657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918</w:t>
            </w:r>
          </w:p>
        </w:tc>
        <w:tc>
          <w:tcPr>
            <w:tcW w:w="1676" w:type="dxa"/>
            <w:shd w:val="clear" w:color="auto" w:fill="FFFFFF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916</w:t>
            </w:r>
          </w:p>
        </w:tc>
      </w:tr>
    </w:tbl>
    <w:p w:rsidR="00D679D7" w:rsidRDefault="00D679D7">
      <w:pPr>
        <w:framePr w:w="21902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1810"/>
        <w:gridCol w:w="1661"/>
        <w:gridCol w:w="1656"/>
        <w:gridCol w:w="1661"/>
        <w:gridCol w:w="1661"/>
        <w:gridCol w:w="1661"/>
        <w:gridCol w:w="1656"/>
        <w:gridCol w:w="1675"/>
      </w:tblGrid>
      <w:tr w:rsidR="00357D84" w:rsidTr="008D6BF0">
        <w:trPr>
          <w:trHeight w:hRule="exact" w:val="254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изменение расхода электрической энергии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тыс. кВтч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-1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-2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-5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-7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тариф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руб./кВтч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3,8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3,82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3,82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3,94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4,52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5,15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5,78</w:t>
            </w:r>
          </w:p>
        </w:tc>
      </w:tr>
      <w:tr w:rsidR="00357D84" w:rsidTr="008D6BF0">
        <w:trPr>
          <w:trHeight w:hRule="exact" w:val="254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Индекс-дефлятор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%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102,3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100,39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100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103,23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104,31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102,55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100,79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Прочие затраты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5533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5797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6047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6328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7678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9272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10866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прирост налога на имущество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331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382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426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498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819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1543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2267</w:t>
            </w:r>
          </w:p>
        </w:tc>
      </w:tr>
      <w:tr w:rsidR="00357D84" w:rsidTr="008D6BF0">
        <w:trPr>
          <w:trHeight w:hRule="exact" w:val="480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0"/>
              </w:rPr>
              <w:t>прочие без учета прироста налога на имущество, без учета ИС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5068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5281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5487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5696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6725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7729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8733</w:t>
            </w:r>
          </w:p>
        </w:tc>
      </w:tr>
      <w:tr w:rsidR="00357D84" w:rsidTr="008D6BF0">
        <w:trPr>
          <w:trHeight w:hRule="exact" w:val="250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0"/>
              </w:rPr>
              <w:t>Индекс-дефлятор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%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104,5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104,2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103,9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103,8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103,1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102,8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102,5</w:t>
            </w:r>
          </w:p>
        </w:tc>
      </w:tr>
      <w:tr w:rsidR="00357D84" w:rsidTr="008D6BF0">
        <w:trPr>
          <w:trHeight w:hRule="exact" w:val="518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pt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тыс. руб.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134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134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357D84" w:rsidRDefault="00357D84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0"/>
              </w:rPr>
              <w:t>-134</w:t>
            </w:r>
          </w:p>
        </w:tc>
      </w:tr>
    </w:tbl>
    <w:p w:rsidR="00D679D7" w:rsidRDefault="00D679D7">
      <w:pPr>
        <w:framePr w:w="21902" w:wrap="notBeside" w:vAnchor="text" w:hAnchor="text" w:xAlign="center" w:y="1"/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p w:rsidR="00D679D7" w:rsidRDefault="00D679D7">
      <w:pPr>
        <w:rPr>
          <w:sz w:val="2"/>
          <w:szCs w:val="2"/>
        </w:rPr>
      </w:pPr>
    </w:p>
    <w:sectPr w:rsidR="00D679D7" w:rsidSect="008C7806">
      <w:type w:val="continuous"/>
      <w:pgSz w:w="23800" w:h="16840" w:orient="landscape"/>
      <w:pgMar w:top="1191" w:right="795" w:bottom="1786" w:left="1102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BC" w:rsidRDefault="005651BC">
      <w:r>
        <w:separator/>
      </w:r>
    </w:p>
  </w:endnote>
  <w:endnote w:type="continuationSeparator" w:id="0">
    <w:p w:rsidR="005651BC" w:rsidRDefault="0056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66261E">
    <w:pPr>
      <w:pStyle w:val="ad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66261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66261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5651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BC" w:rsidRDefault="005651BC"/>
  </w:footnote>
  <w:footnote w:type="continuationSeparator" w:id="0">
    <w:p w:rsidR="005651BC" w:rsidRDefault="005651B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2" o:spid="_x0000_s4098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1" o:spid="_x0000_s4107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2" o:spid="_x0000_s4108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0" o:spid="_x0000_s4106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4" o:spid="_x0000_s4110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5" o:spid="_x0000_s4111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3" o:spid="_x0000_s4109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7" o:spid="_x0000_s4113" type="#_x0000_t75" style="position:absolute;margin-left:0;margin-top:0;width:384pt;height:454.85pt;z-index:-25164185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8" o:spid="_x0000_s4114" type="#_x0000_t75" style="position:absolute;margin-left:0;margin-top:0;width:384pt;height:454.85pt;z-index:-25164083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36" o:spid="_x0000_s4112" type="#_x0000_t75" style="position:absolute;margin-left:0;margin-top:0;width:384pt;height:454.85pt;z-index:-25164288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3" o:spid="_x0000_s4099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E" w:rsidRDefault="00CE5DA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1" o:spid="_x0000_s4097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5" o:spid="_x0000_s4101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6" o:spid="_x0000_s4102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4" o:spid="_x0000_s4100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8" o:spid="_x0000_s4104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9" o:spid="_x0000_s4105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BC" w:rsidRDefault="00CE5DA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66427" o:spid="_x0000_s4103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CE6"/>
    <w:multiLevelType w:val="multilevel"/>
    <w:tmpl w:val="2904E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E0745"/>
    <w:multiLevelType w:val="multilevel"/>
    <w:tmpl w:val="144AA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E3752"/>
    <w:multiLevelType w:val="multilevel"/>
    <w:tmpl w:val="11D2E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60594"/>
    <w:multiLevelType w:val="multilevel"/>
    <w:tmpl w:val="3DC64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97793"/>
    <w:multiLevelType w:val="multilevel"/>
    <w:tmpl w:val="383EF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E03D6C"/>
    <w:multiLevelType w:val="multilevel"/>
    <w:tmpl w:val="0C1CD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23F44"/>
    <w:multiLevelType w:val="multilevel"/>
    <w:tmpl w:val="ABFC8C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60747"/>
    <w:multiLevelType w:val="multilevel"/>
    <w:tmpl w:val="98707FF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361F8E"/>
    <w:multiLevelType w:val="multilevel"/>
    <w:tmpl w:val="88EEA7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FF66CA"/>
    <w:multiLevelType w:val="multilevel"/>
    <w:tmpl w:val="4252D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B81A74"/>
    <w:multiLevelType w:val="multilevel"/>
    <w:tmpl w:val="F4F4C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0405C"/>
    <w:multiLevelType w:val="multilevel"/>
    <w:tmpl w:val="A8148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2A2F8E"/>
    <w:multiLevelType w:val="multilevel"/>
    <w:tmpl w:val="1AC20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79D7"/>
    <w:rsid w:val="001A0D3A"/>
    <w:rsid w:val="00357D84"/>
    <w:rsid w:val="00360C87"/>
    <w:rsid w:val="005651BC"/>
    <w:rsid w:val="005C78EB"/>
    <w:rsid w:val="00622FD4"/>
    <w:rsid w:val="0066261E"/>
    <w:rsid w:val="008C7806"/>
    <w:rsid w:val="008D6BF0"/>
    <w:rsid w:val="00A70C10"/>
    <w:rsid w:val="00A80C60"/>
    <w:rsid w:val="00CE5DA4"/>
    <w:rsid w:val="00D679D7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  <w15:docId w15:val="{5D5EB3D9-2743-433B-8384-DE82C706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65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TimesNewRoman7pt0pt">
    <w:name w:val="Основной текст (5) + Times New Roman;7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Garamond75pt0pt">
    <w:name w:val="Основной текст (7) + Garamond;7;5 pt;Не курсив;Интервал 0 pt"/>
    <w:basedOn w:val="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10">
    <w:name w:val="Основной текст (11)_"/>
    <w:basedOn w:val="a0"/>
    <w:link w:val="111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 + Малые прописные"/>
    <w:basedOn w:val="11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11pt">
    <w:name w:val="Основной текст (13) + 11 pt;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20" w:line="49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spacing w:val="-1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240" w:line="552" w:lineRule="exact"/>
      <w:ind w:firstLine="12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30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C7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7806"/>
    <w:rPr>
      <w:color w:val="000000"/>
    </w:rPr>
  </w:style>
  <w:style w:type="paragraph" w:styleId="ad">
    <w:name w:val="footer"/>
    <w:basedOn w:val="a"/>
    <w:link w:val="ae"/>
    <w:uiPriority w:val="99"/>
    <w:unhideWhenUsed/>
    <w:rsid w:val="008C78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7806"/>
    <w:rPr>
      <w:color w:val="000000"/>
    </w:rPr>
  </w:style>
  <w:style w:type="paragraph" w:styleId="af">
    <w:name w:val="No Spacing"/>
    <w:uiPriority w:val="1"/>
    <w:qFormat/>
    <w:rsid w:val="005651B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65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42" Type="http://schemas.openxmlformats.org/officeDocument/2006/relationships/header" Target="header17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image" Target="media/image4.jpe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37" Type="http://schemas.openxmlformats.org/officeDocument/2006/relationships/image" Target="media/image3.jpeg"/><Relationship Id="rId40" Type="http://schemas.openxmlformats.org/officeDocument/2006/relationships/image" Target="media/image5.jpeg" TargetMode="External"/><Relationship Id="rId45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image" Target="media/image2.jpeg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4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image" Target="media/image2.jpeg"/><Relationship Id="rId43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9311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pto_zabtec@mail.ru</cp:lastModifiedBy>
  <cp:revision>12</cp:revision>
  <dcterms:created xsi:type="dcterms:W3CDTF">2020-08-18T02:26:00Z</dcterms:created>
  <dcterms:modified xsi:type="dcterms:W3CDTF">2021-01-19T12:28:00Z</dcterms:modified>
</cp:coreProperties>
</file>