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92" w:rsidRDefault="00095892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095892" w:rsidRDefault="00095892">
      <w:pPr>
        <w:spacing w:line="240" w:lineRule="exact"/>
        <w:rPr>
          <w:sz w:val="19"/>
          <w:szCs w:val="19"/>
        </w:rPr>
      </w:pPr>
    </w:p>
    <w:p w:rsidR="00095892" w:rsidRDefault="00095892">
      <w:pPr>
        <w:spacing w:line="240" w:lineRule="exact"/>
        <w:rPr>
          <w:sz w:val="19"/>
          <w:szCs w:val="19"/>
        </w:rPr>
      </w:pPr>
    </w:p>
    <w:p w:rsidR="00095892" w:rsidRDefault="00095892">
      <w:pPr>
        <w:spacing w:before="82" w:after="82" w:line="240" w:lineRule="exact"/>
        <w:rPr>
          <w:sz w:val="19"/>
          <w:szCs w:val="19"/>
        </w:rPr>
      </w:pPr>
    </w:p>
    <w:p w:rsidR="00095892" w:rsidRDefault="00095892">
      <w:pPr>
        <w:rPr>
          <w:sz w:val="2"/>
          <w:szCs w:val="2"/>
        </w:rPr>
        <w:sectPr w:rsidR="00095892" w:rsidSect="007B14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99" w:right="0" w:bottom="1607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095892" w:rsidRDefault="00095892">
      <w:pPr>
        <w:rPr>
          <w:sz w:val="2"/>
          <w:szCs w:val="2"/>
        </w:rPr>
      </w:pPr>
    </w:p>
    <w:p w:rsidR="007B14C7" w:rsidRDefault="007B14C7">
      <w:pPr>
        <w:pStyle w:val="30"/>
        <w:shd w:val="clear" w:color="auto" w:fill="auto"/>
        <w:spacing w:before="751"/>
        <w:ind w:right="40"/>
      </w:pPr>
    </w:p>
    <w:p w:rsidR="006265AA" w:rsidRDefault="006265AA">
      <w:pPr>
        <w:pStyle w:val="30"/>
        <w:shd w:val="clear" w:color="auto" w:fill="auto"/>
        <w:spacing w:before="751"/>
        <w:ind w:right="40"/>
      </w:pPr>
    </w:p>
    <w:p w:rsidR="006265AA" w:rsidRDefault="006265AA">
      <w:pPr>
        <w:pStyle w:val="30"/>
        <w:shd w:val="clear" w:color="auto" w:fill="auto"/>
        <w:spacing w:before="751"/>
        <w:ind w:right="40"/>
      </w:pPr>
    </w:p>
    <w:p w:rsidR="006265AA" w:rsidRPr="00B400B1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6265AA" w:rsidRPr="00B400B1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6265AA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6265AA" w:rsidRPr="006265AA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AA">
        <w:rPr>
          <w:rFonts w:ascii="Times New Roman" w:hAnsi="Times New Roman" w:cs="Times New Roman"/>
          <w:b/>
          <w:sz w:val="28"/>
          <w:szCs w:val="28"/>
        </w:rPr>
        <w:t>Сводный том изменений, выполненных в доработанной</w:t>
      </w:r>
    </w:p>
    <w:p w:rsidR="007B14C7" w:rsidRPr="006265AA" w:rsidRDefault="006265AA" w:rsidP="006265A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AA">
        <w:rPr>
          <w:rFonts w:ascii="Times New Roman" w:hAnsi="Times New Roman" w:cs="Times New Roman"/>
          <w:b/>
          <w:sz w:val="28"/>
          <w:szCs w:val="28"/>
        </w:rPr>
        <w:t>и (или) актуализированной схеме теплоснабжения</w:t>
      </w: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7B14C7" w:rsidRDefault="007B14C7">
      <w:pPr>
        <w:pStyle w:val="20"/>
        <w:shd w:val="clear" w:color="auto" w:fill="auto"/>
        <w:spacing w:before="0" w:line="240" w:lineRule="exact"/>
        <w:ind w:right="100"/>
      </w:pPr>
    </w:p>
    <w:p w:rsidR="006265AA" w:rsidRPr="001D45AA" w:rsidRDefault="006265AA" w:rsidP="006265AA">
      <w:pPr>
        <w:pStyle w:val="50"/>
        <w:shd w:val="clear" w:color="auto" w:fill="auto"/>
        <w:spacing w:after="0" w:line="240" w:lineRule="exact"/>
        <w:ind w:right="140"/>
        <w:jc w:val="center"/>
        <w:rPr>
          <w:b w:val="0"/>
        </w:rPr>
      </w:pPr>
      <w:r w:rsidRPr="001D45AA">
        <w:rPr>
          <w:b w:val="0"/>
        </w:rPr>
        <w:t>Г. Ханты-Мансийск, 2020 г.</w:t>
      </w:r>
    </w:p>
    <w:p w:rsidR="00095892" w:rsidRDefault="00062B7A">
      <w:pPr>
        <w:pStyle w:val="20"/>
        <w:shd w:val="clear" w:color="auto" w:fill="auto"/>
        <w:spacing w:before="0" w:after="470" w:line="240" w:lineRule="exact"/>
      </w:pPr>
      <w:r>
        <w:lastRenderedPageBreak/>
        <w:t>ОГЛАВЛЕНИЕ</w:t>
      </w:r>
    </w:p>
    <w:p w:rsidR="00460832" w:rsidRPr="003F1CDF" w:rsidRDefault="00062B7A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r w:rsidRPr="003F1CDF">
        <w:rPr>
          <w:b w:val="0"/>
        </w:rPr>
        <w:fldChar w:fldCharType="begin"/>
      </w:r>
      <w:r w:rsidRPr="003F1CDF">
        <w:rPr>
          <w:b w:val="0"/>
        </w:rPr>
        <w:instrText xml:space="preserve"> TOC \o "1-5" \h \z </w:instrText>
      </w:r>
      <w:r w:rsidRPr="003F1CDF">
        <w:rPr>
          <w:b w:val="0"/>
        </w:rPr>
        <w:fldChar w:fldCharType="separate"/>
      </w:r>
      <w:hyperlink w:anchor="_Toc53656806" w:history="1">
        <w:r w:rsidR="00460832" w:rsidRPr="003F1CDF">
          <w:rPr>
            <w:rStyle w:val="a3"/>
            <w:b w:val="0"/>
            <w:noProof/>
          </w:rPr>
          <w:t>Общие положения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_Toc53656806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5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07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утверждаемую часть схемы теплоснабжения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_Toc53656807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6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08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 обосновывающих материалов к схеме теплоснабжения «существующее положение в сфере производства, передачи и потребления тепловой энергии для целей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_Toc53656808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7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09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2 обосновывающих материалов к схеме теплоснабжения «перспективное потребление тепловой энергии на цели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_Toc53656809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8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0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3 обосновывающих материалов к схеме теплоснабжения «Электронная модель системы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_Toc53656810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9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1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4 обосновывающих материалов к схеме теплоснабжения «Перспективные балансы тепловой мощности источников тепловой энергии и тепловой нагрузки»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_Toc53656811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10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2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5 обосновывающих материалов к схеме теплоснабжения «Мастер-план разработки вариантов развития схемы теплоснабжения городского округа»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_Toc53656812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11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3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6 обосновывающих материалов к схеме теплоснабжения «Перспективные балансы производительности водоподготовительных установок»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_Toc53656813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12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4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7 обосновывающих материалов к схеме теплоснабжения «Предложения по строительству, реконструкции и техническому перевооружению источников тепловой энергии»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_Toc53656814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13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5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8 обосновывающих материалов к схеме теплоснабжения «Предложения по строительству и реконструкции тепловых сетей»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_Toc53656815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14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6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9 обосновывающих материалов к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_Toc53656816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15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7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10 обосновывающих материалов к схеме теплоснабжения «Перспективные топливные балансы»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_Toc53656817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16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8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11 обосновывающих материалов к схеме теплоснабжения «Оценка надежности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_Toc53656818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17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19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12 обосновывающих материалов к схеме теплоснабжения «Обоснование инвестиций в строительство, реконструкцию и техническое перевооружение»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_Toc53656819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18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0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13 обосновывающих материалов к схеме теплоснабжения «Индикаторы развития систем теплоснабжения города Ханты-Мансийск»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_Toc53656820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19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1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14 обосновывающих материалов к схеме теплоснабжения «Ценовые (тарифные) последствия»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_Toc53656821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20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2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15 обосновывающих материалов к схеме теплоснабжения «Реестр единых теплоснабжающих организаций»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_Toc53656822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21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3" w:history="1">
        <w:r w:rsidR="00460832" w:rsidRPr="003F1CDF">
          <w:rPr>
            <w:rStyle w:val="a3"/>
            <w:b w:val="0"/>
            <w:noProof/>
          </w:rPr>
          <w:t>Изменения, внесенные при актуализации в главу 16 обосновывающих материалов к схеме теплоснабжения «Реестр проектов схемы теплоснабжения»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_Toc53656823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22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460832" w:rsidRPr="003F1CDF" w:rsidRDefault="00A97C12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56824" w:history="1">
        <w:r w:rsidR="00460832" w:rsidRPr="003F1CDF">
          <w:rPr>
            <w:rStyle w:val="a3"/>
            <w:b w:val="0"/>
            <w:noProof/>
          </w:rPr>
          <w:t>Мероприятия по развитию систем теплоснабжения города, реализованные в 2018-2019 годах</w:t>
        </w:r>
        <w:r w:rsidR="00460832" w:rsidRPr="003F1CDF">
          <w:rPr>
            <w:b w:val="0"/>
            <w:noProof/>
            <w:webHidden/>
          </w:rPr>
          <w:tab/>
        </w:r>
        <w:r w:rsidR="00460832" w:rsidRPr="003F1CDF">
          <w:rPr>
            <w:b w:val="0"/>
            <w:noProof/>
            <w:webHidden/>
          </w:rPr>
          <w:fldChar w:fldCharType="begin"/>
        </w:r>
        <w:r w:rsidR="00460832" w:rsidRPr="003F1CDF">
          <w:rPr>
            <w:b w:val="0"/>
            <w:noProof/>
            <w:webHidden/>
          </w:rPr>
          <w:instrText xml:space="preserve"> PAGEREF _Toc53656824 \h </w:instrText>
        </w:r>
        <w:r w:rsidR="00460832" w:rsidRPr="003F1CDF">
          <w:rPr>
            <w:b w:val="0"/>
            <w:noProof/>
            <w:webHidden/>
          </w:rPr>
        </w:r>
        <w:r w:rsidR="00460832" w:rsidRPr="003F1CDF">
          <w:rPr>
            <w:b w:val="0"/>
            <w:noProof/>
            <w:webHidden/>
          </w:rPr>
          <w:fldChar w:fldCharType="separate"/>
        </w:r>
        <w:r w:rsidR="00460832" w:rsidRPr="003F1CDF">
          <w:rPr>
            <w:b w:val="0"/>
            <w:noProof/>
            <w:webHidden/>
          </w:rPr>
          <w:t>23</w:t>
        </w:r>
        <w:r w:rsidR="00460832" w:rsidRPr="003F1CDF">
          <w:rPr>
            <w:b w:val="0"/>
            <w:noProof/>
            <w:webHidden/>
          </w:rPr>
          <w:fldChar w:fldCharType="end"/>
        </w:r>
      </w:hyperlink>
    </w:p>
    <w:p w:rsidR="00095892" w:rsidRPr="003F1CDF" w:rsidRDefault="00062B7A">
      <w:pPr>
        <w:pStyle w:val="12"/>
        <w:shd w:val="clear" w:color="auto" w:fill="auto"/>
        <w:tabs>
          <w:tab w:val="left" w:leader="dot" w:pos="9091"/>
        </w:tabs>
        <w:spacing w:before="0" w:after="0" w:line="254" w:lineRule="exact"/>
        <w:rPr>
          <w:b w:val="0"/>
        </w:rPr>
        <w:sectPr w:rsidR="00095892" w:rsidRPr="003F1CDF" w:rsidSect="007B14C7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3F1CDF">
        <w:rPr>
          <w:b w:val="0"/>
        </w:rPr>
        <w:fldChar w:fldCharType="end"/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656806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  <w:sectPr w:rsidR="00095892" w:rsidSect="007B14C7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Настоящая Глава содержит реестр изменений, внесенных в доработанную и (или) актуализированную схему теплоснабжения, а также сведения о том, какие мероприятия из утвержденной схемы теплоснабжения были выполнены за период, прошедший с даты утверждения схемы теплоснабжения.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"/>
      <w:bookmarkStart w:id="3" w:name="_Toc53656807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утверждаемую</w:t>
      </w:r>
      <w:bookmarkStart w:id="4" w:name="bookmark2"/>
      <w:bookmarkEnd w:id="2"/>
      <w:r w:rsidR="006469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t>часть схемы теплоснабжения</w:t>
      </w:r>
      <w:bookmarkEnd w:id="4"/>
      <w:bookmarkEnd w:id="3"/>
    </w:p>
    <w:p w:rsidR="00095892" w:rsidRDefault="00062B7A">
      <w:pPr>
        <w:pStyle w:val="20"/>
        <w:shd w:val="clear" w:color="auto" w:fill="auto"/>
        <w:spacing w:before="0" w:line="418" w:lineRule="exact"/>
        <w:ind w:firstLine="5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Раздел скорректирован с учетом изменения структуры систем теплоснабжения и базового года.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656808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 обосновывающих материалов к схеме теплоснабжения «существующее положение в сфере производства, передачи и потребления тепловой энергии для целей теплоснабжения»</w:t>
      </w:r>
      <w:bookmarkEnd w:id="5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  <w:sectPr w:rsidR="00095892" w:rsidSect="007B14C7">
          <w:headerReference w:type="even" r:id="rId17"/>
          <w:headerReference w:type="default" r:id="rId18"/>
          <w:footerReference w:type="default" r:id="rId19"/>
          <w:headerReference w:type="first" r:id="rId20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Данная глава скорректирована в части перечня рассматриваемых теплоснабжающих организаций, зон действия источников тепловой энергии, базового года, тепловых нагрузок, балансов тепловой мощности источников и тепловой нагрузки потребителей, схем тепловых сетей, топливных балансов, балансов водоподготовительных установок, надежности теплоснабжения, базовых целевых показателей.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3"/>
      <w:bookmarkStart w:id="7" w:name="_Toc53656809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2 обосновывающих материалов к схеме теплоснабжения «перспективное потребление тепловой энергии на цели</w:t>
      </w:r>
      <w:bookmarkEnd w:id="6"/>
      <w:r w:rsidR="006469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t>теплоснабжения»</w:t>
      </w:r>
      <w:bookmarkEnd w:id="7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Данная глава скорректирована с учетом обновления проекта планировки территории и межевания.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5"/>
      <w:bookmarkStart w:id="9" w:name="_Toc53656810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3 обосновывающих материалов к схеме теплоснабжения «Электронная модель системы теплоснабжения»</w:t>
      </w:r>
      <w:bookmarkEnd w:id="8"/>
      <w:bookmarkEnd w:id="9"/>
    </w:p>
    <w:p w:rsidR="00095892" w:rsidRDefault="00062B7A">
      <w:pPr>
        <w:pStyle w:val="20"/>
        <w:shd w:val="clear" w:color="auto" w:fill="auto"/>
        <w:spacing w:before="0" w:line="422" w:lineRule="exact"/>
        <w:ind w:firstLine="620"/>
        <w:jc w:val="both"/>
      </w:pPr>
      <w:r>
        <w:t>В рамках актуализации схемы теплоснабжения в части электронной модели выполнены следующие работы: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422" w:lineRule="exact"/>
        <w:ind w:firstLine="620"/>
        <w:jc w:val="both"/>
      </w:pPr>
      <w:r>
        <w:t>выверка и соответствующая корректировка трассировки и характеристик тепловых сетей по предоставленным данным теплоснабжающих организаций;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422" w:lineRule="exact"/>
        <w:ind w:firstLine="620"/>
        <w:jc w:val="both"/>
      </w:pPr>
      <w:r>
        <w:t>выверка и соответствующая корректировка подключенных потребителей в соответствии с предоставленными базами абонентов теплоснабжающих организаций; • калибровка электронной модели по фактическим данным из суточных ведомостей источников тепловой энергии;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422" w:lineRule="exact"/>
        <w:ind w:firstLine="620"/>
        <w:jc w:val="both"/>
      </w:pPr>
      <w:r>
        <w:t>в соответствии с мастер-планом создание перспективной модельной базы с учетом изменения нагрузок потребителей, планируемых к подключению или отключению;</w:t>
      </w:r>
    </w:p>
    <w:p w:rsidR="00095892" w:rsidRDefault="00062B7A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422" w:lineRule="exact"/>
        <w:ind w:firstLine="620"/>
        <w:jc w:val="both"/>
      </w:pPr>
      <w:r>
        <w:t>проведение гидравлических расчетов для оценки перспективного состояния системы теплоснабжения города Ханты</w:t>
      </w:r>
      <w:r w:rsidR="003F1CDF">
        <w:t>-</w:t>
      </w:r>
      <w:r>
        <w:t>Мансийска до 2032 года.</w:t>
      </w:r>
    </w:p>
    <w:p w:rsidR="00095892" w:rsidRDefault="00062B7A">
      <w:pPr>
        <w:pStyle w:val="20"/>
        <w:shd w:val="clear" w:color="auto" w:fill="auto"/>
        <w:spacing w:before="0" w:line="422" w:lineRule="exact"/>
        <w:ind w:firstLine="62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 xml:space="preserve">Актуализированная электронная модель системы теплоснабжения города Ханты </w:t>
      </w:r>
      <w:proofErr w:type="spellStart"/>
      <w:r>
        <w:t>Мансийска</w:t>
      </w:r>
      <w:proofErr w:type="spellEnd"/>
      <w:r>
        <w:t xml:space="preserve"> а обеспечивает выполнение всех требований, предъявляемых к электронным моделям в соответствии с Постановлением Правительства РФ № 154 от 22.02.2012 с изменениями и дополнениями в соответствии с </w:t>
      </w:r>
      <w:r>
        <w:rPr>
          <w:rStyle w:val="211pt1pt60"/>
        </w:rPr>
        <w:t>1111</w:t>
      </w:r>
      <w:r>
        <w:rPr>
          <w:rStyle w:val="211pt"/>
        </w:rPr>
        <w:t xml:space="preserve"> </w:t>
      </w:r>
      <w:r>
        <w:t>РФ от 03.04.2018 №405.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3656811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4 обосновывающих материалов к схеме теплоснабжения «Перспективные балансы тепловой мощности источников тепловой энергии и тепловой нагрузки»</w:t>
      </w:r>
      <w:bookmarkEnd w:id="10"/>
    </w:p>
    <w:p w:rsidR="00095892" w:rsidRDefault="00062B7A">
      <w:pPr>
        <w:pStyle w:val="20"/>
        <w:shd w:val="clear" w:color="auto" w:fill="auto"/>
        <w:spacing w:before="0" w:line="413" w:lineRule="exact"/>
        <w:ind w:firstLine="62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скорректирована с учетом изменения хозяйства теплоснабжающих организаций, прогноза перспективной нагрузки и корректировки предложений по развитию систем теплоснабжения.</w:t>
      </w:r>
    </w:p>
    <w:p w:rsidR="00095892" w:rsidRPr="0064699C" w:rsidRDefault="00062B7A" w:rsidP="00646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3656812"/>
      <w:r w:rsidRPr="006469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5 обосновывающих материалов к схеме теплоснабжения «Мастер-план разработки вариантов развития схемы теплоснабжения городского округа»</w:t>
      </w:r>
      <w:bookmarkEnd w:id="11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разрабатывается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3656813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6 обосновывающих материалов к схеме теплоснабжения «Перспективные балансы производительности водоподготовительных установок»</w:t>
      </w:r>
      <w:bookmarkEnd w:id="12"/>
    </w:p>
    <w:p w:rsidR="00095892" w:rsidRDefault="00062B7A">
      <w:pPr>
        <w:pStyle w:val="20"/>
        <w:shd w:val="clear" w:color="auto" w:fill="auto"/>
        <w:spacing w:before="0" w:line="413" w:lineRule="exact"/>
        <w:ind w:firstLine="5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скорректирована с учетом изменения прогноза перспективной нагрузки и корректировки предложений по развитию систем теплоснабжения.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3656814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7 обосновывающих материалов к схеме теплоснабжения «Предложения по строительству, реконструкции и техническому перевооружению источников тепловой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>энергии»</w:t>
      </w:r>
      <w:bookmarkEnd w:id="13"/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</w:pPr>
      <w:r>
        <w:t>Глава скорректирована с учетом изменения перечня теплоснабжающих организаций, прогноза прироста тепловой нагрузки и корректировки предложений по развитию систем теплоснабжения.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60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Актуализированные предложения по строительству, реконструкции и техническому перевооружению источников тепловой энергии представлены в документе «Обосновывающие материалы к схеме теплоснабжения города Ханты-Мансийска на период до 2032 года (актуализация на 20</w:t>
      </w:r>
      <w:r w:rsidR="003F1CDF">
        <w:t>20</w:t>
      </w:r>
      <w:r>
        <w:t xml:space="preserve"> год). Глава 7 «Предложения по строительству, реконструкции и техническому перевооружению источников тепловой энергии».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bookmark6"/>
      <w:bookmarkStart w:id="15" w:name="_Toc53656815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8 обосновывающих материалов к схеме теплоснабжения «Предложения по строительству и реконструкции тепловых</w:t>
      </w:r>
      <w:bookmarkStart w:id="16" w:name="bookmark7"/>
      <w:bookmarkEnd w:id="14"/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>сетей»</w:t>
      </w:r>
      <w:bookmarkEnd w:id="16"/>
      <w:bookmarkEnd w:id="15"/>
    </w:p>
    <w:p w:rsidR="00095892" w:rsidRDefault="00062B7A">
      <w:pPr>
        <w:pStyle w:val="20"/>
        <w:shd w:val="clear" w:color="auto" w:fill="auto"/>
        <w:spacing w:before="0" w:line="413" w:lineRule="exact"/>
        <w:ind w:firstLine="760"/>
        <w:jc w:val="both"/>
      </w:pPr>
      <w:r>
        <w:t>Глава скорректирована с учетом изменения перечня теплоснабжающих организаций, прогноза перспективной нагрузки и корректировки предложений по развитию систем теплоснабжения (в том числе с учетом выполненных гидравлических расчетов перспективных режимов).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760"/>
        <w:jc w:val="both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Актуализированный состав проектов приведен в документе «Обосновывающие материалы к схеме теплоснабжения города Ханты-Мансийска на период до 2032 года (актуализация на 20</w:t>
      </w:r>
      <w:r w:rsidR="003F1CDF">
        <w:t>20</w:t>
      </w:r>
      <w:r>
        <w:t xml:space="preserve"> год). Глава 8 «Предложения по строительству и реконструкции тепловых сетей».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3656816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9 обосновывающих материалов к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7"/>
    </w:p>
    <w:p w:rsidR="00095892" w:rsidRDefault="00062B7A">
      <w:pPr>
        <w:pStyle w:val="20"/>
        <w:shd w:val="clear" w:color="auto" w:fill="auto"/>
        <w:spacing w:before="0" w:line="240" w:lineRule="exact"/>
        <w:ind w:left="4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8"/>
      <w:bookmarkStart w:id="19" w:name="_Toc53656817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10 обосновывающих материалов к схеме теплоснабжения «Перспективные топливные балансы»</w:t>
      </w:r>
      <w:bookmarkEnd w:id="18"/>
      <w:bookmarkEnd w:id="19"/>
    </w:p>
    <w:p w:rsidR="00095892" w:rsidRDefault="00062B7A">
      <w:pPr>
        <w:pStyle w:val="20"/>
        <w:shd w:val="clear" w:color="auto" w:fill="auto"/>
        <w:spacing w:before="0" w:line="240" w:lineRule="exact"/>
        <w:ind w:left="4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bookmark9"/>
      <w:bookmarkStart w:id="21" w:name="_Toc53656818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11 обосновывающих материалов к схеме теплоснабжения «Оценка надежности теплоснабжения»</w:t>
      </w:r>
      <w:bookmarkEnd w:id="20"/>
      <w:bookmarkEnd w:id="21"/>
    </w:p>
    <w:p w:rsidR="00095892" w:rsidRDefault="00062B7A">
      <w:pPr>
        <w:pStyle w:val="20"/>
        <w:shd w:val="clear" w:color="auto" w:fill="auto"/>
        <w:spacing w:before="0" w:line="413" w:lineRule="exact"/>
        <w:ind w:right="480" w:firstLine="48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скорректирована с учетом корректировки предложений по развитию систем теплоснабжения в части тепловых сетей.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53656819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12 обосновывающих материалов к схеме теплоснабжения «Обоснование инвестиций в строительство, реконструкцию и техническое перевооружение»</w:t>
      </w:r>
      <w:bookmarkEnd w:id="22"/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</w:pPr>
      <w:r>
        <w:t>Глава скорректирована с учетом корректировки предложений по развитию источников тепловой энергии (мощности) и тепловых сетей.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Выполнена корректировка затрат по ряду проектов по развитию источников тепловой энергии (мощности) и систем транспорта теплоносителя.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53656820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13 обосновывающих материалов к схеме теплоснабжения «Индикаторы развития систем теплоснабжения города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>Ханты-Мансийск»</w:t>
      </w:r>
      <w:bookmarkEnd w:id="23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bookmark10"/>
      <w:bookmarkStart w:id="25" w:name="_Toc53656821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14 обосновывающих материалов к схеме теплоснабжения «Ценовые (тарифные) последствия»</w:t>
      </w:r>
      <w:bookmarkEnd w:id="24"/>
      <w:bookmarkEnd w:id="25"/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</w:pPr>
      <w:r>
        <w:t>Глава скорректирована с учетом корректировки предложений по развитию источников тепловой энергии (мощности) и тепловых сетей.</w:t>
      </w:r>
    </w:p>
    <w:p w:rsidR="00095892" w:rsidRDefault="00062B7A">
      <w:pPr>
        <w:pStyle w:val="20"/>
        <w:shd w:val="clear" w:color="auto" w:fill="auto"/>
        <w:spacing w:before="0" w:line="413" w:lineRule="exact"/>
        <w:ind w:firstLine="72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Выполнена корректировка затрат по ряду проектов по развитию источников тепловой энергии (мощности) и систем транспорта теплоносителя.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bookmark11"/>
      <w:bookmarkStart w:id="27" w:name="_Toc53656822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15 обосновывающих материалов к схеме теплоснабжения «Реестр единых теплоснабжающих организаций»</w:t>
      </w:r>
      <w:bookmarkEnd w:id="26"/>
      <w:bookmarkEnd w:id="27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bookmark12"/>
      <w:bookmarkStart w:id="29" w:name="_Toc53656823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Изменения, внесенные при актуализации в главу 16 обосновывающих материалов к схеме теплоснабжения «Реестр проектов схемы теплоснабжения»</w:t>
      </w:r>
      <w:bookmarkEnd w:id="28"/>
      <w:bookmarkEnd w:id="29"/>
    </w:p>
    <w:p w:rsidR="00095892" w:rsidRDefault="00062B7A">
      <w:pPr>
        <w:pStyle w:val="20"/>
        <w:shd w:val="clear" w:color="auto" w:fill="auto"/>
        <w:spacing w:before="0" w:line="240" w:lineRule="exact"/>
        <w:ind w:left="600"/>
        <w:jc w:val="left"/>
        <w:sectPr w:rsidR="00095892" w:rsidSect="007B14C7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Глава разработана впервые.</w:t>
      </w:r>
    </w:p>
    <w:p w:rsidR="00095892" w:rsidRDefault="00095892">
      <w:pPr>
        <w:spacing w:line="177" w:lineRule="exact"/>
        <w:rPr>
          <w:sz w:val="14"/>
          <w:szCs w:val="14"/>
        </w:rPr>
      </w:pPr>
    </w:p>
    <w:p w:rsidR="00095892" w:rsidRDefault="00095892">
      <w:pPr>
        <w:rPr>
          <w:sz w:val="2"/>
          <w:szCs w:val="2"/>
        </w:rPr>
        <w:sectPr w:rsidR="00095892" w:rsidSect="007B14C7">
          <w:headerReference w:type="even" r:id="rId21"/>
          <w:headerReference w:type="default" r:id="rId22"/>
          <w:footerReference w:type="default" r:id="rId23"/>
          <w:headerReference w:type="first" r:id="rId24"/>
          <w:pgSz w:w="16840" w:h="11900" w:orient="landscape"/>
          <w:pgMar w:top="1173" w:right="0" w:bottom="1630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095892" w:rsidRPr="00460832" w:rsidRDefault="00062B7A" w:rsidP="0046083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bookmark13"/>
      <w:bookmarkStart w:id="31" w:name="_Toc53656824"/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по развитию систем теплоснабжения города, реализованные в 20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>18-20</w:t>
      </w:r>
      <w:r w:rsidR="00CC2F5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4608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460832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bookmarkEnd w:id="30"/>
      <w:bookmarkEnd w:id="31"/>
    </w:p>
    <w:p w:rsidR="00095892" w:rsidRDefault="00062B7A">
      <w:pPr>
        <w:pStyle w:val="20"/>
        <w:shd w:val="clear" w:color="auto" w:fill="auto"/>
        <w:spacing w:before="0" w:line="240" w:lineRule="exact"/>
        <w:ind w:left="1260"/>
        <w:jc w:val="both"/>
      </w:pPr>
      <w:r>
        <w:t>Таблица- Реестр проектов по строительству и реконструкции источников централизованного теплоснабжения</w:t>
      </w:r>
    </w:p>
    <w:p w:rsidR="00095892" w:rsidRDefault="00095892">
      <w:pPr>
        <w:rPr>
          <w:sz w:val="2"/>
          <w:szCs w:val="2"/>
        </w:rPr>
      </w:pPr>
    </w:p>
    <w:p w:rsidR="00095892" w:rsidRDefault="00095892">
      <w:pPr>
        <w:framePr w:w="15629" w:wrap="notBeside" w:vAnchor="text" w:hAnchor="text" w:xAlign="center" w:y="1"/>
        <w:rPr>
          <w:sz w:val="2"/>
          <w:szCs w:val="2"/>
        </w:rPr>
      </w:pPr>
    </w:p>
    <w:p w:rsidR="00095892" w:rsidRDefault="00095892">
      <w:pPr>
        <w:rPr>
          <w:sz w:val="2"/>
          <w:szCs w:val="2"/>
        </w:rPr>
      </w:pPr>
    </w:p>
    <w:p w:rsidR="00095892" w:rsidRDefault="00095892">
      <w:pPr>
        <w:framePr w:w="15629" w:wrap="notBeside" w:vAnchor="text" w:hAnchor="text" w:xAlign="center" w:y="1"/>
        <w:rPr>
          <w:sz w:val="2"/>
          <w:szCs w:val="2"/>
        </w:rPr>
      </w:pPr>
    </w:p>
    <w:p w:rsidR="00095892" w:rsidRDefault="00095892">
      <w:pPr>
        <w:rPr>
          <w:sz w:val="2"/>
          <w:szCs w:val="2"/>
        </w:rPr>
      </w:pPr>
    </w:p>
    <w:p w:rsidR="00095892" w:rsidRDefault="00095892">
      <w:pPr>
        <w:rPr>
          <w:sz w:val="2"/>
          <w:szCs w:val="2"/>
        </w:rPr>
      </w:pPr>
    </w:p>
    <w:tbl>
      <w:tblPr>
        <w:tblW w:w="14582" w:type="dxa"/>
        <w:tblInd w:w="108" w:type="dxa"/>
        <w:tblLook w:val="04A0" w:firstRow="1" w:lastRow="0" w:firstColumn="1" w:lastColumn="0" w:noHBand="0" w:noVBand="1"/>
      </w:tblPr>
      <w:tblGrid>
        <w:gridCol w:w="851"/>
        <w:gridCol w:w="2510"/>
        <w:gridCol w:w="1317"/>
        <w:gridCol w:w="2366"/>
        <w:gridCol w:w="2693"/>
        <w:gridCol w:w="1771"/>
        <w:gridCol w:w="1513"/>
        <w:gridCol w:w="1561"/>
      </w:tblGrid>
      <w:tr w:rsidR="00CC2F53" w:rsidRPr="00CC2F53" w:rsidTr="00CC2F53">
        <w:trPr>
          <w:trHeight w:val="5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№ п/п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мероприятия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№ группы проектов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группы проектов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Источник финансирования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Принадлежность к источнику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организации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Реализовано (да/нет)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Установкапреобразователей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частоты на насосах на котельных: 7, 8, 15, 39, Храмовый комплекс, Сирина 68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№7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Строительство новой котельной в Нагорном районе по адресу: ул. Гагарина, 202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бюджетные средства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Новая котельная в Нагорном районе по адресу: ул. Гагарина, 202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Реализованы, в том числе за счет инвестиционной программы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9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Децентрализация системы теплоснабжения на базе котельной по ул. Павлика Морозова, 19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"Павлика Морозова"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30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4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16, реконструкция котла №3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36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35 МВт,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"Больничный комплекс" (районная)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6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29,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№29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35,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35, реконструкция котла №3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9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 (ЮГУ), реконструкция котла №2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Замена теплообменника 15,25 МВт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Увеличение коллекторов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Увеличение коллекторов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7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13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Увеличение коллекторов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№32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АО «Управление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теплоснабжени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я и инженерных сетей»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14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Крышная котельная "Мира 51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котла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GiegaStar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60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Крышная котельная "Мира 51"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ОАО «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Обьгаз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231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модульная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котельная "Наблюдательный комплекс и метеорологическая площадка с пожарным постом",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"Общежитие ОТРК "Югра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"Общежитие ОТРК "Югра"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17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модульная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котельная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Ляминская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РЭБ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Автоматическая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-модульная котельная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Ляминская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РЭБ"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Газовая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-модульная котельная "Студгородок",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Газовая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блочно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модульная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котельная "Студгородок"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19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в районе автовокзала "Набережная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Автоматическая газовая котельная в районе автовокзала "Набережная"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МП «Ханты-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Мансийскгаз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  <w:tr w:rsidR="00CC2F53" w:rsidRPr="00CC2F53" w:rsidTr="00CC2F53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Комплекс зданий Правительства ХМАО-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Югры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реконструкция котла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Sermet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S3V-3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</w:t>
            </w: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составляющая в тарифе,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прибыль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Комплекс зданий Правительства ХМАО-Югры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БУ ХМАО- Югры «ДЭСЗ»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Информация не предоставлена</w:t>
            </w:r>
          </w:p>
        </w:tc>
      </w:tr>
    </w:tbl>
    <w:p w:rsidR="00095892" w:rsidRDefault="00062B7A">
      <w:pPr>
        <w:pStyle w:val="20"/>
        <w:shd w:val="clear" w:color="auto" w:fill="auto"/>
        <w:spacing w:before="511" w:line="240" w:lineRule="exact"/>
        <w:ind w:left="1240"/>
        <w:jc w:val="left"/>
      </w:pPr>
      <w:r>
        <w:t>Таблица- Реестр проектов по строительству и реконструкции тепловых сетей.</w:t>
      </w: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2318"/>
        <w:gridCol w:w="1737"/>
        <w:gridCol w:w="1435"/>
        <w:gridCol w:w="1615"/>
        <w:gridCol w:w="1828"/>
        <w:gridCol w:w="1549"/>
        <w:gridCol w:w="1438"/>
      </w:tblGrid>
      <w:tr w:rsidR="00CC2F53" w:rsidRPr="00CC2F53" w:rsidTr="00CC2F53">
        <w:trPr>
          <w:trHeight w:val="510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Участок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Источник финансирования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proofErr w:type="spellStart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Принадлеж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ность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 xml:space="preserve"> к источнику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Перспективный диаметр, м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Протяжённость, м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Наименование организации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2235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котельная № 17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215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теплоснабжения по ул. Лопарева, 12/1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8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инженерных сетей теплоснабжения по ул. Лермонтова, 24-32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0,076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1470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инженерных сетей по ул.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74-76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26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50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470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Строителей, 90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0,089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470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тепловых сетей по ул.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23 - Обская, 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470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Ремонт тепловых сетей по ул. Маяковского, 15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470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Ремонт инженерных сетей по ул.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Рознина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70а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26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2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ул. Лермонтова, 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48, ул. Рябиновая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0,057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1470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КУ №1 - ул. Пионерская, 27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0,159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130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Не 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470"/>
          <w:jc w:val="center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Ремонт инженерных сетей по КУ 17 до пер. Южный, 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собственные средства в составе тарифа на тепловую энергию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401"/>
          <w:jc w:val="center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53" w:rsidRPr="00CC2F53" w:rsidRDefault="00CC2F53" w:rsidP="00CC2F5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CC2F53" w:rsidRPr="00CC2F53" w:rsidTr="00CC2F53">
        <w:trPr>
          <w:trHeight w:val="154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Реконструкция инженерных сетей от ТК котельная № 17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0,133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154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ТК пер. Южный, 22 до ТК пер. Южный, 30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№17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282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от ТК ул. 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3 - Котельная № 9 - ТК ул.Чехова,74 (на участке Строителей,71 - ул. 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0,114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154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ул. Дзержинского, 6 до ул. К. Маркса, 1, 3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комплекса ВУЗов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0,108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307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Модернизация инженерных сетей от ТК котельная № 3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58а (г. Ханты-Мансийск от ТК котельная № 3 до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ул.Гагарина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58а)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159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73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180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</w:t>
            </w:r>
            <w:proofErr w:type="spellStart"/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125 (г. Ханты-Мансийск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ул.Мира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, 125 Котельная № 31)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31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89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154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Реконструкция инженерных сетей от ТК котельная № 17 до ТК пер.Южный,22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133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180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307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 xml:space="preserve">Реконструкция инженерных сетей от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, 22 до ТК пер.Южный,30 (г. Ханты-Мансийск от ТК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пер.Южный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22 до ТК пер.Южный,30 Котельная № 17)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17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282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Модернизация инженерных сетей от ТК ул. 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Горгавича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3 - Котельная № 9 - ТК ул.Чехова,74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( на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участке Строителей,71-ул.Дунина 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Горкавича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 2)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№ 9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114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80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307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lastRenderedPageBreak/>
              <w:t>Реконструкция инженерных сетей ул. Югорская, 6 (г. Ханты-Мансийск ул. Югорская, 6 с использованием трубы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63-110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  <w:tr w:rsidR="00CC2F53" w:rsidRPr="00CC2F53" w:rsidTr="00CC2F53">
        <w:trPr>
          <w:trHeight w:val="307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Реконструкция инженерных сетей ул. Рябиновая, </w:t>
            </w:r>
            <w:proofErr w:type="gram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20  (</w:t>
            </w:r>
            <w:proofErr w:type="gram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г. Ханты-Мансийск ул. Рябиновая, 20 с использованием трубы "</w:t>
            </w:r>
            <w:proofErr w:type="spellStart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Изопрофлекс</w:t>
            </w:r>
            <w:proofErr w:type="spellEnd"/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" Котельная по ул. Рябиновая)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нормативная прибыль в составе тарифа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Котельная по ул. Рябиновая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61-160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25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F53" w:rsidRPr="00CC2F53" w:rsidRDefault="00CC2F53" w:rsidP="00CC2F53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C2F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Реализовано</w:t>
            </w:r>
          </w:p>
        </w:tc>
      </w:tr>
    </w:tbl>
    <w:p w:rsidR="00095892" w:rsidRDefault="00095892">
      <w:pPr>
        <w:rPr>
          <w:sz w:val="2"/>
          <w:szCs w:val="2"/>
        </w:rPr>
      </w:pPr>
    </w:p>
    <w:p w:rsidR="00095892" w:rsidRDefault="00095892">
      <w:pPr>
        <w:framePr w:w="15149" w:wrap="notBeside" w:vAnchor="text" w:hAnchor="text" w:xAlign="center" w:y="1"/>
        <w:rPr>
          <w:sz w:val="2"/>
          <w:szCs w:val="2"/>
        </w:rPr>
      </w:pPr>
    </w:p>
    <w:p w:rsidR="007B14C7" w:rsidRDefault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p w:rsidR="007B14C7" w:rsidRPr="007B14C7" w:rsidRDefault="007B14C7" w:rsidP="007B14C7">
      <w:pPr>
        <w:rPr>
          <w:sz w:val="2"/>
          <w:szCs w:val="2"/>
        </w:rPr>
      </w:pPr>
    </w:p>
    <w:sectPr w:rsidR="007B14C7" w:rsidRPr="007B14C7" w:rsidSect="007B14C7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6840" w:h="11900" w:orient="landscape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7A" w:rsidRDefault="00062B7A">
      <w:r>
        <w:separator/>
      </w:r>
    </w:p>
  </w:endnote>
  <w:endnote w:type="continuationSeparator" w:id="0">
    <w:p w:rsidR="00062B7A" w:rsidRDefault="000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4608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4608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46083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09589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09589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09589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09589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7A" w:rsidRDefault="00062B7A"/>
  </w:footnote>
  <w:footnote w:type="continuationSeparator" w:id="0">
    <w:p w:rsidR="00062B7A" w:rsidRDefault="00062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5" o:spid="_x0000_s4098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4" o:spid="_x0000_s4107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A97C12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5" o:spid="_x0000_s4108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3" o:spid="_x0000_s4106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7" o:spid="_x0000_s4110" type="#_x0000_t75" style="position:absolute;margin-left:0;margin-top:0;width:384pt;height:454.85pt;z-index:-2516449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A97C12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8" o:spid="_x0000_s4111" type="#_x0000_t75" style="position:absolute;margin-left:0;margin-top:0;width:384pt;height:454.85pt;z-index:-2516439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6" o:spid="_x0000_s4109" type="#_x0000_t75" style="position:absolute;margin-left:0;margin-top:0;width:384pt;height:454.85pt;z-index:-25164595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6" o:spid="_x0000_s4099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4" o:spid="_x0000_s4097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8" o:spid="_x0000_s4101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A97C12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9" o:spid="_x0000_s4102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17" o:spid="_x0000_s4100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1" o:spid="_x0000_s4104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92" w:rsidRDefault="00A97C12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2" o:spid="_x0000_s4105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32" w:rsidRDefault="00A97C12">
    <w:pPr>
      <w:pStyle w:val="a7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119520" o:spid="_x0000_s4103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129"/>
    <w:multiLevelType w:val="multilevel"/>
    <w:tmpl w:val="B9E4CF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B4AC7"/>
    <w:multiLevelType w:val="multilevel"/>
    <w:tmpl w:val="E3501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10DB9"/>
    <w:multiLevelType w:val="multilevel"/>
    <w:tmpl w:val="299A4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8B03C0"/>
    <w:multiLevelType w:val="multilevel"/>
    <w:tmpl w:val="0C1E30D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C22AF"/>
    <w:multiLevelType w:val="multilevel"/>
    <w:tmpl w:val="BD0C2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892"/>
    <w:rsid w:val="00002D5D"/>
    <w:rsid w:val="00062B7A"/>
    <w:rsid w:val="00095892"/>
    <w:rsid w:val="003F1CDF"/>
    <w:rsid w:val="004075A5"/>
    <w:rsid w:val="00460832"/>
    <w:rsid w:val="005D0E88"/>
    <w:rsid w:val="006265AA"/>
    <w:rsid w:val="0064699C"/>
    <w:rsid w:val="007B14C7"/>
    <w:rsid w:val="007B6524"/>
    <w:rsid w:val="00A97C12"/>
    <w:rsid w:val="00B22293"/>
    <w:rsid w:val="00CC2F53"/>
    <w:rsid w:val="00E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  <w15:docId w15:val="{5E3050F5-5814-40F1-B108-2CAD19D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46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1pt60">
    <w:name w:val="Основной текст (2) + 11 pt;Полужирный;Интервал 1 pt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552" w:lineRule="exact"/>
      <w:ind w:hanging="2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B1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4C7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4C7"/>
    <w:rPr>
      <w:color w:val="000000"/>
    </w:rPr>
  </w:style>
  <w:style w:type="paragraph" w:styleId="ab">
    <w:name w:val="No Spacing"/>
    <w:uiPriority w:val="1"/>
    <w:qFormat/>
    <w:rsid w:val="006265A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46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Михайлова</cp:lastModifiedBy>
  <cp:revision>12</cp:revision>
  <dcterms:created xsi:type="dcterms:W3CDTF">2020-08-18T03:28:00Z</dcterms:created>
  <dcterms:modified xsi:type="dcterms:W3CDTF">2021-04-18T10:06:00Z</dcterms:modified>
</cp:coreProperties>
</file>