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charts/chart1.xml" ContentType="application/vnd.openxmlformats-officedocument.drawingml.chart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3D3" w:rsidRDefault="007A43D3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17F86" w:rsidRDefault="00A17F86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AC5B50" w:rsidRDefault="00AC5B50">
      <w:pPr>
        <w:rPr>
          <w:sz w:val="2"/>
          <w:szCs w:val="2"/>
        </w:rPr>
      </w:pPr>
    </w:p>
    <w:p w:rsidR="00F7445A" w:rsidRPr="00B400B1" w:rsidRDefault="00F7445A" w:rsidP="00F7445A">
      <w:pPr>
        <w:pStyle w:val="af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0B1">
        <w:rPr>
          <w:rFonts w:ascii="Times New Roman" w:hAnsi="Times New Roman" w:cs="Times New Roman"/>
          <w:b/>
          <w:sz w:val="28"/>
          <w:szCs w:val="28"/>
        </w:rPr>
        <w:t xml:space="preserve">Актуализация схемы теплоснабжения </w:t>
      </w:r>
      <w:r w:rsidR="008A0EB0">
        <w:rPr>
          <w:rFonts w:ascii="Times New Roman" w:hAnsi="Times New Roman" w:cs="Times New Roman"/>
          <w:b/>
          <w:sz w:val="28"/>
          <w:szCs w:val="28"/>
        </w:rPr>
        <w:t>городского округа Ханты-Мансийск Ханты-Мансийского автономного округа - Югры</w:t>
      </w:r>
    </w:p>
    <w:p w:rsidR="00F7445A" w:rsidRPr="00B400B1" w:rsidRDefault="00F7445A" w:rsidP="00F7445A">
      <w:pPr>
        <w:pStyle w:val="af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0B1">
        <w:rPr>
          <w:rFonts w:ascii="Times New Roman" w:hAnsi="Times New Roman" w:cs="Times New Roman"/>
          <w:b/>
          <w:sz w:val="28"/>
          <w:szCs w:val="28"/>
        </w:rPr>
        <w:t>Обосновывающие материалы</w:t>
      </w:r>
    </w:p>
    <w:p w:rsidR="00F7445A" w:rsidRPr="00142019" w:rsidRDefault="00F7445A" w:rsidP="00F7445A">
      <w:pPr>
        <w:pStyle w:val="af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0B1">
        <w:rPr>
          <w:rFonts w:ascii="Times New Roman" w:hAnsi="Times New Roman" w:cs="Times New Roman"/>
          <w:b/>
          <w:sz w:val="28"/>
          <w:szCs w:val="28"/>
        </w:rPr>
        <w:t xml:space="preserve">Книга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F7445A" w:rsidRPr="00F7445A" w:rsidRDefault="00F7445A" w:rsidP="00F7445A">
      <w:pPr>
        <w:pStyle w:val="af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45A">
        <w:rPr>
          <w:rFonts w:ascii="Times New Roman" w:hAnsi="Times New Roman" w:cs="Times New Roman"/>
          <w:b/>
          <w:sz w:val="28"/>
          <w:szCs w:val="28"/>
        </w:rPr>
        <w:t>Мастер-план разработки вариантов развития схемы</w:t>
      </w:r>
    </w:p>
    <w:p w:rsidR="00F7445A" w:rsidRPr="00B400B1" w:rsidRDefault="00F7445A" w:rsidP="00F7445A">
      <w:pPr>
        <w:pStyle w:val="af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445A">
        <w:rPr>
          <w:rFonts w:ascii="Times New Roman" w:hAnsi="Times New Roman" w:cs="Times New Roman"/>
          <w:b/>
          <w:sz w:val="28"/>
          <w:szCs w:val="28"/>
        </w:rPr>
        <w:t>теплоснабжения городского округа</w:t>
      </w:r>
    </w:p>
    <w:p w:rsidR="00AC5B50" w:rsidRDefault="00AC5B50">
      <w:pPr>
        <w:pStyle w:val="40"/>
        <w:shd w:val="clear" w:color="auto" w:fill="auto"/>
        <w:spacing w:after="1002" w:line="326" w:lineRule="exact"/>
        <w:ind w:right="5640"/>
        <w:jc w:val="left"/>
      </w:pPr>
    </w:p>
    <w:p w:rsidR="00AC5B50" w:rsidRDefault="00AC5B50">
      <w:pPr>
        <w:pStyle w:val="40"/>
        <w:shd w:val="clear" w:color="auto" w:fill="auto"/>
        <w:spacing w:after="1002" w:line="326" w:lineRule="exact"/>
        <w:ind w:right="5640"/>
        <w:jc w:val="left"/>
      </w:pPr>
    </w:p>
    <w:p w:rsidR="00A96B86" w:rsidRDefault="00A96B86">
      <w:pPr>
        <w:pStyle w:val="40"/>
        <w:shd w:val="clear" w:color="auto" w:fill="auto"/>
        <w:spacing w:after="1002" w:line="326" w:lineRule="exact"/>
        <w:ind w:right="5640"/>
        <w:jc w:val="left"/>
      </w:pPr>
    </w:p>
    <w:p w:rsidR="00A96B86" w:rsidRDefault="00A96B86">
      <w:pPr>
        <w:pStyle w:val="40"/>
        <w:shd w:val="clear" w:color="auto" w:fill="auto"/>
        <w:spacing w:after="1002" w:line="326" w:lineRule="exact"/>
        <w:ind w:right="5640"/>
        <w:jc w:val="left"/>
      </w:pPr>
    </w:p>
    <w:p w:rsidR="007A43D3" w:rsidRDefault="004149CA" w:rsidP="000C6174">
      <w:pPr>
        <w:pStyle w:val="20"/>
        <w:shd w:val="clear" w:color="auto" w:fill="auto"/>
        <w:spacing w:before="0"/>
        <w:ind w:right="80" w:firstLine="0"/>
      </w:pPr>
      <w:r>
        <w:t>г</w:t>
      </w:r>
      <w:r w:rsidR="00F7445A" w:rsidRPr="00F7445A">
        <w:t>. Ханты-Мансийск, 202</w:t>
      </w:r>
      <w:r w:rsidR="00A272BC">
        <w:t>1</w:t>
      </w:r>
      <w:r w:rsidR="00F7445A" w:rsidRPr="00F7445A">
        <w:t xml:space="preserve"> г.</w:t>
      </w:r>
    </w:p>
    <w:sdt>
      <w:sdtPr>
        <w:rPr>
          <w:rFonts w:ascii="Arial Unicode MS" w:eastAsia="Arial Unicode MS" w:hAnsi="Arial Unicode MS" w:cs="Arial Unicode MS"/>
          <w:color w:val="000000"/>
          <w:sz w:val="24"/>
          <w:szCs w:val="24"/>
          <w:lang w:bidi="ru-RU"/>
        </w:rPr>
        <w:id w:val="-197875534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0C6174" w:rsidRPr="000F5975" w:rsidRDefault="000C6174" w:rsidP="000F5975">
          <w:pPr>
            <w:pStyle w:val="af1"/>
            <w:jc w:val="center"/>
            <w:rPr>
              <w:rFonts w:ascii="Times New Roman" w:hAnsi="Times New Roman" w:cs="Times New Roman"/>
              <w:color w:val="auto"/>
            </w:rPr>
          </w:pPr>
          <w:r w:rsidRPr="000F5975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0C6174" w:rsidRPr="000F5975" w:rsidRDefault="000C6174" w:rsidP="000F5975">
          <w:pPr>
            <w:pStyle w:val="16"/>
            <w:tabs>
              <w:tab w:val="right" w:leader="dot" w:pos="9730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r w:rsidRPr="000C6174">
            <w:rPr>
              <w:bCs/>
            </w:rPr>
            <w:fldChar w:fldCharType="begin"/>
          </w:r>
          <w:r w:rsidRPr="000C6174">
            <w:rPr>
              <w:bCs/>
            </w:rPr>
            <w:instrText xml:space="preserve"> TOC \o "1-3" \h \z \u </w:instrText>
          </w:r>
          <w:r w:rsidRPr="000C6174">
            <w:rPr>
              <w:bCs/>
            </w:rPr>
            <w:fldChar w:fldCharType="separate"/>
          </w:r>
          <w:hyperlink w:anchor="_Toc53438254" w:history="1">
            <w:r w:rsidRPr="000F5975">
              <w:rPr>
                <w:rStyle w:val="a3"/>
                <w:rFonts w:ascii="Times New Roman" w:hAnsi="Times New Roman" w:cs="Times New Roman"/>
                <w:noProof/>
              </w:rPr>
              <w:t>Общие положения</w:t>
            </w:r>
            <w:r w:rsidRPr="000F597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F597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F5975">
              <w:rPr>
                <w:rFonts w:ascii="Times New Roman" w:hAnsi="Times New Roman" w:cs="Times New Roman"/>
                <w:noProof/>
                <w:webHidden/>
              </w:rPr>
              <w:instrText xml:space="preserve"> PAGEREF _Toc53438254 \h </w:instrText>
            </w:r>
            <w:r w:rsidRPr="000F5975">
              <w:rPr>
                <w:rFonts w:ascii="Times New Roman" w:hAnsi="Times New Roman" w:cs="Times New Roman"/>
                <w:noProof/>
                <w:webHidden/>
              </w:rPr>
            </w:r>
            <w:r w:rsidRPr="000F597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F5975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0F597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174" w:rsidRPr="000F5975" w:rsidRDefault="004149CA" w:rsidP="000F5975">
          <w:pPr>
            <w:pStyle w:val="16"/>
            <w:tabs>
              <w:tab w:val="right" w:leader="dot" w:pos="9730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53438255" w:history="1">
            <w:r w:rsidR="000C6174" w:rsidRPr="000F5975">
              <w:rPr>
                <w:rStyle w:val="a3"/>
                <w:rFonts w:ascii="Times New Roman" w:hAnsi="Times New Roman" w:cs="Times New Roman"/>
                <w:noProof/>
              </w:rPr>
              <w:t>Задачи мастер-плана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instrText xml:space="preserve"> PAGEREF _Toc53438255 \h </w:instrTex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174" w:rsidRPr="000F5975" w:rsidRDefault="004149CA" w:rsidP="000F5975">
          <w:pPr>
            <w:pStyle w:val="16"/>
            <w:tabs>
              <w:tab w:val="right" w:leader="dot" w:pos="9730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53438256" w:history="1">
            <w:r w:rsidR="000C6174" w:rsidRPr="000F5975">
              <w:rPr>
                <w:rStyle w:val="a3"/>
                <w:rFonts w:ascii="Times New Roman" w:hAnsi="Times New Roman" w:cs="Times New Roman"/>
                <w:noProof/>
              </w:rPr>
              <w:t>Описание вариантности принимаемых решений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instrText xml:space="preserve"> PAGEREF _Toc53438256 \h </w:instrTex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174" w:rsidRPr="000F5975" w:rsidRDefault="004149CA" w:rsidP="000F5975">
          <w:pPr>
            <w:pStyle w:val="16"/>
            <w:tabs>
              <w:tab w:val="right" w:leader="dot" w:pos="9730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53438257" w:history="1">
            <w:r w:rsidR="000C6174" w:rsidRPr="000F5975">
              <w:rPr>
                <w:rStyle w:val="a3"/>
                <w:rFonts w:ascii="Times New Roman" w:hAnsi="Times New Roman" w:cs="Times New Roman"/>
                <w:noProof/>
              </w:rPr>
              <w:t>Критерии выбора решений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instrText xml:space="preserve"> PAGEREF _Toc53438257 \h </w:instrTex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174" w:rsidRPr="000F5975" w:rsidRDefault="004149CA" w:rsidP="000F5975">
          <w:pPr>
            <w:pStyle w:val="16"/>
            <w:tabs>
              <w:tab w:val="right" w:leader="dot" w:pos="9730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53438258" w:history="1">
            <w:r w:rsidR="000C6174" w:rsidRPr="000F5975">
              <w:rPr>
                <w:rStyle w:val="a3"/>
                <w:rFonts w:ascii="Times New Roman" w:hAnsi="Times New Roman" w:cs="Times New Roman"/>
                <w:noProof/>
              </w:rPr>
              <w:t>Сценарий второй. Покрытия тепловых нагрузок от локальных источников тепловой энергии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instrText xml:space="preserve"> PAGEREF _Toc53438258 \h </w:instrTex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174" w:rsidRPr="000F5975" w:rsidRDefault="004149CA" w:rsidP="000F5975">
          <w:pPr>
            <w:pStyle w:val="16"/>
            <w:tabs>
              <w:tab w:val="right" w:leader="dot" w:pos="9730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53438259" w:history="1">
            <w:r w:rsidR="000C6174" w:rsidRPr="000F5975">
              <w:rPr>
                <w:rStyle w:val="a3"/>
                <w:rFonts w:ascii="Times New Roman" w:hAnsi="Times New Roman" w:cs="Times New Roman"/>
                <w:noProof/>
              </w:rPr>
              <w:t>Надежность источника тепловой энергии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instrText xml:space="preserve"> PAGEREF _Toc53438259 \h </w:instrTex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174" w:rsidRPr="000F5975" w:rsidRDefault="004149CA" w:rsidP="000F5975">
          <w:pPr>
            <w:pStyle w:val="16"/>
            <w:tabs>
              <w:tab w:val="right" w:leader="dot" w:pos="9730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53438260" w:history="1">
            <w:r w:rsidR="000C6174" w:rsidRPr="000F5975">
              <w:rPr>
                <w:rStyle w:val="a3"/>
                <w:rFonts w:ascii="Times New Roman" w:hAnsi="Times New Roman" w:cs="Times New Roman"/>
                <w:noProof/>
              </w:rPr>
              <w:t>Надежность системы транспорта тепловой энергии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instrText xml:space="preserve"> PAGEREF _Toc53438260 \h </w:instrTex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174" w:rsidRPr="000F5975" w:rsidRDefault="004149CA" w:rsidP="000F5975">
          <w:pPr>
            <w:pStyle w:val="16"/>
            <w:tabs>
              <w:tab w:val="right" w:leader="dot" w:pos="9730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53438261" w:history="1">
            <w:r w:rsidR="000C6174" w:rsidRPr="000F5975">
              <w:rPr>
                <w:rStyle w:val="a3"/>
                <w:rFonts w:ascii="Times New Roman" w:hAnsi="Times New Roman" w:cs="Times New Roman"/>
                <w:noProof/>
              </w:rPr>
              <w:t>Качество теплоснабжения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instrText xml:space="preserve"> PAGEREF _Toc53438261 \h </w:instrTex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174" w:rsidRPr="000F5975" w:rsidRDefault="004149CA" w:rsidP="000F5975">
          <w:pPr>
            <w:pStyle w:val="16"/>
            <w:tabs>
              <w:tab w:val="right" w:leader="dot" w:pos="9730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53438262" w:history="1">
            <w:r w:rsidR="000C6174" w:rsidRPr="000F5975">
              <w:rPr>
                <w:rStyle w:val="a3"/>
                <w:rFonts w:ascii="Times New Roman" w:hAnsi="Times New Roman" w:cs="Times New Roman"/>
                <w:noProof/>
              </w:rPr>
              <w:t>Принцип минимизации затрат на теплоснабжение для потребителя (минимум ценовых последствий)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instrText xml:space="preserve"> PAGEREF _Toc53438262 \h </w:instrTex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174" w:rsidRPr="000F5975" w:rsidRDefault="004149CA" w:rsidP="000F5975">
          <w:pPr>
            <w:pStyle w:val="16"/>
            <w:tabs>
              <w:tab w:val="right" w:leader="dot" w:pos="9730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53438263" w:history="1">
            <w:r w:rsidR="000C6174" w:rsidRPr="000F5975">
              <w:rPr>
                <w:rStyle w:val="a3"/>
                <w:rFonts w:ascii="Times New Roman" w:hAnsi="Times New Roman" w:cs="Times New Roman"/>
                <w:noProof/>
              </w:rPr>
              <w:t>Приоритетность комбинированной выработки электрической и тепловой энергии (п.8, ст.23 ФЗ от 27.07.2010 г. № 190-ФЗ «О теплоснабжении» и п.6 Постановления Правительства РФ от 03.04.2018г. № 405)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instrText xml:space="preserve"> PAGEREF _Toc53438263 \h </w:instrTex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174" w:rsidRPr="000F5975" w:rsidRDefault="004149CA" w:rsidP="000F5975">
          <w:pPr>
            <w:pStyle w:val="16"/>
            <w:tabs>
              <w:tab w:val="right" w:leader="dot" w:pos="9730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53438264" w:history="1">
            <w:r w:rsidR="000C6174" w:rsidRPr="000F5975">
              <w:rPr>
                <w:rStyle w:val="a3"/>
                <w:rFonts w:ascii="Times New Roman" w:hAnsi="Times New Roman" w:cs="Times New Roman"/>
                <w:noProof/>
              </w:rPr>
              <w:t>Величина капитальных затрат на реализацию мероприятий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instrText xml:space="preserve"> PAGEREF _Toc53438264 \h </w:instrTex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174" w:rsidRPr="000F5975" w:rsidRDefault="004149CA" w:rsidP="000F5975">
          <w:pPr>
            <w:pStyle w:val="16"/>
            <w:tabs>
              <w:tab w:val="right" w:leader="dot" w:pos="9730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53438265" w:history="1">
            <w:r w:rsidR="000C6174" w:rsidRPr="000F5975">
              <w:rPr>
                <w:rStyle w:val="a3"/>
                <w:rFonts w:ascii="Times New Roman" w:hAnsi="Times New Roman" w:cs="Times New Roman"/>
                <w:noProof/>
              </w:rPr>
              <w:t>1. Вариант №1 теплоснабжения перспективных микрорайонов от источника комбинированной выработки (ГПЭС)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instrText xml:space="preserve"> PAGEREF _Toc53438265 \h </w:instrTex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174" w:rsidRPr="000F5975" w:rsidRDefault="004149CA" w:rsidP="000F5975">
          <w:pPr>
            <w:pStyle w:val="16"/>
            <w:tabs>
              <w:tab w:val="right" w:leader="dot" w:pos="9730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53438266" w:history="1">
            <w:r w:rsidR="000C6174" w:rsidRPr="000F5975">
              <w:rPr>
                <w:rStyle w:val="a3"/>
                <w:rFonts w:ascii="Times New Roman" w:hAnsi="Times New Roman" w:cs="Times New Roman"/>
                <w:noProof/>
              </w:rPr>
              <w:t>2. Вариант № 2 Строительство источников тепловой энергии – БМК (20 ед)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instrText xml:space="preserve"> PAGEREF _Toc53438266 \h </w:instrTex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174" w:rsidRPr="000F5975" w:rsidRDefault="004149CA" w:rsidP="000F5975">
          <w:pPr>
            <w:pStyle w:val="16"/>
            <w:tabs>
              <w:tab w:val="right" w:leader="dot" w:pos="9730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53438267" w:history="1">
            <w:r w:rsidR="000C6174" w:rsidRPr="000F5975">
              <w:rPr>
                <w:rStyle w:val="a3"/>
                <w:rFonts w:ascii="Times New Roman" w:hAnsi="Times New Roman" w:cs="Times New Roman"/>
                <w:noProof/>
              </w:rPr>
              <w:t>3. Сравнение величины капитальных затрат по 2 вариантам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instrText xml:space="preserve"> PAGEREF _Toc53438267 \h </w:instrTex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174" w:rsidRPr="000C6174" w:rsidRDefault="004149CA" w:rsidP="000F5975">
          <w:pPr>
            <w:pStyle w:val="16"/>
            <w:tabs>
              <w:tab w:val="right" w:leader="dot" w:pos="9730"/>
            </w:tabs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53438268" w:history="1">
            <w:r w:rsidR="000C6174" w:rsidRPr="000F5975">
              <w:rPr>
                <w:rStyle w:val="a3"/>
                <w:rFonts w:ascii="Times New Roman" w:hAnsi="Times New Roman" w:cs="Times New Roman"/>
                <w:noProof/>
              </w:rPr>
              <w:t>Решение по рекомендуемому варианту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instrText xml:space="preserve"> PAGEREF _Toc53438268 \h </w:instrTex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="000C6174" w:rsidRPr="000F597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174" w:rsidRPr="000C6174" w:rsidRDefault="000C6174">
          <w:r w:rsidRPr="000C6174">
            <w:rPr>
              <w:bCs/>
            </w:rPr>
            <w:fldChar w:fldCharType="end"/>
          </w:r>
        </w:p>
      </w:sdtContent>
    </w:sdt>
    <w:p w:rsidR="000C6174" w:rsidRDefault="000C6174" w:rsidP="000C6174">
      <w:pPr>
        <w:pStyle w:val="74"/>
        <w:shd w:val="clear" w:color="auto" w:fill="auto"/>
        <w:tabs>
          <w:tab w:val="left" w:pos="555"/>
          <w:tab w:val="right" w:leader="dot" w:pos="9337"/>
        </w:tabs>
        <w:spacing w:before="0" w:line="394" w:lineRule="exact"/>
        <w:jc w:val="left"/>
        <w:sectPr w:rsidR="000C6174" w:rsidSect="00047FD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titlePg/>
          <w:docGrid w:linePitch="360"/>
        </w:sectPr>
      </w:pPr>
    </w:p>
    <w:p w:rsidR="007A43D3" w:rsidRPr="000C6174" w:rsidRDefault="00415193" w:rsidP="000C617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53438254"/>
      <w:r w:rsidRPr="000C617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Общие положения</w:t>
      </w:r>
      <w:bookmarkEnd w:id="0"/>
    </w:p>
    <w:p w:rsidR="007A43D3" w:rsidRDefault="00415193">
      <w:pPr>
        <w:pStyle w:val="20"/>
        <w:shd w:val="clear" w:color="auto" w:fill="auto"/>
        <w:spacing w:before="0" w:line="317" w:lineRule="exact"/>
        <w:ind w:firstLine="600"/>
        <w:jc w:val="both"/>
      </w:pPr>
      <w:r>
        <w:t>Мастер-план схемы теплоснабжения выполнен в соответствии методическими рекомендациями по разработке схем теплоснабжения требованиями в соответствии с пунктом 4 Постановления правительства РФ от 03.04.2018 г. № 405 «О внесении изменений в некоторые акты правительства Российской Федерации».</w:t>
      </w:r>
    </w:p>
    <w:p w:rsidR="007A43D3" w:rsidRDefault="00415193">
      <w:pPr>
        <w:pStyle w:val="20"/>
        <w:shd w:val="clear" w:color="auto" w:fill="auto"/>
        <w:spacing w:before="0" w:line="317" w:lineRule="exact"/>
        <w:ind w:firstLine="600"/>
        <w:jc w:val="both"/>
      </w:pPr>
      <w:r>
        <w:t>В основу подготовки и дальнейшей работы с Мастер-планом была заложена следующая методология, определяющая подход и последовательность работ.</w:t>
      </w:r>
    </w:p>
    <w:p w:rsidR="007A43D3" w:rsidRDefault="00415193">
      <w:pPr>
        <w:pStyle w:val="20"/>
        <w:shd w:val="clear" w:color="auto" w:fill="auto"/>
        <w:spacing w:before="0" w:line="317" w:lineRule="exact"/>
        <w:ind w:firstLine="600"/>
        <w:jc w:val="both"/>
      </w:pPr>
      <w:r>
        <w:t>На первом этапе были определены существующие нагрузки на источники централизованного теплоснабжения, расположенные в административных границах муниципального образования, а также их снижение в результате убыли строительных площадей (снос ветхих зданий) до 2033 года.</w:t>
      </w:r>
    </w:p>
    <w:p w:rsidR="007A43D3" w:rsidRDefault="00415193">
      <w:pPr>
        <w:pStyle w:val="20"/>
        <w:shd w:val="clear" w:color="auto" w:fill="auto"/>
        <w:spacing w:before="0" w:line="317" w:lineRule="exact"/>
        <w:ind w:firstLine="600"/>
        <w:jc w:val="both"/>
      </w:pPr>
      <w:r>
        <w:t xml:space="preserve">Далее были определены кварталы с планируемыми приростами нагрузок, находящиеся в зонах действия источников централизованного теплоснабжения, а также в зонах действия индивидуальных </w:t>
      </w:r>
      <w:proofErr w:type="spellStart"/>
      <w:r>
        <w:t>теплогенераторов</w:t>
      </w:r>
      <w:proofErr w:type="spellEnd"/>
      <w:r>
        <w:t xml:space="preserve"> и перспективных зон строительства, необеспеченных в настоящее время источниками теплоснабжения.</w:t>
      </w:r>
    </w:p>
    <w:p w:rsidR="007A43D3" w:rsidRDefault="00415193">
      <w:pPr>
        <w:pStyle w:val="20"/>
        <w:shd w:val="clear" w:color="auto" w:fill="auto"/>
        <w:spacing w:before="0" w:line="317" w:lineRule="exact"/>
        <w:ind w:firstLine="600"/>
        <w:jc w:val="both"/>
      </w:pPr>
      <w:r>
        <w:t>На третьем этапе в электронную модель системы теплоснабжения были внесены перспективные тепловые нагрузки, определенные в Книге 2 проекта Схемы теплоснабжения, и выполнено присоединение перспективных тепловых нагрузок к существующим источникам тепловой энергии. Перспективные тепловые нагрузки внесены в электронную модель в виде обобщенных потребителей, поскольку информация о конкретных планировках в границах жилых кварталов в большинстве своем отсутствует.</w:t>
      </w:r>
    </w:p>
    <w:p w:rsidR="007A43D3" w:rsidRDefault="00415193">
      <w:pPr>
        <w:pStyle w:val="20"/>
        <w:shd w:val="clear" w:color="auto" w:fill="auto"/>
        <w:spacing w:before="0" w:line="317" w:lineRule="exact"/>
        <w:ind w:firstLine="600"/>
        <w:jc w:val="both"/>
      </w:pPr>
      <w:r>
        <w:t xml:space="preserve">При расчетной тепловой нагрузке существующих и перспективных потребителей был рассчитан максимальный расход сетевой воды в системе теплоснабжения и определена суммарная мощность источников тепловой энергии, необходимая для покрытия нагрузок в течение расчетного периода Схемы теплоснабжения. По результатам </w:t>
      </w:r>
      <w:proofErr w:type="spellStart"/>
      <w:r>
        <w:t>тепло</w:t>
      </w:r>
      <w:r>
        <w:softHyphen/>
        <w:t>гидравлических</w:t>
      </w:r>
      <w:proofErr w:type="spellEnd"/>
      <w:r>
        <w:t xml:space="preserve"> расчетов определены границы перспективных зон действия источников и определены мероприятия для их осуществления.</w:t>
      </w:r>
    </w:p>
    <w:p w:rsidR="007A43D3" w:rsidRDefault="00415193">
      <w:pPr>
        <w:pStyle w:val="20"/>
        <w:shd w:val="clear" w:color="auto" w:fill="auto"/>
        <w:spacing w:before="0" w:line="317" w:lineRule="exact"/>
        <w:ind w:firstLine="600"/>
        <w:jc w:val="both"/>
      </w:pPr>
      <w:r>
        <w:t>Работа выполнена для теплоисточников системы централизованного теплоснабжения, т.е. для источников тепловой энергии имеющих наружные тепловые сети и более одного потребителя тепловой энергии (далее по тексту - СЦТ).</w:t>
      </w:r>
    </w:p>
    <w:p w:rsidR="007A43D3" w:rsidRDefault="00415193">
      <w:pPr>
        <w:pStyle w:val="20"/>
        <w:shd w:val="clear" w:color="auto" w:fill="auto"/>
        <w:spacing w:before="0" w:line="317" w:lineRule="exact"/>
        <w:ind w:firstLine="600"/>
        <w:jc w:val="both"/>
      </w:pPr>
      <w:r>
        <w:t>По результатам оптимизации загрузки существующих мощностей и уточнения зон действия источников определены сценарии покрытия перспективной нагрузки.</w:t>
      </w:r>
    </w:p>
    <w:p w:rsidR="007A43D3" w:rsidRDefault="00415193">
      <w:pPr>
        <w:pStyle w:val="20"/>
        <w:shd w:val="clear" w:color="auto" w:fill="auto"/>
        <w:spacing w:before="0" w:line="317" w:lineRule="exact"/>
        <w:ind w:firstLine="600"/>
        <w:jc w:val="both"/>
        <w:sectPr w:rsidR="007A43D3" w:rsidSect="00047FD0"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>
        <w:t>По результатам вышеописанных работ выбраны наиболее оптимальные варианты развития системы теплоснабжения в рамках каждого сценария, по которым сформированы балансы тепловой мощности источников, результаты гидравлических расчетов и программа мероприятий по строительству, реконструкции и техническому перевооружению источников теплоснабжения.</w:t>
      </w:r>
    </w:p>
    <w:p w:rsidR="007A43D3" w:rsidRPr="000C6174" w:rsidRDefault="00415193" w:rsidP="000C617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53438255"/>
      <w:r w:rsidRPr="000C617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Задачи мастер-плана</w:t>
      </w:r>
      <w:bookmarkEnd w:id="1"/>
    </w:p>
    <w:p w:rsidR="007A43D3" w:rsidRDefault="00415193">
      <w:pPr>
        <w:pStyle w:val="20"/>
        <w:shd w:val="clear" w:color="auto" w:fill="auto"/>
        <w:spacing w:before="0" w:line="317" w:lineRule="exact"/>
        <w:ind w:firstLine="600"/>
        <w:jc w:val="both"/>
      </w:pPr>
      <w:r>
        <w:t xml:space="preserve">Мастер-план схемы теплоснабжения предназначен для утверждения сценария развития </w:t>
      </w:r>
      <w:proofErr w:type="gramStart"/>
      <w:r>
        <w:t>СЦТ</w:t>
      </w:r>
      <w:proofErr w:type="gramEnd"/>
      <w:r>
        <w:t xml:space="preserve"> а также описания, обоснования и выбора наиболее целесообразного варианта его реализации.</w:t>
      </w:r>
    </w:p>
    <w:p w:rsidR="007A43D3" w:rsidRDefault="00415193">
      <w:pPr>
        <w:pStyle w:val="20"/>
        <w:shd w:val="clear" w:color="auto" w:fill="auto"/>
        <w:spacing w:before="0" w:line="317" w:lineRule="exact"/>
        <w:ind w:firstLine="600"/>
        <w:jc w:val="both"/>
      </w:pPr>
      <w:r>
        <w:t>В основу разработки вариантов, включаемых в сценарии мастер-плана, заложены следующие основные положения и ключевая нормативно-техническая документация (далее по тексту - НТД):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78"/>
        </w:tabs>
        <w:spacing w:before="0" w:line="317" w:lineRule="exact"/>
        <w:ind w:firstLine="600"/>
        <w:jc w:val="both"/>
      </w:pPr>
      <w:r>
        <w:t>проект схемы и программы развития Единой энергетической системы России на 2017 - 2023 годы, разработанный ОАО «СО ЕЭС» совместно с ОАО «ФСК ЕЭС»;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802"/>
        </w:tabs>
        <w:spacing w:before="0" w:line="317" w:lineRule="exact"/>
        <w:ind w:firstLine="600"/>
        <w:jc w:val="both"/>
      </w:pPr>
      <w:r>
        <w:t>сценарные условия развития электроэнергетики на период до 2030 г.;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69"/>
        </w:tabs>
        <w:spacing w:before="0" w:line="317" w:lineRule="exact"/>
        <w:ind w:firstLine="600"/>
        <w:jc w:val="both"/>
      </w:pPr>
      <w:r>
        <w:t>данные по приросту строительных площадей в соответствии Генеральным планом г. Ханты-Мансийска на период до 2033 г., разработанному ОАО «Российский институт градостроительства и инвестиционного развития «ГИПРОГОР»;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802"/>
        </w:tabs>
        <w:spacing w:before="0" w:line="317" w:lineRule="exact"/>
        <w:ind w:firstLine="600"/>
        <w:jc w:val="both"/>
      </w:pPr>
      <w:r>
        <w:t>иные документы территориального планирования;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802"/>
        </w:tabs>
        <w:spacing w:before="0" w:line="317" w:lineRule="exact"/>
        <w:ind w:firstLine="600"/>
        <w:jc w:val="both"/>
      </w:pPr>
      <w:r>
        <w:t>принцип минимизация затрат на теплоснабжение для потребителя и приоритетность</w:t>
      </w:r>
    </w:p>
    <w:p w:rsidR="007A43D3" w:rsidRDefault="00415193" w:rsidP="00257B8C">
      <w:pPr>
        <w:pStyle w:val="20"/>
        <w:shd w:val="clear" w:color="auto" w:fill="auto"/>
        <w:tabs>
          <w:tab w:val="left" w:pos="0"/>
        </w:tabs>
        <w:spacing w:before="0" w:line="317" w:lineRule="exact"/>
        <w:ind w:firstLine="0"/>
        <w:jc w:val="both"/>
      </w:pPr>
      <w:r>
        <w:t>комбинированной выработки электрической и тепловой энергии (п.8, ст.23 ФЗ от 27.07.2010 г. № 190-ФЗ «О теплоснабжении» и п. 6 Постановления Правительства РФ от 22.02.2012г.</w:t>
      </w:r>
      <w:r w:rsidR="00257B8C">
        <w:t xml:space="preserve"> </w:t>
      </w:r>
      <w:r>
        <w:t>№154 «Требования к порядку разработки и утверждения схем</w:t>
      </w:r>
      <w:r w:rsidR="00257B8C">
        <w:t xml:space="preserve"> </w:t>
      </w:r>
      <w:r>
        <w:t>теплоснабжения»);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317" w:lineRule="exact"/>
        <w:ind w:firstLine="600"/>
        <w:jc w:val="both"/>
      </w:pPr>
      <w:r>
        <w:t>необходимость изменения/формирования зон действия существующих и проектируемых источников тепловой энергии с целью покрытия перспективного спроса на тепловую мощность;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78"/>
        </w:tabs>
        <w:spacing w:before="0" w:line="317" w:lineRule="exact"/>
        <w:ind w:firstLine="600"/>
        <w:jc w:val="both"/>
      </w:pPr>
      <w:r>
        <w:t xml:space="preserve">обеспечение условий надежности и безопасности теплоснабжения потребителей тепловой энергией, создание комфортных условий проживания на территории г. Ханты- </w:t>
      </w:r>
      <w:proofErr w:type="spellStart"/>
      <w:r>
        <w:t>Мансийска</w:t>
      </w:r>
      <w:proofErr w:type="spellEnd"/>
      <w:r>
        <w:t>.</w:t>
      </w:r>
    </w:p>
    <w:p w:rsidR="007A43D3" w:rsidRDefault="00415193">
      <w:pPr>
        <w:pStyle w:val="20"/>
        <w:shd w:val="clear" w:color="auto" w:fill="auto"/>
        <w:spacing w:before="0" w:line="317" w:lineRule="exact"/>
        <w:ind w:firstLine="600"/>
        <w:jc w:val="both"/>
      </w:pPr>
      <w:r>
        <w:t>Согласно расчетам, изложенным в Книге 2 проекта Схемы, прирост тепловой нагрузки по всему муниципальному образованию в течение расчетного периода актуализации составит 416,93 Гкал/ч. На основании оценки перспективного потребления тепловой энергии разработаны сценарии покрытия существующих и перспективных нагрузок, а также определены оптимальные зоны действия источников тепловой энергии.</w:t>
      </w:r>
    </w:p>
    <w:p w:rsidR="007A43D3" w:rsidRDefault="00415193">
      <w:pPr>
        <w:pStyle w:val="20"/>
        <w:shd w:val="clear" w:color="auto" w:fill="auto"/>
        <w:spacing w:before="0" w:line="317" w:lineRule="exact"/>
        <w:ind w:firstLine="600"/>
        <w:jc w:val="both"/>
      </w:pPr>
      <w:r>
        <w:t>Выполнение текущих и перспективных балансов тепловой мощности источников, текущей и перспективной тепловой нагрузки в каждой зоне действия источника тепловой энергии является главным условием для разработки вариантов настоящего отчета.</w:t>
      </w:r>
    </w:p>
    <w:p w:rsidR="007A43D3" w:rsidRDefault="00415193">
      <w:pPr>
        <w:pStyle w:val="20"/>
        <w:shd w:val="clear" w:color="auto" w:fill="auto"/>
        <w:spacing w:before="0" w:line="317" w:lineRule="exact"/>
        <w:ind w:firstLine="600"/>
        <w:jc w:val="both"/>
      </w:pPr>
      <w:r>
        <w:t>В соответствии с разделом Постановления Правительства РФ № 405 от 03.04.2018 предлагаемые варианты развития системы теплоснабжения базируются на предложениях исполнительных органов власти и эксплуатационных организаций, особенно в тех разделах, которые касаются развития источников теплоснабжения.</w:t>
      </w:r>
    </w:p>
    <w:p w:rsidR="007A43D3" w:rsidRDefault="00415193">
      <w:pPr>
        <w:pStyle w:val="20"/>
        <w:shd w:val="clear" w:color="auto" w:fill="auto"/>
        <w:spacing w:before="0" w:line="317" w:lineRule="exact"/>
        <w:ind w:firstLine="600"/>
        <w:jc w:val="both"/>
      </w:pPr>
      <w:r>
        <w:t>Стоит отметить, что варианты Мастер-плана являются основанием для разработки проектных предложений по новому строительству и реконструкции источников тепловой энергии, тепловых сетей и систем теплопотребления, обеспечивающих перспективные балансы спроса на тепловую мощность потребителями тепловой энергии (покрытие спроса тепловой мощности и энергии).</w:t>
      </w:r>
    </w:p>
    <w:p w:rsidR="007A43D3" w:rsidRDefault="00415193">
      <w:pPr>
        <w:pStyle w:val="20"/>
        <w:shd w:val="clear" w:color="auto" w:fill="auto"/>
        <w:spacing w:before="0" w:after="106" w:line="317" w:lineRule="exact"/>
        <w:ind w:firstLine="600"/>
        <w:jc w:val="both"/>
      </w:pPr>
      <w:r>
        <w:t xml:space="preserve">Стоит также отдельно отметить, что варианты Мастер-плана не могут являться технико-экономическим обоснованием (ТЭО или предварительным ТЭО) для проектирования </w:t>
      </w:r>
      <w:r>
        <w:lastRenderedPageBreak/>
        <w:t>и строительства тепловых источников и тепловых сетей. Только после разработки проектных предложений для вариантов Мастер-плана выполняется или уточняется оценка финансовых потребностей, необходимых для реализации мероприятий, заложенных в варианты Мастер-плана, проводится оценка эффективности финансовых затрат, их инвестиционной привлекательности инвесторами и/или будущими собственниками объектов.</w:t>
      </w:r>
    </w:p>
    <w:p w:rsidR="007A43D3" w:rsidRPr="000C6174" w:rsidRDefault="00415193" w:rsidP="000C617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53438256"/>
      <w:r w:rsidRPr="000C6174">
        <w:rPr>
          <w:rFonts w:ascii="Times New Roman" w:hAnsi="Times New Roman" w:cs="Times New Roman"/>
          <w:b/>
          <w:color w:val="auto"/>
          <w:sz w:val="28"/>
          <w:szCs w:val="28"/>
        </w:rPr>
        <w:t>Описание вариантности принимаемых решений</w:t>
      </w:r>
      <w:bookmarkEnd w:id="2"/>
    </w:p>
    <w:p w:rsidR="007A43D3" w:rsidRDefault="00415193">
      <w:pPr>
        <w:pStyle w:val="20"/>
        <w:shd w:val="clear" w:color="auto" w:fill="auto"/>
        <w:spacing w:before="0" w:line="317" w:lineRule="exact"/>
        <w:ind w:firstLine="600"/>
        <w:jc w:val="both"/>
      </w:pPr>
      <w:r>
        <w:t>При разработке базового варианта Схемы теплоснабжения и предыдущей актуализации вариантность ра</w:t>
      </w:r>
      <w:r w:rsidR="008E2829">
        <w:t xml:space="preserve">звития системы теплоснабжения </w:t>
      </w:r>
      <w:r w:rsidR="008A0EB0" w:rsidRPr="008A0EB0">
        <w:rPr>
          <w:szCs w:val="28"/>
        </w:rPr>
        <w:t>городского округа Ханты-Мансийск Ханты-Мансийского автономного округа – Югры</w:t>
      </w:r>
      <w:r w:rsidR="008A0EB0" w:rsidRPr="008A0EB0">
        <w:rPr>
          <w:b/>
          <w:szCs w:val="28"/>
        </w:rPr>
        <w:t xml:space="preserve"> </w:t>
      </w:r>
      <w:r w:rsidR="008A0EB0" w:rsidRPr="008A0EB0">
        <w:rPr>
          <w:szCs w:val="28"/>
        </w:rPr>
        <w:t>(далее по тексту – город Ханты-Мансийск)</w:t>
      </w:r>
      <w:r w:rsidR="008A0EB0">
        <w:rPr>
          <w:b/>
          <w:szCs w:val="28"/>
        </w:rPr>
        <w:t xml:space="preserve"> </w:t>
      </w:r>
      <w:r>
        <w:t>не рассматривалась.</w:t>
      </w:r>
    </w:p>
    <w:p w:rsidR="007A43D3" w:rsidRDefault="00415193">
      <w:pPr>
        <w:pStyle w:val="20"/>
        <w:shd w:val="clear" w:color="auto" w:fill="auto"/>
        <w:spacing w:before="0" w:line="317" w:lineRule="exact"/>
        <w:ind w:firstLine="600"/>
        <w:jc w:val="both"/>
      </w:pPr>
      <w:r>
        <w:t>В рамках акту</w:t>
      </w:r>
      <w:r w:rsidR="008E2829">
        <w:t>ализации Схемы теплоснабжения города</w:t>
      </w:r>
      <w:r>
        <w:t xml:space="preserve"> Ханты-Мансийска производится корректировка прогноза прироста строительных фондов по объектам территориального деления.</w:t>
      </w:r>
    </w:p>
    <w:p w:rsidR="007A43D3" w:rsidRDefault="00415193">
      <w:pPr>
        <w:pStyle w:val="20"/>
        <w:shd w:val="clear" w:color="auto" w:fill="auto"/>
        <w:spacing w:before="0" w:after="56" w:line="317" w:lineRule="exact"/>
        <w:ind w:firstLine="600"/>
        <w:jc w:val="both"/>
      </w:pPr>
      <w:r>
        <w:t>В качестве исходных данных использована основная документация по планированию развития территории муниципального образования: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826"/>
        </w:tabs>
        <w:spacing w:before="0" w:line="322" w:lineRule="exact"/>
        <w:ind w:firstLine="600"/>
        <w:jc w:val="both"/>
      </w:pPr>
      <w:r>
        <w:t xml:space="preserve">Актуализированные </w:t>
      </w:r>
      <w:r w:rsidR="008E2829">
        <w:t>показатели Генерального плана города</w:t>
      </w:r>
      <w:r>
        <w:t xml:space="preserve"> Ханты-Мансийска, разработанного ОАО «Российский институт градостроительства и инвестиционного развития «ГИПРОГОР»;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860"/>
        </w:tabs>
        <w:spacing w:before="0" w:line="322" w:lineRule="exact"/>
        <w:ind w:firstLine="600"/>
        <w:jc w:val="both"/>
      </w:pPr>
      <w:r>
        <w:t>Существующие проекты планировки и проекты межевания территорий.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826"/>
        </w:tabs>
        <w:spacing w:before="0" w:after="64" w:line="322" w:lineRule="exact"/>
        <w:ind w:firstLine="600"/>
        <w:jc w:val="both"/>
      </w:pPr>
      <w:r>
        <w:t>Прогнозные данные по приростам площадей строительных фондов на каждом этапе рассматриваемого периода, подготовлены на основании анализа решени</w:t>
      </w:r>
      <w:r w:rsidR="008E2829">
        <w:t>й Генерального плана развития города</w:t>
      </w:r>
      <w:r>
        <w:t xml:space="preserve"> Ханты-Мансийска и информации полученной в Департаменте градостроительства и архитект</w:t>
      </w:r>
      <w:r w:rsidR="008E2829">
        <w:t>уры Администрации города</w:t>
      </w:r>
      <w:r>
        <w:t xml:space="preserve"> Ханты-Мансийска.</w:t>
      </w:r>
    </w:p>
    <w:p w:rsidR="007A43D3" w:rsidRDefault="00415193">
      <w:pPr>
        <w:pStyle w:val="20"/>
        <w:shd w:val="clear" w:color="auto" w:fill="auto"/>
        <w:spacing w:before="0" w:line="317" w:lineRule="exact"/>
        <w:ind w:firstLine="600"/>
        <w:jc w:val="both"/>
      </w:pPr>
      <w:r>
        <w:t>Как показано в актуализированном Генеральном плане города, в течение последних 5 лет наблюдаются интенсивные темпы ввода строительных фондов. Так жилищных фонд увеличивается ежегодно на 2,5-12%. Приросты жилищной застройки дифференцированы по типам зданий: наблюдается строительство многоквартирных домов, общежитий и индивидуальных жилых домов. Прирост жилищного фонда обуславливается возрастающей численностью населения. В 2012 г. средняя жилищная обеспеченность составила 19,8 м</w:t>
      </w:r>
      <w:r>
        <w:rPr>
          <w:vertAlign w:val="superscript"/>
        </w:rPr>
        <w:t>2</w:t>
      </w:r>
      <w:r>
        <w:t>/чел. Значение данного показателя несколько ниже средней жилищной обеспеченности в целом по России. В актуализированном Генеральном плане города к окончанию расчетного срока разработки (2033 г.) прогнозируется увеличение численности населения до 155 тыс. чел.</w:t>
      </w:r>
    </w:p>
    <w:p w:rsidR="007A43D3" w:rsidRDefault="00415193">
      <w:pPr>
        <w:pStyle w:val="20"/>
        <w:shd w:val="clear" w:color="auto" w:fill="auto"/>
        <w:spacing w:before="0" w:line="317" w:lineRule="exact"/>
        <w:ind w:firstLine="600"/>
        <w:jc w:val="both"/>
      </w:pPr>
      <w:r>
        <w:t>Плановые показатели</w:t>
      </w:r>
      <w:r w:rsidR="008E2829">
        <w:t xml:space="preserve"> строительства жилого фонда в городе</w:t>
      </w:r>
      <w:r>
        <w:t xml:space="preserve"> Ханты-Мансийске рассчитаны на следующие условия: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836"/>
        </w:tabs>
        <w:spacing w:before="0" w:line="317" w:lineRule="exact"/>
        <w:ind w:firstLine="600"/>
        <w:jc w:val="both"/>
      </w:pPr>
      <w:r>
        <w:t>сохранение целевого показателя жилищной обеспеченности, определенного в Генеральном плане (30 кв. м. на человека);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802"/>
        </w:tabs>
        <w:spacing w:before="0" w:line="317" w:lineRule="exact"/>
        <w:ind w:firstLine="600"/>
        <w:jc w:val="both"/>
      </w:pPr>
      <w:r>
        <w:t>приоритетность застройки (с учётом привлекательности для застройщиков);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78"/>
        </w:tabs>
        <w:spacing w:before="0" w:line="317" w:lineRule="exact"/>
        <w:ind w:firstLine="600"/>
        <w:jc w:val="both"/>
      </w:pPr>
      <w:r>
        <w:t>нагрузки систем теплоснабжения, водоснабжения и водоотведения определены с учётом объектов социальной, культурной и бытовой инфраструктуры;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64"/>
        </w:tabs>
        <w:spacing w:before="0" w:line="317" w:lineRule="exact"/>
        <w:ind w:firstLine="600"/>
        <w:jc w:val="both"/>
        <w:sectPr w:rsidR="007A43D3" w:rsidSect="00047FD0"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>
        <w:t xml:space="preserve">предполагается автономное теплоснабжение (отопление и горячее водоснабжение) индивидуального жилищного фонда от индивидуальных </w:t>
      </w:r>
      <w:proofErr w:type="spellStart"/>
      <w:r>
        <w:t>теплогенераторов</w:t>
      </w:r>
      <w:proofErr w:type="spellEnd"/>
      <w:r>
        <w:t>.</w:t>
      </w:r>
    </w:p>
    <w:p w:rsidR="007A43D3" w:rsidRDefault="00415193">
      <w:pPr>
        <w:pStyle w:val="20"/>
        <w:shd w:val="clear" w:color="auto" w:fill="auto"/>
        <w:spacing w:before="0" w:line="317" w:lineRule="exact"/>
        <w:ind w:firstLine="600"/>
        <w:jc w:val="both"/>
      </w:pPr>
      <w:r>
        <w:lastRenderedPageBreak/>
        <w:t>Проектом актуализации Схемы теплоснабжения по состоянию на 20</w:t>
      </w:r>
      <w:r w:rsidR="008A0EB0">
        <w:t>20</w:t>
      </w:r>
      <w:r>
        <w:t xml:space="preserve"> год предусматривается вариантность развития систем теплоснабжения города на срок до 2033 г. в части обеспечения тепловой энергией перспективных районов города, а также перспективных объектов теплоснабжения в зонах существующей застройки.</w:t>
      </w:r>
    </w:p>
    <w:p w:rsidR="005A5D38" w:rsidRDefault="00415193" w:rsidP="005A5D38">
      <w:pPr>
        <w:pStyle w:val="af0"/>
        <w:ind w:firstLine="600"/>
        <w:jc w:val="both"/>
        <w:rPr>
          <w:rFonts w:ascii="Times New Roman" w:eastAsia="Times New Roman" w:hAnsi="Times New Roman" w:cs="Times New Roman"/>
        </w:rPr>
      </w:pPr>
      <w:r w:rsidRPr="005A5D38">
        <w:rPr>
          <w:rFonts w:ascii="Times New Roman" w:eastAsia="Times New Roman" w:hAnsi="Times New Roman" w:cs="Times New Roman"/>
        </w:rPr>
        <w:t>На перспективу до 2033 года в границах МО город Ханты-Мансийск осв</w:t>
      </w:r>
      <w:r w:rsidR="00047FD0" w:rsidRPr="005A5D38">
        <w:rPr>
          <w:rFonts w:ascii="Times New Roman" w:eastAsia="Times New Roman" w:hAnsi="Times New Roman" w:cs="Times New Roman"/>
        </w:rPr>
        <w:t xml:space="preserve">оению подлежат следующие районы </w:t>
      </w:r>
      <w:r w:rsidRPr="005A5D38">
        <w:rPr>
          <w:rFonts w:ascii="Times New Roman" w:eastAsia="Times New Roman" w:hAnsi="Times New Roman" w:cs="Times New Roman"/>
        </w:rPr>
        <w:t>территориального деления</w:t>
      </w:r>
      <w:r w:rsidR="005A5D38" w:rsidRPr="005A5D38">
        <w:rPr>
          <w:rFonts w:ascii="Times New Roman" w:eastAsia="Times New Roman" w:hAnsi="Times New Roman" w:cs="Times New Roman"/>
        </w:rPr>
        <w:t>.</w:t>
      </w:r>
    </w:p>
    <w:p w:rsidR="007A43D3" w:rsidRDefault="005A5D38" w:rsidP="000C3FF1">
      <w:pPr>
        <w:pStyle w:val="af0"/>
        <w:ind w:firstLine="6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Таблица 2.1 Показатели прироста строительных фондов, сгруппированные по единицам </w:t>
      </w:r>
      <w:r w:rsidR="000C3FF1">
        <w:rPr>
          <w:rFonts w:ascii="Times New Roman" w:eastAsia="Times New Roman" w:hAnsi="Times New Roman" w:cs="Times New Roman"/>
        </w:rPr>
        <w:t>территориального деления</w:t>
      </w:r>
    </w:p>
    <w:p w:rsidR="000C3FF1" w:rsidRDefault="000C3FF1" w:rsidP="000C3FF1">
      <w:pPr>
        <w:pStyle w:val="af0"/>
        <w:ind w:firstLine="600"/>
        <w:jc w:val="both"/>
        <w:rPr>
          <w:rFonts w:ascii="Times New Roman" w:eastAsia="Times New Roman" w:hAnsi="Times New Roman" w:cs="Times New Roman"/>
        </w:rPr>
      </w:pP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2120"/>
        <w:gridCol w:w="1056"/>
        <w:gridCol w:w="1066"/>
        <w:gridCol w:w="1056"/>
        <w:gridCol w:w="1063"/>
        <w:gridCol w:w="1095"/>
        <w:gridCol w:w="1056"/>
        <w:gridCol w:w="1269"/>
      </w:tblGrid>
      <w:tr w:rsidR="000C3FF1" w:rsidRPr="000C3FF1" w:rsidTr="000C3FF1">
        <w:trPr>
          <w:trHeight w:val="315"/>
        </w:trPr>
        <w:tc>
          <w:tcPr>
            <w:tcW w:w="2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Район</w:t>
            </w:r>
          </w:p>
        </w:tc>
        <w:tc>
          <w:tcPr>
            <w:tcW w:w="7661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Отапливаемая площадь застройки, м2 (нарастающий итог)</w:t>
            </w:r>
          </w:p>
        </w:tc>
      </w:tr>
      <w:tr w:rsidR="000C3FF1" w:rsidRPr="000C3FF1" w:rsidTr="000C3FF1">
        <w:trPr>
          <w:trHeight w:val="645"/>
        </w:trPr>
        <w:tc>
          <w:tcPr>
            <w:tcW w:w="21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C3FF1" w:rsidRPr="000C3FF1" w:rsidRDefault="000C3FF1" w:rsidP="000C3FF1">
            <w:pPr>
              <w:widowControl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2019</w:t>
            </w:r>
          </w:p>
        </w:tc>
        <w:tc>
          <w:tcPr>
            <w:tcW w:w="10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2020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2021</w:t>
            </w:r>
          </w:p>
        </w:tc>
        <w:tc>
          <w:tcPr>
            <w:tcW w:w="10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2022</w:t>
            </w:r>
          </w:p>
        </w:tc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2023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2028</w:t>
            </w:r>
          </w:p>
        </w:tc>
        <w:tc>
          <w:tcPr>
            <w:tcW w:w="12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2033</w:t>
            </w:r>
          </w:p>
        </w:tc>
      </w:tr>
      <w:tr w:rsidR="000C3FF1" w:rsidRPr="000C3FF1" w:rsidTr="000C3FF1">
        <w:trPr>
          <w:trHeight w:val="780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Центральный район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358469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461934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499963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518221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579926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846907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927542</w:t>
            </w:r>
          </w:p>
        </w:tc>
      </w:tr>
      <w:tr w:rsidR="000C3FF1" w:rsidRPr="000C3FF1" w:rsidTr="000C3FF1">
        <w:trPr>
          <w:trHeight w:val="78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многоквартирные дома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227130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312596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348958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356520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414122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664065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742195</w:t>
            </w:r>
          </w:p>
        </w:tc>
      </w:tr>
      <w:tr w:rsidR="000C3FF1" w:rsidRPr="000C3FF1" w:rsidTr="000C3FF1">
        <w:trPr>
          <w:trHeight w:val="525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жилые дома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</w:tr>
      <w:tr w:rsidR="000C3FF1" w:rsidRPr="000C3FF1" w:rsidTr="000C3FF1">
        <w:trPr>
          <w:trHeight w:val="78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общественные здания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131339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149338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151005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161701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165804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182842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185347</w:t>
            </w:r>
          </w:p>
        </w:tc>
      </w:tr>
      <w:tr w:rsidR="000C3FF1" w:rsidRPr="000C3FF1" w:rsidTr="000C3FF1">
        <w:trPr>
          <w:trHeight w:val="180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производственные здания промышленных предприятий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</w:tr>
      <w:tr w:rsidR="000C3FF1" w:rsidRPr="000C3FF1" w:rsidTr="000C3FF1">
        <w:trPr>
          <w:trHeight w:val="525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Нагорный район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191980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228391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231523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237967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250610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309498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342761</w:t>
            </w:r>
          </w:p>
        </w:tc>
      </w:tr>
      <w:tr w:rsidR="000C3FF1" w:rsidRPr="000C3FF1" w:rsidTr="000C3FF1">
        <w:trPr>
          <w:trHeight w:val="78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многоквартирные дома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158960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185438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185438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185438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196393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247491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276604</w:t>
            </w:r>
          </w:p>
        </w:tc>
      </w:tr>
      <w:tr w:rsidR="000C3FF1" w:rsidRPr="000C3FF1" w:rsidTr="000C3FF1">
        <w:trPr>
          <w:trHeight w:val="525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жилые дома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120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2640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2640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2640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2640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2640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2640</w:t>
            </w:r>
          </w:p>
        </w:tc>
      </w:tr>
      <w:tr w:rsidR="000C3FF1" w:rsidRPr="000C3FF1" w:rsidTr="000C3FF1">
        <w:trPr>
          <w:trHeight w:val="78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общественные здания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32900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40313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43445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49889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51577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59367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63517</w:t>
            </w:r>
          </w:p>
        </w:tc>
      </w:tr>
      <w:tr w:rsidR="000C3FF1" w:rsidRPr="000C3FF1" w:rsidTr="000C3FF1">
        <w:trPr>
          <w:trHeight w:val="180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производственные здания промышленных предприятий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</w:tr>
      <w:tr w:rsidR="000C3FF1" w:rsidRPr="000C3FF1" w:rsidTr="000C3FF1">
        <w:trPr>
          <w:trHeight w:val="525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 xml:space="preserve">Район </w:t>
            </w:r>
            <w:proofErr w:type="spellStart"/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Самарово</w:t>
            </w:r>
            <w:proofErr w:type="spellEnd"/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2900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14245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282433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306897</w:t>
            </w:r>
          </w:p>
        </w:tc>
      </w:tr>
      <w:tr w:rsidR="000C3FF1" w:rsidRPr="000C3FF1" w:rsidTr="000C3FF1">
        <w:trPr>
          <w:trHeight w:val="78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lastRenderedPageBreak/>
              <w:t>многоквартирные дома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219924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232868</w:t>
            </w:r>
          </w:p>
        </w:tc>
      </w:tr>
      <w:tr w:rsidR="000C3FF1" w:rsidRPr="000C3FF1" w:rsidTr="000C3FF1">
        <w:trPr>
          <w:trHeight w:val="525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жилые дома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</w:tr>
      <w:tr w:rsidR="000C3FF1" w:rsidRPr="000C3FF1" w:rsidTr="000C3FF1">
        <w:trPr>
          <w:trHeight w:val="78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общественные здания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2900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14245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62509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74029</w:t>
            </w:r>
          </w:p>
        </w:tc>
      </w:tr>
      <w:tr w:rsidR="000C3FF1" w:rsidRPr="000C3FF1" w:rsidTr="000C3FF1">
        <w:trPr>
          <w:trHeight w:val="180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производственные здания промышленных предприятий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</w:tr>
      <w:tr w:rsidR="000C3FF1" w:rsidRPr="000C3FF1" w:rsidTr="000C3FF1">
        <w:trPr>
          <w:trHeight w:val="525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Поселок Горный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</w:tr>
      <w:tr w:rsidR="000C3FF1" w:rsidRPr="000C3FF1" w:rsidTr="000C3FF1">
        <w:trPr>
          <w:trHeight w:val="78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многоквартирные дома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</w:tr>
      <w:tr w:rsidR="000C3FF1" w:rsidRPr="000C3FF1" w:rsidTr="000C3FF1">
        <w:trPr>
          <w:trHeight w:val="525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жилые дома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</w:tr>
      <w:tr w:rsidR="000C3FF1" w:rsidRPr="000C3FF1" w:rsidTr="000C3FF1">
        <w:trPr>
          <w:trHeight w:val="78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общественные здания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</w:tr>
      <w:tr w:rsidR="000C3FF1" w:rsidRPr="000C3FF1" w:rsidTr="000C3FF1">
        <w:trPr>
          <w:trHeight w:val="180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производственные здания промышленных предприятий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</w:tr>
      <w:tr w:rsidR="000C3FF1" w:rsidRPr="000C3FF1" w:rsidTr="000C3FF1">
        <w:trPr>
          <w:trHeight w:val="78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Район Восточный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251613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1510510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2770863,5</w:t>
            </w:r>
          </w:p>
        </w:tc>
      </w:tr>
      <w:tr w:rsidR="000C3FF1" w:rsidRPr="000C3FF1" w:rsidTr="000C3FF1">
        <w:trPr>
          <w:trHeight w:val="78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многоквартирные дома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168581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1012042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1856479</w:t>
            </w:r>
          </w:p>
        </w:tc>
      </w:tr>
      <w:tr w:rsidR="000C3FF1" w:rsidRPr="000C3FF1" w:rsidTr="000C3FF1">
        <w:trPr>
          <w:trHeight w:val="525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жилые дома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</w:tr>
      <w:tr w:rsidR="000C3FF1" w:rsidRPr="000C3FF1" w:rsidTr="000C3FF1">
        <w:trPr>
          <w:trHeight w:val="78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общественные здания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83032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498468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914385</w:t>
            </w:r>
          </w:p>
        </w:tc>
      </w:tr>
      <w:tr w:rsidR="000C3FF1" w:rsidRPr="000C3FF1" w:rsidTr="000C3FF1">
        <w:trPr>
          <w:trHeight w:val="180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производственные здания промышленных предприятий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</w:tr>
      <w:tr w:rsidR="000C3FF1" w:rsidRPr="000C3FF1" w:rsidTr="000C3FF1">
        <w:trPr>
          <w:trHeight w:val="525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Район ОМК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65300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65300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65300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65300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65300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65300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65300</w:t>
            </w:r>
          </w:p>
        </w:tc>
      </w:tr>
      <w:tr w:rsidR="000C3FF1" w:rsidRPr="000C3FF1" w:rsidTr="000C3FF1">
        <w:trPr>
          <w:trHeight w:val="78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lastRenderedPageBreak/>
              <w:t>многоквартирные дома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31100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31100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31100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31100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31100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31100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31100</w:t>
            </w:r>
          </w:p>
        </w:tc>
      </w:tr>
      <w:tr w:rsidR="000C3FF1" w:rsidRPr="000C3FF1" w:rsidTr="000C3FF1">
        <w:trPr>
          <w:trHeight w:val="525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жилые дома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11900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11900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11900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11900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11900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11900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11900</w:t>
            </w:r>
          </w:p>
        </w:tc>
      </w:tr>
      <w:tr w:rsidR="000C3FF1" w:rsidRPr="000C3FF1" w:rsidTr="000C3FF1">
        <w:trPr>
          <w:trHeight w:val="78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общественные здания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22300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22300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22300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22300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22300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22300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22300</w:t>
            </w:r>
          </w:p>
        </w:tc>
      </w:tr>
      <w:tr w:rsidR="000C3FF1" w:rsidRPr="000C3FF1" w:rsidTr="000C3FF1">
        <w:trPr>
          <w:trHeight w:val="180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производственные здания промышленных предприятий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</w:tr>
      <w:tr w:rsidR="000C3FF1" w:rsidRPr="000C3FF1" w:rsidTr="000C3FF1">
        <w:trPr>
          <w:trHeight w:val="78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Район Береговой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197620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242889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287394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336413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341166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360178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360178</w:t>
            </w:r>
          </w:p>
        </w:tc>
      </w:tr>
      <w:tr w:rsidR="000C3FF1" w:rsidRPr="000C3FF1" w:rsidTr="000C3FF1">
        <w:trPr>
          <w:trHeight w:val="78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многоквартирные дома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172178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212947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253624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287224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289294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297574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297574</w:t>
            </w:r>
          </w:p>
        </w:tc>
      </w:tr>
      <w:tr w:rsidR="000C3FF1" w:rsidRPr="000C3FF1" w:rsidTr="000C3FF1">
        <w:trPr>
          <w:trHeight w:val="525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жилые дома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2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</w:tr>
      <w:tr w:rsidR="000C3FF1" w:rsidRPr="000C3FF1" w:rsidTr="000C3FF1">
        <w:trPr>
          <w:trHeight w:val="645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общественные здания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25442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29942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33770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49189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51872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62604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62604</w:t>
            </w:r>
          </w:p>
        </w:tc>
      </w:tr>
      <w:tr w:rsidR="000C3FF1" w:rsidRPr="000C3FF1" w:rsidTr="000C3FF1">
        <w:trPr>
          <w:trHeight w:val="180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производственные здания промышленных предприятий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</w:tr>
      <w:tr w:rsidR="000C3FF1" w:rsidRPr="000C3FF1" w:rsidTr="000C3FF1">
        <w:trPr>
          <w:trHeight w:val="129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Северо-западная промышленная зона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266792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355722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444653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533583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622513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1031594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1245028</w:t>
            </w:r>
          </w:p>
        </w:tc>
      </w:tr>
      <w:tr w:rsidR="000C3FF1" w:rsidRPr="000C3FF1" w:rsidTr="000C3FF1">
        <w:trPr>
          <w:trHeight w:val="78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многоквартирные дома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</w:tr>
      <w:tr w:rsidR="000C3FF1" w:rsidRPr="000C3FF1" w:rsidTr="000C3FF1">
        <w:trPr>
          <w:trHeight w:val="525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жилые дома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</w:tr>
      <w:tr w:rsidR="000C3FF1" w:rsidRPr="000C3FF1" w:rsidTr="000C3FF1">
        <w:trPr>
          <w:trHeight w:val="78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общественные здания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</w:tr>
      <w:tr w:rsidR="000C3FF1" w:rsidRPr="000C3FF1" w:rsidTr="000C3FF1">
        <w:trPr>
          <w:trHeight w:val="180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производственные здания промышленных предприятий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266792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355722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444653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533583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622513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1031594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lang w:bidi="ar-SA"/>
              </w:rPr>
              <w:t>1245028</w:t>
            </w:r>
          </w:p>
        </w:tc>
      </w:tr>
      <w:tr w:rsidR="000C3FF1" w:rsidRPr="000C3FF1" w:rsidTr="000C3FF1">
        <w:trPr>
          <w:trHeight w:val="1275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lastRenderedPageBreak/>
              <w:t>ИТОГО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1145461</w:t>
            </w:r>
          </w:p>
        </w:tc>
        <w:tc>
          <w:tcPr>
            <w:tcW w:w="10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1419536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1594133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1759684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2190673</w:t>
            </w:r>
          </w:p>
        </w:tc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4471720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3FF1" w:rsidRPr="000C3FF1" w:rsidRDefault="000C3FF1" w:rsidP="000C3FF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0C3FF1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6083870</w:t>
            </w:r>
          </w:p>
        </w:tc>
      </w:tr>
    </w:tbl>
    <w:p w:rsidR="000C3FF1" w:rsidRDefault="00DB18CD" w:rsidP="000C3FF1">
      <w:pPr>
        <w:pStyle w:val="af0"/>
        <w:ind w:firstLine="600"/>
        <w:jc w:val="both"/>
        <w:rPr>
          <w:rFonts w:ascii="Times New Roman" w:eastAsia="Times New Roman" w:hAnsi="Times New Roman" w:cs="Times New Roman"/>
        </w:rPr>
      </w:pPr>
      <w:r w:rsidRPr="00DB18CD">
        <w:rPr>
          <w:rFonts w:ascii="Times New Roman" w:eastAsia="Times New Roman" w:hAnsi="Times New Roman" w:cs="Times New Roman"/>
        </w:rPr>
        <w:t>Таблица 2.2 Приросты тепловой нагрузки в расчётных элементах территориального деления зон централизованного теплоснабжения</w:t>
      </w:r>
    </w:p>
    <w:tbl>
      <w:tblPr>
        <w:tblW w:w="9999" w:type="dxa"/>
        <w:tblInd w:w="108" w:type="dxa"/>
        <w:tblLook w:val="04A0" w:firstRow="1" w:lastRow="0" w:firstColumn="1" w:lastColumn="0" w:noHBand="0" w:noVBand="1"/>
      </w:tblPr>
      <w:tblGrid>
        <w:gridCol w:w="2050"/>
        <w:gridCol w:w="876"/>
        <w:gridCol w:w="1185"/>
        <w:gridCol w:w="1134"/>
        <w:gridCol w:w="1134"/>
        <w:gridCol w:w="1134"/>
        <w:gridCol w:w="1134"/>
        <w:gridCol w:w="1276"/>
        <w:gridCol w:w="76"/>
      </w:tblGrid>
      <w:tr w:rsidR="00DB18CD" w:rsidRPr="00DB18CD" w:rsidTr="00DB18CD">
        <w:trPr>
          <w:trHeight w:hRule="exact" w:val="330"/>
        </w:trPr>
        <w:tc>
          <w:tcPr>
            <w:tcW w:w="20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Район</w:t>
            </w:r>
          </w:p>
        </w:tc>
        <w:tc>
          <w:tcPr>
            <w:tcW w:w="7949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Прирост перспективной нагрузки нарастающим итогом, Гкал/ч</w:t>
            </w:r>
          </w:p>
        </w:tc>
      </w:tr>
      <w:tr w:rsidR="00DB18CD" w:rsidRPr="00DB18CD" w:rsidTr="00DB18CD">
        <w:trPr>
          <w:gridAfter w:val="1"/>
          <w:wAfter w:w="76" w:type="dxa"/>
          <w:trHeight w:val="330"/>
        </w:trPr>
        <w:tc>
          <w:tcPr>
            <w:tcW w:w="20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18CD" w:rsidRPr="00DB18CD" w:rsidRDefault="00DB18CD" w:rsidP="00DB18CD">
            <w:pPr>
              <w:widowControl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2019</w:t>
            </w:r>
          </w:p>
        </w:tc>
        <w:tc>
          <w:tcPr>
            <w:tcW w:w="118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2020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2021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2022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2023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2028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2033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645"/>
        </w:trPr>
        <w:tc>
          <w:tcPr>
            <w:tcW w:w="20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Центральный район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28,7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35,6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37,8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41,1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44,9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59,7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56,4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645"/>
        </w:trPr>
        <w:tc>
          <w:tcPr>
            <w:tcW w:w="20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отопление и вентиляция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24,136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29,664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31,46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34,228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37,4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49,7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46,876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330"/>
        </w:trPr>
        <w:tc>
          <w:tcPr>
            <w:tcW w:w="20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ГВС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4,535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5,954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6,361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6,823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7,5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9,49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330"/>
        </w:trPr>
        <w:tc>
          <w:tcPr>
            <w:tcW w:w="20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Нагорный район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7,2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7,4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7,7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8,3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10,8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12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13,3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645"/>
        </w:trPr>
        <w:tc>
          <w:tcPr>
            <w:tcW w:w="20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отопление и вентиляция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6,054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6,265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6,524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7,12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11,227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330"/>
        </w:trPr>
        <w:tc>
          <w:tcPr>
            <w:tcW w:w="20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ГВС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1,132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1,164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1,181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1,198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1,8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2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2,048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330"/>
        </w:trPr>
        <w:tc>
          <w:tcPr>
            <w:tcW w:w="20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 xml:space="preserve">Район </w:t>
            </w:r>
            <w:proofErr w:type="spellStart"/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Самарово</w:t>
            </w:r>
            <w:proofErr w:type="spellEnd"/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6,9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8,9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10,6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13,5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12,2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17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17,7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645"/>
        </w:trPr>
        <w:tc>
          <w:tcPr>
            <w:tcW w:w="20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отопление и вентиляция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5,689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7,335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8,735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11,204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10,2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14,2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14,702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330"/>
        </w:trPr>
        <w:tc>
          <w:tcPr>
            <w:tcW w:w="20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ГВС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1,235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1,612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1,852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2,314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2,8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3,041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330"/>
        </w:trPr>
        <w:tc>
          <w:tcPr>
            <w:tcW w:w="20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Поселок Горный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645"/>
        </w:trPr>
        <w:tc>
          <w:tcPr>
            <w:tcW w:w="20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отопление и вентиляция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330"/>
        </w:trPr>
        <w:tc>
          <w:tcPr>
            <w:tcW w:w="20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ГВС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645"/>
        </w:trPr>
        <w:tc>
          <w:tcPr>
            <w:tcW w:w="2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Район Восточный</w:t>
            </w: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20,95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125,7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230,51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645"/>
        </w:trPr>
        <w:tc>
          <w:tcPr>
            <w:tcW w:w="2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отопление и вентиляция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17,18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103,07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186,02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330"/>
        </w:trPr>
        <w:tc>
          <w:tcPr>
            <w:tcW w:w="2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ГВС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3,77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22,63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44,49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330"/>
        </w:trPr>
        <w:tc>
          <w:tcPr>
            <w:tcW w:w="2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Район ОМК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5,6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5,6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645"/>
        </w:trPr>
        <w:tc>
          <w:tcPr>
            <w:tcW w:w="2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отопление и вентиляция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4,7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4,7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330"/>
        </w:trPr>
        <w:tc>
          <w:tcPr>
            <w:tcW w:w="2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ГВС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0,9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0,9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330"/>
        </w:trPr>
        <w:tc>
          <w:tcPr>
            <w:tcW w:w="2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Район Береговой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7,2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23,43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645"/>
        </w:trPr>
        <w:tc>
          <w:tcPr>
            <w:tcW w:w="2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отопление и вентиляция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5,882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9,697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11,58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13,478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19,21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330"/>
        </w:trPr>
        <w:tc>
          <w:tcPr>
            <w:tcW w:w="2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ГВС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1,351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2,06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2,493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2,977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4,22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960"/>
        </w:trPr>
        <w:tc>
          <w:tcPr>
            <w:tcW w:w="2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Северо-западная промышленная зона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645"/>
        </w:trPr>
        <w:tc>
          <w:tcPr>
            <w:tcW w:w="2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отопление и вентиляция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330"/>
        </w:trPr>
        <w:tc>
          <w:tcPr>
            <w:tcW w:w="2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lastRenderedPageBreak/>
              <w:t>ГВС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Cs/>
                <w:lang w:bidi="ar-SA"/>
              </w:rPr>
              <w:t>0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645"/>
        </w:trPr>
        <w:tc>
          <w:tcPr>
            <w:tcW w:w="2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ВСЕГО по городу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55,6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69,3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75,8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112,05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238,6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346,94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645"/>
        </w:trPr>
        <w:tc>
          <w:tcPr>
            <w:tcW w:w="2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отопление и вентиляция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46,461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57,661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62,999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70,73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93,18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197,17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282,735</w:t>
            </w:r>
          </w:p>
        </w:tc>
      </w:tr>
      <w:tr w:rsidR="00DB18CD" w:rsidRPr="00DB18CD" w:rsidTr="00DB18CD">
        <w:trPr>
          <w:gridAfter w:val="1"/>
          <w:wAfter w:w="76" w:type="dxa"/>
          <w:trHeight w:hRule="exact" w:val="330"/>
        </w:trPr>
        <w:tc>
          <w:tcPr>
            <w:tcW w:w="2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ГВС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9,139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11,639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12,801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14,27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18,87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41,43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18CD" w:rsidRPr="00DB18CD" w:rsidRDefault="00DB18CD" w:rsidP="00DB18C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</w:pPr>
            <w:r w:rsidRPr="00DB18CD">
              <w:rPr>
                <w:rFonts w:ascii="Times New Roman" w:eastAsia="Times New Roman" w:hAnsi="Times New Roman" w:cs="Times New Roman"/>
                <w:b/>
                <w:bCs/>
                <w:lang w:bidi="ar-SA"/>
              </w:rPr>
              <w:t>64,205</w:t>
            </w:r>
          </w:p>
        </w:tc>
      </w:tr>
    </w:tbl>
    <w:p w:rsidR="00DB18CD" w:rsidRPr="00DB18CD" w:rsidRDefault="00DB18CD" w:rsidP="000C3FF1">
      <w:pPr>
        <w:pStyle w:val="af0"/>
        <w:ind w:firstLine="600"/>
        <w:jc w:val="both"/>
        <w:rPr>
          <w:rFonts w:ascii="Times New Roman" w:eastAsia="Times New Roman" w:hAnsi="Times New Roman" w:cs="Times New Roman"/>
        </w:rPr>
      </w:pPr>
    </w:p>
    <w:p w:rsidR="007A43D3" w:rsidRDefault="007A43D3">
      <w:pPr>
        <w:rPr>
          <w:sz w:val="2"/>
          <w:szCs w:val="2"/>
        </w:rPr>
      </w:pPr>
    </w:p>
    <w:p w:rsidR="007A43D3" w:rsidRDefault="00415193">
      <w:pPr>
        <w:pStyle w:val="20"/>
        <w:shd w:val="clear" w:color="auto" w:fill="auto"/>
        <w:spacing w:before="266" w:line="240" w:lineRule="exact"/>
        <w:ind w:left="560" w:firstLine="0"/>
        <w:jc w:val="left"/>
        <w:sectPr w:rsidR="007A43D3" w:rsidSect="00047FD0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>
        <w:t>Карта с расположением перспективных районов приведена на рисунке 1.</w:t>
      </w:r>
    </w:p>
    <w:p w:rsidR="007A43D3" w:rsidRDefault="00415193">
      <w:pPr>
        <w:framePr w:h="1386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"C:\\Users\\Начальник ПЭО Олерон\\Desktop\\для Агафончика\\Ханты-Мансийск\\готово\\media\\image2.jpeg" \* MERGEFORMATINET </w:instrText>
      </w:r>
      <w:r>
        <w:fldChar w:fldCharType="separate"/>
      </w:r>
      <w:r w:rsidR="00A96B86">
        <w:fldChar w:fldCharType="begin"/>
      </w:r>
      <w:r w:rsidR="00A96B86">
        <w:instrText xml:space="preserve"> INCLUDEPICTURE  "G:\\Ханты-мансийск схема старая\\В ворде\\media\\image2.jpeg" \* MERGEFORMATINET </w:instrText>
      </w:r>
      <w:r w:rsidR="00A96B86">
        <w:fldChar w:fldCharType="separate"/>
      </w:r>
      <w:r w:rsidR="00F7445A">
        <w:fldChar w:fldCharType="begin"/>
      </w:r>
      <w:r w:rsidR="00F7445A">
        <w:instrText xml:space="preserve"> INCLUDEPICTURE  "E:\\Ханты-мансийск схема старая\\В ворде\\В ворде от 12.10.20\\media\\image2.jpeg" \* MERGEFORMATINET </w:instrText>
      </w:r>
      <w:r w:rsidR="00F7445A">
        <w:fldChar w:fldCharType="separate"/>
      </w:r>
      <w:r w:rsidR="00DA068C">
        <w:fldChar w:fldCharType="begin"/>
      </w:r>
      <w:r w:rsidR="00DA068C">
        <w:instrText xml:space="preserve"> INCLUDEPICTURE  "E:\\Ханты-мансийск схема старая\\В ворде\\В ворде от 12.10.20\\media\\image2.jpeg" \* MERGEFORMATINET </w:instrText>
      </w:r>
      <w:r w:rsidR="00DA068C">
        <w:fldChar w:fldCharType="separate"/>
      </w:r>
      <w:r w:rsidR="003F3D47">
        <w:fldChar w:fldCharType="begin"/>
      </w:r>
      <w:r w:rsidR="003F3D47">
        <w:instrText xml:space="preserve"> INCLUDEPICTURE  "G:\\Ханты-мансийск схема старая\\В ворде\\В ворде от 12.10.20\\media\\image2.jpeg" \* MERGEFORMATINET </w:instrText>
      </w:r>
      <w:r w:rsidR="003F3D47">
        <w:fldChar w:fldCharType="separate"/>
      </w:r>
      <w:r w:rsidR="006A3524">
        <w:fldChar w:fldCharType="begin"/>
      </w:r>
      <w:r w:rsidR="006A3524">
        <w:instrText xml:space="preserve"> INCLUDEPICTURE  "D:\\Ханты-мансийск схема старая\\В ворде\\В ворде от 18.10.20\\media\\image2.jpeg" \* MERGEFORMATINET </w:instrText>
      </w:r>
      <w:r w:rsidR="006A3524">
        <w:fldChar w:fldCharType="separate"/>
      </w:r>
      <w:r w:rsidR="00C06E11">
        <w:fldChar w:fldCharType="begin"/>
      </w:r>
      <w:r w:rsidR="00C06E11">
        <w:instrText xml:space="preserve"> INCLUDEPICTURE  "D:\\Ханты-мансийск схема старая\\В ворде\\В ворде от 18.10.20\\media\\image2.jpeg" \* MERGEFORMATINET </w:instrText>
      </w:r>
      <w:r w:rsidR="00C06E11">
        <w:fldChar w:fldCharType="separate"/>
      </w:r>
      <w:r w:rsidR="00361DF5">
        <w:fldChar w:fldCharType="begin"/>
      </w:r>
      <w:r w:rsidR="00361DF5">
        <w:instrText xml:space="preserve"> INCLUDEPICTURE  "E:\\Ханты-мансийск схема старая\\В ворде\\В ворде от 18.10.20\\media\\image2.jpeg" \* MERGEFORMATINET </w:instrText>
      </w:r>
      <w:r w:rsidR="00361DF5">
        <w:fldChar w:fldCharType="separate"/>
      </w:r>
      <w:r w:rsidR="00A17F86">
        <w:fldChar w:fldCharType="begin"/>
      </w:r>
      <w:r w:rsidR="00A17F86">
        <w:instrText xml:space="preserve"> INCLUDEPICTURE  "G:\\Ханты-мансийск схема старая\\В ворде\\В ворде от 18.10.20\\media\\image2.jpeg" \* MERGEFORMATINET </w:instrText>
      </w:r>
      <w:r w:rsidR="00A17F86">
        <w:fldChar w:fldCharType="separate"/>
      </w:r>
      <w:r w:rsidR="00A272BC">
        <w:fldChar w:fldCharType="begin"/>
      </w:r>
      <w:r w:rsidR="00A272BC">
        <w:instrText xml:space="preserve"> INCLUDEPICTURE  "C:\\Users\\PlesovskihAV\\Desktop\\Схема теплоснабжения\\media\\image2.jpeg" \* MERGEFORMATINET </w:instrText>
      </w:r>
      <w:r w:rsidR="00A272BC">
        <w:fldChar w:fldCharType="separate"/>
      </w:r>
      <w:r w:rsidR="006346E0">
        <w:fldChar w:fldCharType="begin"/>
      </w:r>
      <w:r w:rsidR="006346E0">
        <w:instrText xml:space="preserve"> INCLUDEPICTURE  "C:\\Users\\PlesovskihAV\\Desktop\\Схема теплоснабжения\\media\\image2.jpeg" \* MERGEFORMATINET </w:instrText>
      </w:r>
      <w:r w:rsidR="006346E0">
        <w:fldChar w:fldCharType="separate"/>
      </w:r>
      <w:r w:rsidR="004149CA">
        <w:fldChar w:fldCharType="begin"/>
      </w:r>
      <w:r w:rsidR="004149CA">
        <w:instrText xml:space="preserve"> INCLUDEPICTURE  "C:\\Users\\SheboldasovOM\\Desktop\\Схема теплоснабжения\\media\\image2.jpeg" \* MERGEFORMATINET </w:instrText>
      </w:r>
      <w:r w:rsidR="004149CA">
        <w:fldChar w:fldCharType="separate"/>
      </w:r>
      <w:r w:rsidR="004149C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0.95pt;height:692.35pt">
            <v:imagedata r:id="rId21" r:href="rId22"/>
          </v:shape>
        </w:pict>
      </w:r>
      <w:r w:rsidR="004149CA">
        <w:fldChar w:fldCharType="end"/>
      </w:r>
      <w:r w:rsidR="006346E0">
        <w:fldChar w:fldCharType="end"/>
      </w:r>
      <w:r w:rsidR="00A272BC">
        <w:fldChar w:fldCharType="end"/>
      </w:r>
      <w:r w:rsidR="00A17F86">
        <w:fldChar w:fldCharType="end"/>
      </w:r>
      <w:r w:rsidR="00361DF5">
        <w:fldChar w:fldCharType="end"/>
      </w:r>
      <w:r w:rsidR="00C06E11">
        <w:fldChar w:fldCharType="end"/>
      </w:r>
      <w:r w:rsidR="006A3524">
        <w:fldChar w:fldCharType="end"/>
      </w:r>
      <w:r w:rsidR="003F3D47">
        <w:fldChar w:fldCharType="end"/>
      </w:r>
      <w:r w:rsidR="00DA068C">
        <w:fldChar w:fldCharType="end"/>
      </w:r>
      <w:r w:rsidR="00F7445A">
        <w:fldChar w:fldCharType="end"/>
      </w:r>
      <w:r w:rsidR="00A96B86">
        <w:fldChar w:fldCharType="end"/>
      </w:r>
      <w:r>
        <w:fldChar w:fldCharType="end"/>
      </w:r>
    </w:p>
    <w:p w:rsidR="007A43D3" w:rsidRDefault="00415193">
      <w:pPr>
        <w:pStyle w:val="ab"/>
        <w:framePr w:h="13862" w:wrap="notBeside" w:vAnchor="text" w:hAnchor="text" w:xAlign="center" w:y="1"/>
        <w:shd w:val="clear" w:color="auto" w:fill="auto"/>
        <w:spacing w:line="240" w:lineRule="exact"/>
      </w:pPr>
      <w:r>
        <w:t>Рис.1. Расположения районов перспективной застройки</w:t>
      </w:r>
    </w:p>
    <w:p w:rsidR="007A43D3" w:rsidRDefault="007A43D3">
      <w:pPr>
        <w:spacing w:line="540" w:lineRule="exact"/>
      </w:pPr>
    </w:p>
    <w:p w:rsidR="007A43D3" w:rsidRDefault="007A43D3">
      <w:pPr>
        <w:rPr>
          <w:sz w:val="2"/>
          <w:szCs w:val="2"/>
        </w:rPr>
      </w:pPr>
    </w:p>
    <w:p w:rsidR="007A43D3" w:rsidRDefault="007A43D3">
      <w:pPr>
        <w:rPr>
          <w:sz w:val="2"/>
          <w:szCs w:val="2"/>
        </w:rPr>
        <w:sectPr w:rsidR="007A43D3" w:rsidSect="00047FD0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23800" w:h="16840" w:orient="landscape"/>
          <w:pgMar w:top="800" w:right="1248" w:bottom="709" w:left="2066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titlePg/>
          <w:docGrid w:linePitch="360"/>
        </w:sectPr>
      </w:pPr>
    </w:p>
    <w:p w:rsidR="007A43D3" w:rsidRDefault="00415193">
      <w:pPr>
        <w:pStyle w:val="20"/>
        <w:shd w:val="clear" w:color="auto" w:fill="auto"/>
        <w:spacing w:before="0" w:after="240" w:line="317" w:lineRule="exact"/>
        <w:ind w:firstLine="640"/>
        <w:jc w:val="both"/>
      </w:pPr>
      <w:r>
        <w:lastRenderedPageBreak/>
        <w:t>Рассмотрим вариативность решений по обеспечению данных районов тепловой энергией. На основании анализа Генерального плана муниципального образования, проектов межевания и планировок территорий, можно сделать выводы об альтернативных и безальтернативных мероприятиях по подключению новых абонентов к системе теплоснабжения. Рассмотрим каждый перспективный микрорайон подробнее.</w:t>
      </w:r>
    </w:p>
    <w:p w:rsidR="007A43D3" w:rsidRDefault="00415193">
      <w:pPr>
        <w:pStyle w:val="20"/>
        <w:numPr>
          <w:ilvl w:val="0"/>
          <w:numId w:val="5"/>
        </w:numPr>
        <w:shd w:val="clear" w:color="auto" w:fill="auto"/>
        <w:tabs>
          <w:tab w:val="left" w:pos="994"/>
        </w:tabs>
        <w:spacing w:before="0" w:line="317" w:lineRule="exact"/>
        <w:ind w:left="1000" w:hanging="360"/>
        <w:jc w:val="both"/>
      </w:pPr>
      <w:bookmarkStart w:id="3" w:name="_Hlk70448875"/>
      <w:r>
        <w:t xml:space="preserve">Центральный район. В границах центрального района планируется уплотненная застройка территории объектами жилищного фонда, социальной, </w:t>
      </w:r>
      <w:proofErr w:type="spellStart"/>
      <w:r>
        <w:t>торгово</w:t>
      </w:r>
      <w:r>
        <w:softHyphen/>
        <w:t>развлекательной</w:t>
      </w:r>
      <w:proofErr w:type="spellEnd"/>
      <w:r>
        <w:t xml:space="preserve"> инфраструктуры. Все вновь возводимые и реконструируемые объекты находятся в зонах действия существующих источников тепловой энергии. Таким образом, покрытие перспективной нагрузки в данном районе будет обеспечено от действующих источников тепловой энергии.</w:t>
      </w:r>
    </w:p>
    <w:p w:rsidR="007A43D3" w:rsidRDefault="00415193">
      <w:pPr>
        <w:pStyle w:val="20"/>
        <w:numPr>
          <w:ilvl w:val="0"/>
          <w:numId w:val="5"/>
        </w:numPr>
        <w:shd w:val="clear" w:color="auto" w:fill="auto"/>
        <w:tabs>
          <w:tab w:val="left" w:pos="994"/>
        </w:tabs>
        <w:spacing w:before="0" w:line="317" w:lineRule="exact"/>
        <w:ind w:left="1000" w:hanging="360"/>
        <w:jc w:val="both"/>
      </w:pPr>
      <w:r>
        <w:t xml:space="preserve">Береговая зона. В границах микрорайона «Береговая зона» планируется возведение объектов жилищного фонда. Существующий источник тепловой энергии (Котельная "Иртыш"), находящийся в данном районе, не располагает необходимыми резервами мощности. Помимо этого, часть вновь возводимых объектов находятся за границами радиуса эффективного теплоснабжения данной котельной. В соответствии с проектом планировок данной территории </w:t>
      </w:r>
      <w:r w:rsidR="00361DF5">
        <w:t>30 марта 2021 года введена в эксплуатацию</w:t>
      </w:r>
      <w:r>
        <w:t xml:space="preserve"> нов</w:t>
      </w:r>
      <w:r w:rsidR="00361DF5">
        <w:t>ая</w:t>
      </w:r>
      <w:r>
        <w:t xml:space="preserve"> котельн</w:t>
      </w:r>
      <w:r w:rsidR="00361DF5">
        <w:t>ая</w:t>
      </w:r>
      <w:r>
        <w:t xml:space="preserve"> «Иртыш 2», мощностью 40 МВт. Перспективная тепловая нагрузка микрорайона будет обеспечиваться этим источником.</w:t>
      </w:r>
    </w:p>
    <w:p w:rsidR="007A43D3" w:rsidRDefault="00415193">
      <w:pPr>
        <w:pStyle w:val="20"/>
        <w:numPr>
          <w:ilvl w:val="0"/>
          <w:numId w:val="5"/>
        </w:numPr>
        <w:shd w:val="clear" w:color="auto" w:fill="auto"/>
        <w:tabs>
          <w:tab w:val="left" w:pos="994"/>
        </w:tabs>
        <w:spacing w:before="0" w:line="317" w:lineRule="exact"/>
        <w:ind w:left="1000" w:hanging="360"/>
        <w:jc w:val="both"/>
      </w:pPr>
      <w:proofErr w:type="spellStart"/>
      <w:r>
        <w:t>Гидронамыв</w:t>
      </w:r>
      <w:proofErr w:type="spellEnd"/>
      <w:r>
        <w:t>. В границах микрорайона «</w:t>
      </w:r>
      <w:proofErr w:type="spellStart"/>
      <w:r>
        <w:t>Гидронамыв</w:t>
      </w:r>
      <w:proofErr w:type="spellEnd"/>
      <w:r>
        <w:t>» планируется возведение объектов жилищного фонда и объектов общественно-делового назначения. Застройка планируется в границах действия котельной «Иртыш». Все перспективные объекты будут подключены к данной котельной, посредством строительства новых теплотрасс.</w:t>
      </w:r>
    </w:p>
    <w:p w:rsidR="007A43D3" w:rsidRDefault="00415193">
      <w:pPr>
        <w:pStyle w:val="20"/>
        <w:numPr>
          <w:ilvl w:val="0"/>
          <w:numId w:val="5"/>
        </w:numPr>
        <w:shd w:val="clear" w:color="auto" w:fill="auto"/>
        <w:tabs>
          <w:tab w:val="left" w:pos="994"/>
        </w:tabs>
        <w:spacing w:before="0" w:line="317" w:lineRule="exact"/>
        <w:ind w:left="1000" w:hanging="360"/>
        <w:jc w:val="both"/>
      </w:pPr>
      <w:r>
        <w:t xml:space="preserve">Нагорный. В границах микрорайона «Нагорный» планируется возведение объектов жилищного фонда и объектов общественно-делового назначения. Тепловая нагрузка будет распределена между существующей котельной №17 </w:t>
      </w:r>
      <w:proofErr w:type="spellStart"/>
      <w:r>
        <w:t>пер.Южный</w:t>
      </w:r>
      <w:proofErr w:type="spellEnd"/>
      <w:r>
        <w:t xml:space="preserve">, </w:t>
      </w:r>
      <w:r w:rsidRPr="00265FD8">
        <w:rPr>
          <w:lang w:eastAsia="en-US" w:bidi="en-US"/>
        </w:rPr>
        <w:t>16-</w:t>
      </w:r>
      <w:r>
        <w:rPr>
          <w:lang w:val="en-US" w:eastAsia="en-US" w:bidi="en-US"/>
        </w:rPr>
        <w:t>a</w:t>
      </w:r>
      <w:r w:rsidRPr="00265FD8">
        <w:rPr>
          <w:lang w:eastAsia="en-US" w:bidi="en-US"/>
        </w:rPr>
        <w:t xml:space="preserve"> </w:t>
      </w:r>
      <w:r>
        <w:t>и новой котельной в Нагорном районе по адресу: ул. Гагарина, 202.</w:t>
      </w:r>
    </w:p>
    <w:p w:rsidR="007A43D3" w:rsidRDefault="00415193">
      <w:pPr>
        <w:pStyle w:val="20"/>
        <w:numPr>
          <w:ilvl w:val="0"/>
          <w:numId w:val="5"/>
        </w:numPr>
        <w:shd w:val="clear" w:color="auto" w:fill="auto"/>
        <w:tabs>
          <w:tab w:val="left" w:pos="994"/>
        </w:tabs>
        <w:spacing w:before="0" w:line="317" w:lineRule="exact"/>
        <w:ind w:left="1000" w:hanging="360"/>
        <w:jc w:val="both"/>
      </w:pPr>
      <w:r>
        <w:t>Иртыш. В границах микрорайона «Иртыш» планируется возведение объектов жилищного фонда, торгового и общественно-делового назначения. В соответствии с проектом планировок данной территории предусмотрено подключение перспективных нагрузок к существующим котельным по адресам: Кирова, 3а и Кирова 35 / ул. Свободы, 36.</w:t>
      </w:r>
    </w:p>
    <w:p w:rsidR="007A43D3" w:rsidRDefault="00415193">
      <w:pPr>
        <w:pStyle w:val="20"/>
        <w:numPr>
          <w:ilvl w:val="0"/>
          <w:numId w:val="5"/>
        </w:numPr>
        <w:shd w:val="clear" w:color="auto" w:fill="auto"/>
        <w:tabs>
          <w:tab w:val="left" w:pos="994"/>
        </w:tabs>
        <w:spacing w:before="0" w:after="240" w:line="317" w:lineRule="exact"/>
        <w:ind w:left="1000" w:hanging="360"/>
        <w:jc w:val="both"/>
      </w:pPr>
      <w:r>
        <w:t xml:space="preserve">Солдатское поле. В границах микрорайона «Солдатское поле» планируется возведение объектов жилищного фонда, и общественно-делового назначения. В соответствии с проектом планировок данной территории предусмотрено подключение перспективных нагрузок к существующим котельным по адресам: «Рябиновая» (7МВт) </w:t>
      </w:r>
      <w:proofErr w:type="spellStart"/>
      <w:r>
        <w:t>ул.Рябиновая</w:t>
      </w:r>
      <w:proofErr w:type="spellEnd"/>
      <w:r>
        <w:t xml:space="preserve">, «Школа № 8», ул. Гагарина, 133-а, «Котельная №16» </w:t>
      </w:r>
      <w:proofErr w:type="spellStart"/>
      <w:r>
        <w:t>ул.Гагарина</w:t>
      </w:r>
      <w:proofErr w:type="spellEnd"/>
      <w:r>
        <w:t xml:space="preserve">, </w:t>
      </w:r>
      <w:r>
        <w:rPr>
          <w:lang w:val="en-US" w:eastAsia="en-US" w:bidi="en-US"/>
        </w:rPr>
        <w:t>89-a.</w:t>
      </w:r>
    </w:p>
    <w:p w:rsidR="007A43D3" w:rsidRDefault="00415193">
      <w:pPr>
        <w:pStyle w:val="20"/>
        <w:shd w:val="clear" w:color="auto" w:fill="auto"/>
        <w:spacing w:before="0" w:line="317" w:lineRule="exact"/>
        <w:ind w:firstLine="640"/>
        <w:jc w:val="both"/>
        <w:sectPr w:rsidR="007A43D3" w:rsidSect="00047FD0"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bookmarkStart w:id="4" w:name="_Hlk70448906"/>
      <w:bookmarkEnd w:id="3"/>
      <w:r>
        <w:t>Описанные выше районы запланированы как уплотнение существующей застройки города или будут расположены в непосредственной близости к текущим границам</w:t>
      </w:r>
    </w:p>
    <w:p w:rsidR="007A43D3" w:rsidRDefault="00415193">
      <w:pPr>
        <w:pStyle w:val="20"/>
        <w:shd w:val="clear" w:color="auto" w:fill="auto"/>
        <w:spacing w:before="0" w:line="317" w:lineRule="exact"/>
        <w:ind w:right="180" w:firstLine="0"/>
        <w:jc w:val="both"/>
      </w:pPr>
      <w:r>
        <w:lastRenderedPageBreak/>
        <w:t>существующей застройки. По этой причине выбор источников тепловой энергии для обеспечения перспективных тепловых нагрузок носит безальтернативный характер: присоединение к существующим котельным или строительство новых локальных источников.</w:t>
      </w:r>
    </w:p>
    <w:bookmarkEnd w:id="4"/>
    <w:p w:rsidR="007A43D3" w:rsidRDefault="00415193">
      <w:pPr>
        <w:pStyle w:val="22"/>
        <w:framePr w:w="9360" w:wrap="notBeside" w:vAnchor="text" w:hAnchor="text" w:xAlign="center" w:y="1"/>
        <w:shd w:val="clear" w:color="auto" w:fill="auto"/>
        <w:spacing w:line="220" w:lineRule="exact"/>
      </w:pPr>
      <w:r>
        <w:t>Таблица 2.3. Безальтернативные мероприятия по строительству новых котельных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4"/>
        <w:gridCol w:w="2184"/>
        <w:gridCol w:w="1867"/>
        <w:gridCol w:w="1660"/>
        <w:gridCol w:w="1615"/>
      </w:tblGrid>
      <w:tr w:rsidR="007A43D3" w:rsidRPr="00265FD8" w:rsidTr="00D26002">
        <w:trPr>
          <w:trHeight w:hRule="exact" w:val="811"/>
          <w:jc w:val="center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after="120" w:line="210" w:lineRule="exact"/>
              <w:ind w:firstLine="0"/>
            </w:pPr>
            <w:r w:rsidRPr="00265FD8">
              <w:rPr>
                <w:rStyle w:val="2105pt"/>
                <w:b w:val="0"/>
              </w:rPr>
              <w:t>Наименование</w:t>
            </w:r>
          </w:p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120" w:line="210" w:lineRule="exact"/>
              <w:ind w:firstLine="0"/>
            </w:pPr>
            <w:r w:rsidRPr="00265FD8">
              <w:rPr>
                <w:rStyle w:val="2105pt"/>
                <w:b w:val="0"/>
              </w:rPr>
              <w:t>источника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 w:rsidRPr="00265FD8">
              <w:rPr>
                <w:rStyle w:val="2105pt"/>
                <w:b w:val="0"/>
              </w:rPr>
              <w:t>Установленная тепловая мощность, МВт (Гкал/час)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64" w:lineRule="exact"/>
              <w:ind w:firstLine="0"/>
            </w:pPr>
            <w:r w:rsidRPr="00265FD8">
              <w:rPr>
                <w:rStyle w:val="2105pt"/>
                <w:b w:val="0"/>
              </w:rPr>
              <w:t>Суммарная тепловая нагрузка, Гкал/ч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after="120" w:line="210" w:lineRule="exact"/>
              <w:ind w:firstLine="0"/>
            </w:pPr>
            <w:r w:rsidRPr="00265FD8">
              <w:rPr>
                <w:rStyle w:val="2105pt"/>
                <w:b w:val="0"/>
              </w:rPr>
              <w:t>Район</w:t>
            </w:r>
          </w:p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120" w:line="210" w:lineRule="exact"/>
              <w:ind w:left="200" w:firstLine="0"/>
              <w:jc w:val="left"/>
            </w:pPr>
            <w:r w:rsidRPr="00265FD8">
              <w:rPr>
                <w:rStyle w:val="2105pt"/>
                <w:b w:val="0"/>
              </w:rPr>
              <w:t>строительства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after="120" w:line="210" w:lineRule="exact"/>
              <w:ind w:firstLine="0"/>
            </w:pPr>
            <w:r w:rsidRPr="00265FD8">
              <w:rPr>
                <w:rStyle w:val="2105pt"/>
                <w:b w:val="0"/>
              </w:rPr>
              <w:t>Год</w:t>
            </w:r>
          </w:p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120" w:line="210" w:lineRule="exact"/>
              <w:ind w:left="160" w:firstLine="0"/>
              <w:jc w:val="left"/>
            </w:pPr>
            <w:r w:rsidRPr="00265FD8">
              <w:rPr>
                <w:rStyle w:val="2105pt"/>
                <w:b w:val="0"/>
              </w:rPr>
              <w:t>строительства</w:t>
            </w:r>
          </w:p>
        </w:tc>
      </w:tr>
      <w:tr w:rsidR="007A43D3" w:rsidRPr="00265FD8" w:rsidTr="00D26002">
        <w:trPr>
          <w:trHeight w:hRule="exact" w:val="802"/>
          <w:jc w:val="center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64" w:lineRule="exact"/>
              <w:ind w:firstLine="0"/>
            </w:pPr>
            <w:r w:rsidRPr="00265FD8">
              <w:rPr>
                <w:rStyle w:val="2105pt"/>
                <w:b w:val="0"/>
              </w:rPr>
              <w:t xml:space="preserve">Новая котельная </w:t>
            </w:r>
            <w:proofErr w:type="spellStart"/>
            <w:r w:rsidRPr="00265FD8">
              <w:rPr>
                <w:rStyle w:val="2105pt"/>
                <w:b w:val="0"/>
              </w:rPr>
              <w:t>мкр</w:t>
            </w:r>
            <w:proofErr w:type="spellEnd"/>
            <w:r w:rsidRPr="00265FD8">
              <w:rPr>
                <w:rStyle w:val="2105pt"/>
                <w:b w:val="0"/>
              </w:rPr>
              <w:t>. «Береговая зона» (проект)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40 (34,39)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23,43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69" w:lineRule="exact"/>
              <w:ind w:firstLine="0"/>
            </w:pPr>
            <w:proofErr w:type="spellStart"/>
            <w:r w:rsidRPr="00265FD8">
              <w:rPr>
                <w:rStyle w:val="2105pt"/>
                <w:b w:val="0"/>
              </w:rPr>
              <w:t>мкр</w:t>
            </w:r>
            <w:proofErr w:type="spellEnd"/>
            <w:r w:rsidRPr="00265FD8">
              <w:rPr>
                <w:rStyle w:val="2105pt"/>
                <w:b w:val="0"/>
              </w:rPr>
              <w:t>. Береговая зона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8A0EB0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  <w:b w:val="0"/>
              </w:rPr>
              <w:t>2</w:t>
            </w:r>
            <w:r w:rsidRPr="00265FD8">
              <w:rPr>
                <w:rStyle w:val="2105pt"/>
                <w:b w:val="0"/>
              </w:rPr>
              <w:t>021</w:t>
            </w:r>
          </w:p>
        </w:tc>
      </w:tr>
      <w:tr w:rsidR="007A43D3" w:rsidRPr="00265FD8" w:rsidTr="00D26002">
        <w:trPr>
          <w:trHeight w:hRule="exact" w:val="1066"/>
          <w:jc w:val="center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64" w:lineRule="exact"/>
              <w:ind w:firstLine="0"/>
            </w:pPr>
            <w:r w:rsidRPr="00265FD8">
              <w:rPr>
                <w:rStyle w:val="2105pt"/>
                <w:b w:val="0"/>
              </w:rPr>
              <w:t xml:space="preserve">Новая котельная </w:t>
            </w:r>
            <w:proofErr w:type="spellStart"/>
            <w:r w:rsidRPr="00265FD8">
              <w:rPr>
                <w:rStyle w:val="2105pt"/>
                <w:b w:val="0"/>
              </w:rPr>
              <w:t>мкр</w:t>
            </w:r>
            <w:proofErr w:type="spellEnd"/>
            <w:r w:rsidRPr="00265FD8">
              <w:rPr>
                <w:rStyle w:val="2105pt"/>
                <w:b w:val="0"/>
              </w:rPr>
              <w:t>. «Нагорный», ул. Гагарина, 202 (проект)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1,16 (1,0)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0,66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left="200" w:firstLine="0"/>
              <w:jc w:val="left"/>
            </w:pPr>
            <w:proofErr w:type="spellStart"/>
            <w:r w:rsidRPr="00265FD8">
              <w:rPr>
                <w:rStyle w:val="2105pt"/>
                <w:b w:val="0"/>
              </w:rPr>
              <w:t>мкр</w:t>
            </w:r>
            <w:proofErr w:type="spellEnd"/>
            <w:r w:rsidRPr="00265FD8">
              <w:rPr>
                <w:rStyle w:val="2105pt"/>
                <w:b w:val="0"/>
              </w:rPr>
              <w:t>. Нагорный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2021</w:t>
            </w:r>
          </w:p>
        </w:tc>
      </w:tr>
      <w:tr w:rsidR="007A43D3" w:rsidRPr="00265FD8" w:rsidTr="00D26002">
        <w:trPr>
          <w:trHeight w:hRule="exact" w:val="542"/>
          <w:jc w:val="center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/>
              <w:ind w:firstLine="0"/>
            </w:pPr>
            <w:r w:rsidRPr="00265FD8">
              <w:rPr>
                <w:rStyle w:val="2105pt"/>
                <w:b w:val="0"/>
              </w:rPr>
              <w:t xml:space="preserve">Новая котельная </w:t>
            </w:r>
            <w:proofErr w:type="spellStart"/>
            <w:r w:rsidRPr="00265FD8">
              <w:rPr>
                <w:rStyle w:val="2105pt"/>
                <w:b w:val="0"/>
              </w:rPr>
              <w:t>терр</w:t>
            </w:r>
            <w:proofErr w:type="spellEnd"/>
            <w:r w:rsidRPr="00265FD8">
              <w:rPr>
                <w:rStyle w:val="2105pt"/>
                <w:b w:val="0"/>
              </w:rPr>
              <w:t>. «Учхоз»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1,65 (1,42)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0,91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left="200" w:firstLine="0"/>
              <w:jc w:val="left"/>
            </w:pPr>
            <w:proofErr w:type="spellStart"/>
            <w:r w:rsidRPr="00265FD8">
              <w:rPr>
                <w:rStyle w:val="2105pt"/>
                <w:b w:val="0"/>
              </w:rPr>
              <w:t>терр</w:t>
            </w:r>
            <w:proofErr w:type="spellEnd"/>
            <w:r w:rsidRPr="00265FD8">
              <w:rPr>
                <w:rStyle w:val="2105pt"/>
                <w:b w:val="0"/>
              </w:rPr>
              <w:t>. «Учхоз»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</w:t>
            </w:r>
          </w:p>
        </w:tc>
      </w:tr>
      <w:tr w:rsidR="007A43D3" w:rsidRPr="00265FD8" w:rsidTr="00D26002">
        <w:trPr>
          <w:trHeight w:hRule="exact" w:val="547"/>
          <w:jc w:val="center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/>
              <w:ind w:firstLine="0"/>
            </w:pPr>
            <w:r w:rsidRPr="00265FD8">
              <w:rPr>
                <w:rStyle w:val="2105pt"/>
                <w:b w:val="0"/>
              </w:rPr>
              <w:t xml:space="preserve">Новая котельная </w:t>
            </w:r>
            <w:proofErr w:type="spellStart"/>
            <w:r w:rsidRPr="00265FD8">
              <w:rPr>
                <w:rStyle w:val="2105pt"/>
                <w:b w:val="0"/>
              </w:rPr>
              <w:t>терр</w:t>
            </w:r>
            <w:proofErr w:type="spellEnd"/>
            <w:r w:rsidRPr="00265FD8">
              <w:rPr>
                <w:rStyle w:val="2105pt"/>
                <w:b w:val="0"/>
              </w:rPr>
              <w:t>. «СУ-967»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1,2 (1,04)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0,74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left="200" w:firstLine="0"/>
              <w:jc w:val="left"/>
            </w:pPr>
            <w:proofErr w:type="spellStart"/>
            <w:r w:rsidRPr="00265FD8">
              <w:rPr>
                <w:rStyle w:val="2105pt"/>
                <w:b w:val="0"/>
              </w:rPr>
              <w:t>терр</w:t>
            </w:r>
            <w:proofErr w:type="spellEnd"/>
            <w:r w:rsidRPr="00265FD8">
              <w:rPr>
                <w:rStyle w:val="2105pt"/>
                <w:b w:val="0"/>
              </w:rPr>
              <w:t>. «СУ-967»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8A0EB0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  <w:b w:val="0"/>
              </w:rPr>
              <w:t>2</w:t>
            </w:r>
            <w:r w:rsidRPr="00265FD8">
              <w:rPr>
                <w:rStyle w:val="2105pt"/>
                <w:b w:val="0"/>
              </w:rPr>
              <w:t>021</w:t>
            </w:r>
          </w:p>
        </w:tc>
      </w:tr>
    </w:tbl>
    <w:p w:rsidR="007A43D3" w:rsidRDefault="007A43D3">
      <w:pPr>
        <w:framePr w:w="9360" w:wrap="notBeside" w:vAnchor="text" w:hAnchor="text" w:xAlign="center" w:y="1"/>
        <w:rPr>
          <w:sz w:val="2"/>
          <w:szCs w:val="2"/>
        </w:rPr>
      </w:pPr>
    </w:p>
    <w:p w:rsidR="007A43D3" w:rsidRDefault="007A43D3">
      <w:pPr>
        <w:rPr>
          <w:sz w:val="2"/>
          <w:szCs w:val="2"/>
        </w:rPr>
      </w:pPr>
    </w:p>
    <w:p w:rsidR="007A43D3" w:rsidRDefault="00415193">
      <w:pPr>
        <w:pStyle w:val="20"/>
        <w:shd w:val="clear" w:color="auto" w:fill="auto"/>
        <w:spacing w:before="218" w:after="169" w:line="312" w:lineRule="exact"/>
        <w:ind w:firstLine="600"/>
        <w:jc w:val="left"/>
      </w:pPr>
      <w:bookmarkStart w:id="5" w:name="_Hlk70448926"/>
      <w:r>
        <w:t>В свою очередь, наибольший прирост строительного фонда запланирован в Восточном районе. Территориально данный район разделен на 5 территорий:</w:t>
      </w:r>
    </w:p>
    <w:p w:rsidR="007A43D3" w:rsidRDefault="00415193">
      <w:pPr>
        <w:pStyle w:val="20"/>
        <w:numPr>
          <w:ilvl w:val="0"/>
          <w:numId w:val="6"/>
        </w:numPr>
        <w:shd w:val="clear" w:color="auto" w:fill="auto"/>
        <w:tabs>
          <w:tab w:val="left" w:pos="1310"/>
        </w:tabs>
        <w:spacing w:before="0" w:line="326" w:lineRule="exact"/>
        <w:ind w:left="1320" w:hanging="360"/>
        <w:jc w:val="left"/>
      </w:pPr>
      <w:r>
        <w:t>Микрорайон «Восточный» 1 очередь - жилая (многоквартирная и индивидуальная), общественно деловая застройка;</w:t>
      </w:r>
    </w:p>
    <w:p w:rsidR="007A43D3" w:rsidRDefault="00415193">
      <w:pPr>
        <w:pStyle w:val="20"/>
        <w:numPr>
          <w:ilvl w:val="0"/>
          <w:numId w:val="6"/>
        </w:numPr>
        <w:shd w:val="clear" w:color="auto" w:fill="auto"/>
        <w:tabs>
          <w:tab w:val="left" w:pos="1310"/>
        </w:tabs>
        <w:spacing w:before="0" w:line="326" w:lineRule="exact"/>
        <w:ind w:left="960" w:firstLine="0"/>
        <w:jc w:val="both"/>
      </w:pPr>
      <w:r>
        <w:t>Микрорайон «Восточный» 2 очередь - зоны рекреационного назначения;</w:t>
      </w:r>
    </w:p>
    <w:p w:rsidR="007A43D3" w:rsidRDefault="00415193">
      <w:pPr>
        <w:pStyle w:val="20"/>
        <w:numPr>
          <w:ilvl w:val="0"/>
          <w:numId w:val="6"/>
        </w:numPr>
        <w:shd w:val="clear" w:color="auto" w:fill="auto"/>
        <w:tabs>
          <w:tab w:val="left" w:pos="1310"/>
        </w:tabs>
        <w:spacing w:before="0" w:line="326" w:lineRule="exact"/>
        <w:ind w:left="960" w:firstLine="0"/>
        <w:jc w:val="both"/>
      </w:pPr>
      <w:r>
        <w:t>Микрорайон «Восточный» 3 очередь - промышленно-складские территории;</w:t>
      </w:r>
    </w:p>
    <w:p w:rsidR="007A43D3" w:rsidRDefault="00415193">
      <w:pPr>
        <w:pStyle w:val="20"/>
        <w:numPr>
          <w:ilvl w:val="0"/>
          <w:numId w:val="6"/>
        </w:numPr>
        <w:shd w:val="clear" w:color="auto" w:fill="auto"/>
        <w:tabs>
          <w:tab w:val="left" w:pos="1310"/>
        </w:tabs>
        <w:spacing w:before="0" w:line="326" w:lineRule="exact"/>
        <w:ind w:left="1320" w:hanging="360"/>
        <w:jc w:val="left"/>
      </w:pPr>
      <w:r>
        <w:t>Микрорайон «Восточный» пер. Геофизиков - жилая и общественно деловая застройка;</w:t>
      </w:r>
    </w:p>
    <w:p w:rsidR="007A43D3" w:rsidRDefault="00415193">
      <w:pPr>
        <w:pStyle w:val="20"/>
        <w:numPr>
          <w:ilvl w:val="0"/>
          <w:numId w:val="6"/>
        </w:numPr>
        <w:shd w:val="clear" w:color="auto" w:fill="auto"/>
        <w:tabs>
          <w:tab w:val="left" w:pos="1310"/>
        </w:tabs>
        <w:spacing w:before="0" w:line="326" w:lineRule="exact"/>
        <w:ind w:left="1320" w:hanging="360"/>
        <w:jc w:val="left"/>
      </w:pPr>
      <w:r>
        <w:t>Микрорайон «Восточный» ул. Индустриальная - жилая (многоквартирная и индивидуальная), общественно деловая застройка;</w:t>
      </w:r>
    </w:p>
    <w:bookmarkEnd w:id="5"/>
    <w:p w:rsidR="007A43D3" w:rsidRDefault="00415193">
      <w:pPr>
        <w:pStyle w:val="22"/>
        <w:framePr w:w="9538" w:wrap="notBeside" w:vAnchor="text" w:hAnchor="text" w:xAlign="center" w:y="1"/>
        <w:shd w:val="clear" w:color="auto" w:fill="auto"/>
        <w:spacing w:line="220" w:lineRule="exact"/>
      </w:pPr>
      <w:r>
        <w:t>Таблица 2.4 Перспективные тепловые нагрузки в Восточном планировочном районе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5"/>
        <w:gridCol w:w="4401"/>
        <w:gridCol w:w="4162"/>
      </w:tblGrid>
      <w:tr w:rsidR="007A43D3" w:rsidTr="00D26002">
        <w:trPr>
          <w:trHeight w:hRule="exact" w:val="398"/>
          <w:jc w:val="center"/>
        </w:trPr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3D3" w:rsidRDefault="00415193">
            <w:pPr>
              <w:pStyle w:val="20"/>
              <w:framePr w:w="9538" w:wrap="notBeside" w:vAnchor="text" w:hAnchor="text" w:xAlign="center" w:y="1"/>
              <w:shd w:val="clear" w:color="auto" w:fill="auto"/>
              <w:spacing w:before="0" w:line="240" w:lineRule="exact"/>
              <w:ind w:left="180" w:firstLine="0"/>
              <w:jc w:val="left"/>
            </w:pPr>
            <w:r>
              <w:rPr>
                <w:rStyle w:val="23"/>
              </w:rPr>
              <w:t>№ п/п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3D3" w:rsidRDefault="00415193">
            <w:pPr>
              <w:pStyle w:val="20"/>
              <w:framePr w:w="9538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</w:rPr>
              <w:t>Территория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43D3" w:rsidRDefault="00415193">
            <w:pPr>
              <w:pStyle w:val="20"/>
              <w:framePr w:w="9538" w:wrap="notBeside" w:vAnchor="text" w:hAnchor="text" w:xAlign="center" w:y="1"/>
              <w:shd w:val="clear" w:color="auto" w:fill="auto"/>
              <w:spacing w:before="0" w:line="240" w:lineRule="exact"/>
              <w:ind w:left="160" w:firstLine="0"/>
              <w:jc w:val="left"/>
            </w:pPr>
            <w:r>
              <w:rPr>
                <w:rStyle w:val="23"/>
              </w:rPr>
              <w:t>Перспективная нагрузка, Гкал/час</w:t>
            </w:r>
          </w:p>
        </w:tc>
      </w:tr>
      <w:tr w:rsidR="007A43D3" w:rsidTr="00D26002">
        <w:trPr>
          <w:trHeight w:hRule="exact" w:val="331"/>
          <w:jc w:val="center"/>
        </w:trPr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3D3" w:rsidRDefault="00415193">
            <w:pPr>
              <w:pStyle w:val="20"/>
              <w:framePr w:w="9538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</w:rPr>
              <w:t>1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3D3" w:rsidRDefault="00415193">
            <w:pPr>
              <w:pStyle w:val="20"/>
              <w:framePr w:w="9538" w:wrap="notBeside" w:vAnchor="text" w:hAnchor="text" w:xAlign="center" w:y="1"/>
              <w:shd w:val="clear" w:color="auto" w:fill="auto"/>
              <w:spacing w:before="0" w:line="240" w:lineRule="exact"/>
              <w:ind w:left="300" w:firstLine="0"/>
              <w:jc w:val="left"/>
            </w:pPr>
            <w:r>
              <w:rPr>
                <w:rStyle w:val="23"/>
              </w:rPr>
              <w:t>Микрорайон «Восточный» 1 очередь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43D3" w:rsidRDefault="00415193">
            <w:pPr>
              <w:pStyle w:val="20"/>
              <w:framePr w:w="9538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</w:rPr>
              <w:t>23,38</w:t>
            </w:r>
          </w:p>
        </w:tc>
      </w:tr>
      <w:tr w:rsidR="007A43D3" w:rsidTr="00D26002">
        <w:trPr>
          <w:trHeight w:hRule="exact" w:val="326"/>
          <w:jc w:val="center"/>
        </w:trPr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3D3" w:rsidRDefault="00415193">
            <w:pPr>
              <w:pStyle w:val="20"/>
              <w:framePr w:w="9538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</w:rPr>
              <w:t>2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3D3" w:rsidRDefault="00415193">
            <w:pPr>
              <w:pStyle w:val="20"/>
              <w:framePr w:w="9538" w:wrap="notBeside" w:vAnchor="text" w:hAnchor="text" w:xAlign="center" w:y="1"/>
              <w:shd w:val="clear" w:color="auto" w:fill="auto"/>
              <w:spacing w:before="0" w:line="240" w:lineRule="exact"/>
              <w:ind w:left="300" w:firstLine="0"/>
              <w:jc w:val="left"/>
            </w:pPr>
            <w:r>
              <w:rPr>
                <w:rStyle w:val="23"/>
              </w:rPr>
              <w:t>Микрорайон «Восточный» 3 очередь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3D3" w:rsidRDefault="00415193">
            <w:pPr>
              <w:pStyle w:val="20"/>
              <w:framePr w:w="9538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</w:rPr>
              <w:t>43,90</w:t>
            </w:r>
          </w:p>
        </w:tc>
      </w:tr>
      <w:tr w:rsidR="007A43D3" w:rsidTr="00D26002">
        <w:trPr>
          <w:trHeight w:hRule="exact" w:val="643"/>
          <w:jc w:val="center"/>
        </w:trPr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Default="00415193">
            <w:pPr>
              <w:pStyle w:val="20"/>
              <w:framePr w:w="9538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</w:rPr>
              <w:t>3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3D3" w:rsidRDefault="00415193">
            <w:pPr>
              <w:pStyle w:val="20"/>
              <w:framePr w:w="9538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rPr>
                <w:rStyle w:val="23"/>
              </w:rPr>
              <w:t>Микрорайон «Восточный» пер. Геофизиков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Default="00415193">
            <w:pPr>
              <w:pStyle w:val="20"/>
              <w:framePr w:w="9538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</w:rPr>
              <w:t>141,26</w:t>
            </w:r>
          </w:p>
        </w:tc>
      </w:tr>
      <w:tr w:rsidR="007A43D3" w:rsidTr="00D26002">
        <w:trPr>
          <w:trHeight w:hRule="exact" w:val="643"/>
          <w:jc w:val="center"/>
        </w:trPr>
        <w:tc>
          <w:tcPr>
            <w:tcW w:w="5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Default="00415193">
            <w:pPr>
              <w:pStyle w:val="20"/>
              <w:framePr w:w="9538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</w:rPr>
              <w:t>4</w:t>
            </w: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3D3" w:rsidRDefault="00415193">
            <w:pPr>
              <w:pStyle w:val="20"/>
              <w:framePr w:w="9538" w:wrap="notBeside" w:vAnchor="text" w:hAnchor="text" w:xAlign="center" w:y="1"/>
              <w:shd w:val="clear" w:color="auto" w:fill="auto"/>
              <w:spacing w:before="0" w:line="317" w:lineRule="exact"/>
              <w:ind w:firstLine="0"/>
            </w:pPr>
            <w:r>
              <w:rPr>
                <w:rStyle w:val="23"/>
              </w:rPr>
              <w:t>Микрорайон «Восточный» ул. Индустриальная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Default="00415193">
            <w:pPr>
              <w:pStyle w:val="20"/>
              <w:framePr w:w="9538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</w:rPr>
              <w:t>21,97</w:t>
            </w:r>
          </w:p>
        </w:tc>
      </w:tr>
      <w:tr w:rsidR="007A43D3" w:rsidTr="00D26002">
        <w:trPr>
          <w:trHeight w:hRule="exact" w:val="341"/>
          <w:jc w:val="center"/>
        </w:trPr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3D3" w:rsidRDefault="007A43D3">
            <w:pPr>
              <w:framePr w:w="95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3D3" w:rsidRDefault="00415193">
            <w:pPr>
              <w:pStyle w:val="20"/>
              <w:framePr w:w="9538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</w:rPr>
              <w:t>ИТОГО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3D3" w:rsidRDefault="00415193">
            <w:pPr>
              <w:pStyle w:val="20"/>
              <w:framePr w:w="9538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</w:rPr>
              <w:t>230,51</w:t>
            </w:r>
          </w:p>
        </w:tc>
      </w:tr>
    </w:tbl>
    <w:p w:rsidR="007A43D3" w:rsidRDefault="00415193" w:rsidP="00717B21">
      <w:pPr>
        <w:pStyle w:val="32"/>
        <w:framePr w:w="9538" w:wrap="notBeside" w:vAnchor="text" w:hAnchor="text" w:xAlign="center" w:y="1"/>
        <w:shd w:val="clear" w:color="auto" w:fill="auto"/>
      </w:pPr>
      <w:bookmarkStart w:id="6" w:name="_Hlk70449114"/>
      <w:r>
        <w:t>В настоящее время объекты многоквартирного жилого фонда, соцкультбыта представлены локально, плотность тепловых нагрузок минимальна. Однако в течение расчетного срока актуализации Схемы теплоснабжения (до 2033 г.) планируется комплексное освоение территории.</w:t>
      </w:r>
    </w:p>
    <w:bookmarkEnd w:id="6"/>
    <w:p w:rsidR="007A43D3" w:rsidRDefault="007A43D3">
      <w:pPr>
        <w:framePr w:w="9538" w:wrap="notBeside" w:vAnchor="text" w:hAnchor="text" w:xAlign="center" w:y="1"/>
        <w:rPr>
          <w:sz w:val="2"/>
          <w:szCs w:val="2"/>
        </w:rPr>
      </w:pPr>
    </w:p>
    <w:p w:rsidR="007A43D3" w:rsidRDefault="007A43D3">
      <w:pPr>
        <w:rPr>
          <w:sz w:val="2"/>
          <w:szCs w:val="2"/>
        </w:rPr>
      </w:pPr>
    </w:p>
    <w:p w:rsidR="007A43D3" w:rsidRDefault="00415193">
      <w:pPr>
        <w:pStyle w:val="20"/>
        <w:shd w:val="clear" w:color="auto" w:fill="auto"/>
        <w:spacing w:before="161" w:line="240" w:lineRule="exact"/>
        <w:ind w:firstLine="600"/>
        <w:jc w:val="left"/>
      </w:pPr>
      <w:r>
        <w:t>Согласно Генеральному плану города, перспективную нагрузку данного района будет</w:t>
      </w:r>
    </w:p>
    <w:p w:rsidR="007A43D3" w:rsidRDefault="00415193">
      <w:pPr>
        <w:pStyle w:val="20"/>
        <w:shd w:val="clear" w:color="auto" w:fill="auto"/>
        <w:spacing w:before="0" w:line="317" w:lineRule="exact"/>
        <w:ind w:firstLine="0"/>
        <w:jc w:val="both"/>
      </w:pPr>
      <w:r>
        <w:t xml:space="preserve">обеспечивать </w:t>
      </w:r>
      <w:proofErr w:type="spellStart"/>
      <w:r>
        <w:t>газопоршневая</w:t>
      </w:r>
      <w:proofErr w:type="spellEnd"/>
      <w:r>
        <w:t xml:space="preserve"> теплоэлектростанция (ГПЭС). Однако согласно данных проектов </w:t>
      </w:r>
      <w:r>
        <w:lastRenderedPageBreak/>
        <w:t>планировок территорий часть микрорайонов этой зоны планируется обеспечивать тепловой энергией от новых локальных источников. Данное расхождение связано в первую очередь временным лагом между разработкой генерального плана и проектов территорий, а также отсутствия решения о строительстве источника комбинированной выработки электрической и тепловой энергии.</w:t>
      </w:r>
    </w:p>
    <w:p w:rsidR="00717B21" w:rsidRDefault="00415193" w:rsidP="00717B21">
      <w:pPr>
        <w:pStyle w:val="20"/>
        <w:shd w:val="clear" w:color="auto" w:fill="auto"/>
        <w:spacing w:before="0" w:line="317" w:lineRule="exact"/>
        <w:ind w:firstLine="600"/>
        <w:jc w:val="both"/>
      </w:pPr>
      <w:bookmarkStart w:id="7" w:name="_Hlk70449151"/>
      <w:r>
        <w:t>При актуализации Схемы теплоснабжения уточнены варианты решения проблемы развития теплоснабжения района «Восточный». В результате были сформулированы два основных сценария, которые и были положены в основу сравнительного анализа в настоящем мастер-плане.</w:t>
      </w:r>
    </w:p>
    <w:p w:rsidR="007A43D3" w:rsidRDefault="00415193" w:rsidP="00717B21">
      <w:pPr>
        <w:pStyle w:val="20"/>
        <w:shd w:val="clear" w:color="auto" w:fill="auto"/>
        <w:spacing w:before="0" w:line="317" w:lineRule="exact"/>
        <w:ind w:firstLine="600"/>
        <w:jc w:val="both"/>
      </w:pPr>
      <w:r>
        <w:t>Покрытие перспективных тепловых нагрузок Восточного планировочного района, от источника комбинированной выработки тепловой и электрической энергии (ГПЭС);</w:t>
      </w:r>
    </w:p>
    <w:p w:rsidR="007A43D3" w:rsidRDefault="00717B21" w:rsidP="00717B21">
      <w:pPr>
        <w:pStyle w:val="20"/>
        <w:shd w:val="clear" w:color="auto" w:fill="auto"/>
        <w:tabs>
          <w:tab w:val="left" w:pos="567"/>
        </w:tabs>
        <w:spacing w:before="0" w:after="240" w:line="317" w:lineRule="exact"/>
        <w:ind w:firstLine="0"/>
        <w:jc w:val="both"/>
      </w:pPr>
      <w:r>
        <w:tab/>
      </w:r>
      <w:r w:rsidR="00415193">
        <w:t>Покрытие перспективных тепловых нагрузок Восточного планировочного района, от локальных котельных.</w:t>
      </w:r>
    </w:p>
    <w:bookmarkEnd w:id="7"/>
    <w:p w:rsidR="007A43D3" w:rsidRDefault="00415193">
      <w:pPr>
        <w:pStyle w:val="20"/>
        <w:shd w:val="clear" w:color="auto" w:fill="auto"/>
        <w:spacing w:before="0" w:line="317" w:lineRule="exact"/>
        <w:ind w:firstLine="600"/>
        <w:jc w:val="both"/>
      </w:pPr>
      <w:r>
        <w:t>Варианты развития Схемы теплоснабжения представлены в разделах 4-11.</w:t>
      </w:r>
    </w:p>
    <w:p w:rsidR="007A43D3" w:rsidRDefault="00415193">
      <w:pPr>
        <w:pStyle w:val="20"/>
        <w:shd w:val="clear" w:color="auto" w:fill="auto"/>
        <w:spacing w:before="0" w:line="317" w:lineRule="exact"/>
        <w:ind w:firstLine="600"/>
        <w:jc w:val="both"/>
      </w:pPr>
      <w:r>
        <w:t>Сравнение вариантов развития систем теплоснабжения по критериям, представленным в разделе 12.</w:t>
      </w:r>
    </w:p>
    <w:p w:rsidR="007A43D3" w:rsidRPr="00717B21" w:rsidRDefault="00415193">
      <w:pPr>
        <w:pStyle w:val="20"/>
        <w:shd w:val="clear" w:color="auto" w:fill="auto"/>
        <w:spacing w:before="0" w:after="586" w:line="317" w:lineRule="exact"/>
        <w:ind w:firstLine="600"/>
        <w:jc w:val="both"/>
        <w:rPr>
          <w:b/>
        </w:rPr>
      </w:pPr>
      <w:bookmarkStart w:id="8" w:name="_Hlk70449166"/>
      <w:r>
        <w:t xml:space="preserve">При расчете вариантов мастер-плана необходимо задаться одним ключевым условием: </w:t>
      </w:r>
      <w:r w:rsidR="00717B21" w:rsidRPr="00717B21">
        <w:rPr>
          <w:b/>
        </w:rPr>
        <w:t>В</w:t>
      </w:r>
      <w:r w:rsidRPr="00717B21">
        <w:rPr>
          <w:b/>
        </w:rPr>
        <w:t>се новые котельные на спорных территориях условно будет обслуживаться АО «УТС».</w:t>
      </w:r>
    </w:p>
    <w:p w:rsidR="007A43D3" w:rsidRPr="000C6174" w:rsidRDefault="00415193" w:rsidP="000C617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53438257"/>
      <w:bookmarkEnd w:id="8"/>
      <w:r w:rsidRPr="000C6174">
        <w:rPr>
          <w:rFonts w:ascii="Times New Roman" w:hAnsi="Times New Roman" w:cs="Times New Roman"/>
          <w:b/>
          <w:color w:val="auto"/>
          <w:sz w:val="28"/>
          <w:szCs w:val="28"/>
        </w:rPr>
        <w:t>Критерии выбора решений</w:t>
      </w:r>
      <w:bookmarkEnd w:id="9"/>
    </w:p>
    <w:p w:rsidR="007A43D3" w:rsidRDefault="00415193">
      <w:pPr>
        <w:pStyle w:val="20"/>
        <w:shd w:val="clear" w:color="auto" w:fill="auto"/>
        <w:spacing w:before="0" w:after="60" w:line="317" w:lineRule="exact"/>
        <w:ind w:firstLine="740"/>
        <w:jc w:val="both"/>
      </w:pPr>
      <w:bookmarkStart w:id="10" w:name="_Hlk70449188"/>
      <w:r>
        <w:t>В ходе разработки настоящего Мастер-плана сформированы варианты распределения зон теплоснабжения и загрузки источников теплоснабжения между существующими и новыми источниками. Каждый вариант обеспечивает положительность балансов тепловой мощности источников тепловой энергии к спросу на тепловую мощность, определяемому оценками фактических тепловых нагрузок систем теплоснабжения при расчетных условиях и нормативами проектирования систем отопления, вентиляции, горячего водоснабжения новых потребителей и тепловых сетей.</w:t>
      </w:r>
    </w:p>
    <w:bookmarkEnd w:id="10"/>
    <w:p w:rsidR="007A43D3" w:rsidRDefault="00415193">
      <w:pPr>
        <w:pStyle w:val="20"/>
        <w:shd w:val="clear" w:color="auto" w:fill="auto"/>
        <w:spacing w:before="0" w:after="60" w:line="317" w:lineRule="exact"/>
        <w:ind w:firstLine="740"/>
        <w:jc w:val="both"/>
      </w:pPr>
      <w:r>
        <w:t>Выбор варианта ра</w:t>
      </w:r>
      <w:r w:rsidR="008E2829">
        <w:t>звития системы теплоснабжения города</w:t>
      </w:r>
      <w:r>
        <w:t xml:space="preserve"> Ханты-Мансийск</w:t>
      </w:r>
      <w:r w:rsidR="008E2829">
        <w:t>а</w:t>
      </w:r>
      <w:r>
        <w:t xml:space="preserve"> должен осуществляться на основании анализа комплекса показателей, в целом характеризующих качество, надежность и экономичность теплоснабжения. Сравнение вариантов производится по следующим направлениям:</w:t>
      </w:r>
    </w:p>
    <w:p w:rsidR="007A43D3" w:rsidRDefault="00415193">
      <w:pPr>
        <w:pStyle w:val="20"/>
        <w:numPr>
          <w:ilvl w:val="0"/>
          <w:numId w:val="8"/>
        </w:numPr>
        <w:shd w:val="clear" w:color="auto" w:fill="auto"/>
        <w:tabs>
          <w:tab w:val="left" w:pos="1222"/>
        </w:tabs>
        <w:spacing w:before="0" w:line="317" w:lineRule="exact"/>
        <w:ind w:left="900" w:firstLine="0"/>
        <w:jc w:val="both"/>
      </w:pPr>
      <w:r>
        <w:t>Надежность источника тепловой энергии;</w:t>
      </w:r>
    </w:p>
    <w:p w:rsidR="007A43D3" w:rsidRDefault="00415193">
      <w:pPr>
        <w:pStyle w:val="20"/>
        <w:numPr>
          <w:ilvl w:val="0"/>
          <w:numId w:val="8"/>
        </w:numPr>
        <w:shd w:val="clear" w:color="auto" w:fill="auto"/>
        <w:tabs>
          <w:tab w:val="left" w:pos="1236"/>
        </w:tabs>
        <w:spacing w:before="0" w:line="317" w:lineRule="exact"/>
        <w:ind w:left="900" w:firstLine="0"/>
        <w:jc w:val="both"/>
      </w:pPr>
      <w:r>
        <w:t>Надежность системы транспорта тепловой энергии;</w:t>
      </w:r>
    </w:p>
    <w:p w:rsidR="007A43D3" w:rsidRDefault="00415193">
      <w:pPr>
        <w:pStyle w:val="20"/>
        <w:numPr>
          <w:ilvl w:val="0"/>
          <w:numId w:val="8"/>
        </w:numPr>
        <w:shd w:val="clear" w:color="auto" w:fill="auto"/>
        <w:tabs>
          <w:tab w:val="left" w:pos="1236"/>
        </w:tabs>
        <w:spacing w:before="0" w:line="317" w:lineRule="exact"/>
        <w:ind w:left="900" w:firstLine="0"/>
        <w:jc w:val="both"/>
      </w:pPr>
      <w:r>
        <w:t>Качество теплоснабжения;</w:t>
      </w:r>
    </w:p>
    <w:p w:rsidR="007A43D3" w:rsidRDefault="00415193">
      <w:pPr>
        <w:pStyle w:val="20"/>
        <w:numPr>
          <w:ilvl w:val="0"/>
          <w:numId w:val="8"/>
        </w:numPr>
        <w:shd w:val="clear" w:color="auto" w:fill="auto"/>
        <w:tabs>
          <w:tab w:val="left" w:pos="1236"/>
        </w:tabs>
        <w:spacing w:before="0" w:line="317" w:lineRule="exact"/>
        <w:ind w:left="900" w:firstLine="0"/>
        <w:jc w:val="both"/>
      </w:pPr>
      <w:r>
        <w:t>Принцип минимизации затрат на теплоснабжение для потребителя</w:t>
      </w:r>
    </w:p>
    <w:p w:rsidR="007A43D3" w:rsidRDefault="00415193">
      <w:pPr>
        <w:pStyle w:val="20"/>
        <w:shd w:val="clear" w:color="auto" w:fill="auto"/>
        <w:spacing w:before="0" w:line="317" w:lineRule="exact"/>
        <w:ind w:left="900" w:firstLine="0"/>
        <w:jc w:val="both"/>
      </w:pPr>
      <w:r>
        <w:t>(минимум ценовых последствий);</w:t>
      </w:r>
    </w:p>
    <w:p w:rsidR="007A43D3" w:rsidRDefault="00415193">
      <w:pPr>
        <w:pStyle w:val="20"/>
        <w:numPr>
          <w:ilvl w:val="0"/>
          <w:numId w:val="8"/>
        </w:numPr>
        <w:shd w:val="clear" w:color="auto" w:fill="auto"/>
        <w:tabs>
          <w:tab w:val="left" w:pos="1236"/>
        </w:tabs>
        <w:spacing w:before="0" w:line="317" w:lineRule="exact"/>
        <w:ind w:left="900" w:firstLine="0"/>
        <w:jc w:val="both"/>
      </w:pPr>
      <w:r>
        <w:t>Приоритетность комбинированной выработки электрической и тепловой</w:t>
      </w:r>
    </w:p>
    <w:p w:rsidR="007A43D3" w:rsidRDefault="00415193">
      <w:pPr>
        <w:pStyle w:val="20"/>
        <w:shd w:val="clear" w:color="auto" w:fill="auto"/>
        <w:spacing w:before="0" w:line="317" w:lineRule="exact"/>
        <w:ind w:left="900" w:firstLine="0"/>
        <w:jc w:val="both"/>
      </w:pPr>
      <w:r>
        <w:t>энергии (п.8, ст.23 ФЗ от 27.07.2010 г. № 190-ФЗ «О теплоснабжении» и п.6</w:t>
      </w:r>
    </w:p>
    <w:p w:rsidR="007A43D3" w:rsidRDefault="00415193">
      <w:pPr>
        <w:pStyle w:val="20"/>
        <w:shd w:val="clear" w:color="auto" w:fill="auto"/>
        <w:spacing w:before="0" w:line="317" w:lineRule="exact"/>
        <w:ind w:left="900" w:firstLine="0"/>
        <w:jc w:val="both"/>
      </w:pPr>
      <w:r>
        <w:t>Постановления Правительства РФ от 03.04.2018г. № 405);</w:t>
      </w:r>
    </w:p>
    <w:p w:rsidR="007A43D3" w:rsidRDefault="00415193">
      <w:pPr>
        <w:pStyle w:val="20"/>
        <w:numPr>
          <w:ilvl w:val="0"/>
          <w:numId w:val="8"/>
        </w:numPr>
        <w:shd w:val="clear" w:color="auto" w:fill="auto"/>
        <w:tabs>
          <w:tab w:val="left" w:pos="1236"/>
        </w:tabs>
        <w:spacing w:before="0" w:line="317" w:lineRule="exact"/>
        <w:ind w:left="900" w:firstLine="0"/>
        <w:jc w:val="both"/>
        <w:sectPr w:rsidR="007A43D3" w:rsidSect="00047FD0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>
        <w:t>Величина капитальных затрат на реализацию мероприятий.</w:t>
      </w:r>
    </w:p>
    <w:p w:rsidR="007A43D3" w:rsidRDefault="00415193">
      <w:pPr>
        <w:pStyle w:val="64"/>
        <w:numPr>
          <w:ilvl w:val="0"/>
          <w:numId w:val="3"/>
        </w:numPr>
        <w:shd w:val="clear" w:color="auto" w:fill="auto"/>
        <w:tabs>
          <w:tab w:val="left" w:pos="945"/>
        </w:tabs>
        <w:spacing w:before="0" w:after="83" w:line="346" w:lineRule="exact"/>
        <w:ind w:left="960"/>
      </w:pPr>
      <w:r>
        <w:lastRenderedPageBreak/>
        <w:t>Сценарий первый. Покрытия тепловых нагрузок от источника комбинированной выработки тепловой и электрической энергии (ГПЭС)</w:t>
      </w:r>
    </w:p>
    <w:p w:rsidR="007A43D3" w:rsidRDefault="00415193">
      <w:pPr>
        <w:pStyle w:val="20"/>
        <w:shd w:val="clear" w:color="auto" w:fill="auto"/>
        <w:spacing w:before="0" w:after="56" w:line="317" w:lineRule="exact"/>
        <w:ind w:firstLine="580"/>
        <w:jc w:val="left"/>
      </w:pPr>
      <w:bookmarkStart w:id="11" w:name="_Hlk70449393"/>
      <w:r>
        <w:t>Вариант № 1 предусматривает строительство источника комбинированной выработки и подключения к нему перспективной тепловой нагрузки.</w:t>
      </w:r>
      <w:bookmarkEnd w:id="11"/>
    </w:p>
    <w:p w:rsidR="007A43D3" w:rsidRPr="00717B21" w:rsidRDefault="00415193">
      <w:pPr>
        <w:pStyle w:val="50"/>
        <w:shd w:val="clear" w:color="auto" w:fill="auto"/>
        <w:spacing w:after="0" w:line="322" w:lineRule="exact"/>
        <w:ind w:left="960"/>
        <w:rPr>
          <w:b/>
        </w:rPr>
      </w:pPr>
      <w:r w:rsidRPr="00717B21">
        <w:rPr>
          <w:b/>
        </w:rPr>
        <w:t>Преимущества данного варианта: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47"/>
        </w:tabs>
        <w:spacing w:before="0" w:line="322" w:lineRule="exact"/>
        <w:ind w:left="740" w:hanging="360"/>
        <w:jc w:val="both"/>
      </w:pPr>
      <w:r>
        <w:t>увеличение эффективности использования основных видов топлива на 35-40% по сравнению с конденсационными тепловыми электростанциями (ТЭС) благодаря более высокому коэффициенту полезного действия (КПД);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47"/>
        </w:tabs>
        <w:spacing w:before="0" w:line="322" w:lineRule="exact"/>
        <w:ind w:left="740" w:hanging="360"/>
        <w:jc w:val="both"/>
      </w:pPr>
      <w:r>
        <w:t>снижение выбросов по сравнению с раздельным производством тепла и электроэнергии;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47"/>
        </w:tabs>
        <w:spacing w:before="0" w:line="322" w:lineRule="exact"/>
        <w:ind w:left="740" w:hanging="360"/>
        <w:jc w:val="both"/>
      </w:pPr>
      <w:r>
        <w:t>уменьшение затрат на передачу электроэнергии, т.к. ТЭЦ размещены в местах потребления тепловой и электрической нагрузки, они свободны от всех ограничений электропередачи, практически отсутствуют потери в электрических сетях;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47"/>
        </w:tabs>
        <w:spacing w:before="0" w:after="125" w:line="322" w:lineRule="exact"/>
        <w:ind w:left="740" w:hanging="360"/>
        <w:jc w:val="both"/>
      </w:pPr>
      <w:r>
        <w:t>наличие ТЭЦ в отдельных регионах является преимуществом еще и с точки зрения энергобезопасности страны, т.к. электроэнергия вырабатывается локально и влияние крупных перебоев в ее снабжении уменьшается.</w:t>
      </w:r>
    </w:p>
    <w:p w:rsidR="007A43D3" w:rsidRPr="00717B21" w:rsidRDefault="00415193">
      <w:pPr>
        <w:pStyle w:val="50"/>
        <w:shd w:val="clear" w:color="auto" w:fill="auto"/>
        <w:spacing w:after="103" w:line="240" w:lineRule="exact"/>
        <w:ind w:left="740" w:firstLine="0"/>
        <w:jc w:val="left"/>
        <w:rPr>
          <w:b/>
        </w:rPr>
      </w:pPr>
      <w:r w:rsidRPr="00717B21">
        <w:rPr>
          <w:b/>
        </w:rPr>
        <w:t>Существенными недостатками рассматриваемого варианта являются: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47"/>
        </w:tabs>
        <w:spacing w:before="0" w:line="322" w:lineRule="exact"/>
        <w:ind w:left="740" w:hanging="360"/>
        <w:jc w:val="both"/>
      </w:pPr>
      <w:r>
        <w:t>Неиспользование полной мощности ГПЭС на протяжении длительного этапа застройки территории;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47"/>
        </w:tabs>
        <w:spacing w:before="0" w:line="322" w:lineRule="exact"/>
        <w:ind w:left="740" w:hanging="360"/>
        <w:jc w:val="both"/>
      </w:pPr>
      <w:r>
        <w:t>Необходимость строительства тепловых сетей большого диаметра и протяженности;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47"/>
        </w:tabs>
        <w:spacing w:before="0" w:line="312" w:lineRule="exact"/>
        <w:ind w:left="740" w:hanging="360"/>
        <w:jc w:val="both"/>
      </w:pPr>
      <w:r>
        <w:t xml:space="preserve">Отсутствие опыта у персонала теплоснабжающих организаций и </w:t>
      </w:r>
      <w:r w:rsidR="00717B21">
        <w:t>материально-технической</w:t>
      </w:r>
      <w:r>
        <w:t xml:space="preserve"> базы для обслуживания ГПЭС и тепловых сетей большого диаметра;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47"/>
        </w:tabs>
        <w:spacing w:before="0" w:line="240" w:lineRule="exact"/>
        <w:ind w:left="740" w:hanging="360"/>
        <w:jc w:val="both"/>
      </w:pPr>
      <w:r>
        <w:t>Значительный объем необходимых инвестиций в реализацию данного проекта;</w:t>
      </w:r>
    </w:p>
    <w:p w:rsidR="007A43D3" w:rsidRDefault="004149CA">
      <w:pPr>
        <w:pStyle w:val="20"/>
        <w:numPr>
          <w:ilvl w:val="0"/>
          <w:numId w:val="4"/>
        </w:numPr>
        <w:shd w:val="clear" w:color="auto" w:fill="auto"/>
        <w:tabs>
          <w:tab w:val="left" w:pos="747"/>
        </w:tabs>
        <w:spacing w:before="0" w:line="317" w:lineRule="exact"/>
        <w:ind w:left="740" w:hanging="360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-3.35pt;margin-top:39.85pt;width:511.15pt;height:299.75pt;z-index:-125829376;mso-wrap-distance-left:5pt;mso-wrap-distance-right:5pt;mso-wrap-distance-bottom:20pt;mso-position-horizontal-relative:margin" wrapcoords="4601 0 15150 0 15150 18990 21600 18990 21600 21600 0 21600 0 18990 4601 18990 4601 0" filled="f" stroked="f">
            <v:textbox inset="0,0,0,0">
              <w:txbxContent>
                <w:p w:rsidR="004149CA" w:rsidRDefault="004149CA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INCLUDEPICTURE  "C:\\Users\\Начальник ПЭО Олерон\\Desktop\\для Агафончика\\Ханты-Мансийск\\готово\\media\\image4.jpeg"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"G:\\Ханты-мансийск схема старая\\В ворде\\media\\image4.jpeg"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"E:\\Ханты-мансийск схема старая\\В ворде\\В ворде от 12.10.20\\media\\image4.jpeg"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"E:\\Ханты-мансийск схема старая\\В ворде\\В ворде от 12.10.20\\media\\image4.jpeg"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"G:\\Ханты-мансийск схема старая\\В ворде\\В ворде от 12.10.20\\media\\image4.jpeg"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"D:\\Ханты-мансийск схема старая\\В ворде\\В ворде от 18.10.20\\media\\image4.jpeg"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"D:\\Ханты-мансийск схема старая\\В ворде\\В ворде от 18.10.20\\media\\image4.jpeg"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"E:\\Ханты-мансийск схема старая\\В ворде\\В ворде от 18.10.20\\media\\image4.jpeg"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"G:\\Ханты-мансийск схема старая\\В ворде\\В ворде от 18.10.20\\media\\image4.jpeg"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"C:\\Users\\PlesovskihAV\\Desktop\\Схема теплоснабжения\\media\\image4.jpeg"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"C:\\Users\\PlesovskihAV\\Desktop\\Схема теплоснабжения\\media\\image4.jpeg"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"C:\\Users\\SheboldasovOM\\Desktop\\Схема теплоснабжения\\media\\image4.jpeg" \* MERGEFORMATINET </w:instrText>
                  </w:r>
                  <w:r>
                    <w:fldChar w:fldCharType="separate"/>
                  </w:r>
                  <w:r>
                    <w:pict>
                      <v:shape id="_x0000_i1027" type="#_x0000_t75" style="width:232.15pt;height:219.45pt">
                        <v:imagedata r:id="rId35" r:href="rId36"/>
                      </v:shape>
                    </w:pict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</w:p>
                <w:p w:rsidR="004149CA" w:rsidRDefault="004149CA">
                  <w:pPr>
                    <w:pStyle w:val="ab"/>
                    <w:shd w:val="clear" w:color="auto" w:fill="auto"/>
                    <w:spacing w:line="317" w:lineRule="exact"/>
                    <w:jc w:val="both"/>
                  </w:pPr>
                  <w:r>
                    <w:rPr>
                      <w:rStyle w:val="Exact"/>
                      <w:i/>
                      <w:iCs/>
                    </w:rPr>
                    <w:t>Рис 1. Принципиальные отличия комбинированной выработки тепловой и электрической энергии от раздельной</w:t>
                  </w:r>
                </w:p>
              </w:txbxContent>
            </v:textbox>
            <w10:wrap type="topAndBottom" anchorx="margin"/>
          </v:shape>
        </w:pict>
      </w:r>
      <w:r w:rsidR="00415193">
        <w:t>Отсутствие синхронизации со Схемой и программой развития Единой энергетической системы России на 2016-2022 гг.</w:t>
      </w:r>
      <w:r w:rsidR="00415193">
        <w:br w:type="page"/>
      </w:r>
    </w:p>
    <w:p w:rsidR="007A43D3" w:rsidRDefault="00415193">
      <w:pPr>
        <w:pStyle w:val="a9"/>
        <w:framePr w:w="9360" w:wrap="notBeside" w:vAnchor="text" w:hAnchor="text" w:xAlign="center" w:y="1"/>
        <w:shd w:val="clear" w:color="auto" w:fill="auto"/>
        <w:spacing w:line="317" w:lineRule="exact"/>
      </w:pPr>
      <w:r>
        <w:lastRenderedPageBreak/>
        <w:t>Таблица 4.1. Базовые мероприятия по источникам для организации теплоснабжения по 1 сценарию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5"/>
        <w:gridCol w:w="2184"/>
        <w:gridCol w:w="1862"/>
        <w:gridCol w:w="1656"/>
        <w:gridCol w:w="1613"/>
      </w:tblGrid>
      <w:tr w:rsidR="007A43D3" w:rsidRPr="00265FD8" w:rsidTr="00717B21">
        <w:trPr>
          <w:trHeight w:hRule="exact" w:val="799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Источник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Установленная тепловая мощность, Гкал/час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Суммарная тепловая нагрузка, Гкал/ч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after="60" w:line="210" w:lineRule="exact"/>
              <w:ind w:firstLine="0"/>
            </w:pPr>
            <w:r w:rsidRPr="00265FD8">
              <w:rPr>
                <w:rStyle w:val="2105pt"/>
                <w:b w:val="0"/>
              </w:rPr>
              <w:t>Район</w:t>
            </w:r>
          </w:p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line="210" w:lineRule="exact"/>
              <w:ind w:left="180" w:firstLine="0"/>
            </w:pPr>
            <w:r w:rsidRPr="00265FD8">
              <w:rPr>
                <w:rStyle w:val="2105pt"/>
                <w:b w:val="0"/>
              </w:rPr>
              <w:t>строительства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after="60" w:line="210" w:lineRule="exact"/>
              <w:ind w:firstLine="0"/>
            </w:pPr>
            <w:r w:rsidRPr="00265FD8">
              <w:rPr>
                <w:rStyle w:val="2105pt"/>
                <w:b w:val="0"/>
              </w:rPr>
              <w:t>Год</w:t>
            </w:r>
          </w:p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line="210" w:lineRule="exact"/>
              <w:ind w:left="160" w:firstLine="0"/>
            </w:pPr>
            <w:r w:rsidRPr="00265FD8">
              <w:rPr>
                <w:rStyle w:val="2105pt"/>
                <w:b w:val="0"/>
              </w:rPr>
              <w:t>строительства</w:t>
            </w:r>
          </w:p>
        </w:tc>
      </w:tr>
      <w:tr w:rsidR="007A43D3" w:rsidRPr="00265FD8" w:rsidTr="00717B21">
        <w:trPr>
          <w:trHeight w:hRule="exact" w:val="706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proofErr w:type="spellStart"/>
            <w:r w:rsidRPr="00265FD8">
              <w:rPr>
                <w:rStyle w:val="2105pt"/>
                <w:b w:val="0"/>
              </w:rPr>
              <w:t>Газопоршневая</w:t>
            </w:r>
            <w:proofErr w:type="spellEnd"/>
          </w:p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электростанция</w:t>
            </w:r>
          </w:p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(ГПЭС)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250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230,51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5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 3 очередь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</w:t>
            </w:r>
          </w:p>
        </w:tc>
      </w:tr>
    </w:tbl>
    <w:p w:rsidR="007A43D3" w:rsidRDefault="007A43D3">
      <w:pPr>
        <w:framePr w:w="9360" w:wrap="notBeside" w:vAnchor="text" w:hAnchor="text" w:xAlign="center" w:y="1"/>
        <w:rPr>
          <w:sz w:val="2"/>
          <w:szCs w:val="2"/>
        </w:rPr>
      </w:pPr>
    </w:p>
    <w:p w:rsidR="007A43D3" w:rsidRDefault="007A43D3">
      <w:pPr>
        <w:rPr>
          <w:sz w:val="2"/>
          <w:szCs w:val="2"/>
        </w:rPr>
      </w:pPr>
    </w:p>
    <w:p w:rsidR="007A43D3" w:rsidRDefault="00415193">
      <w:pPr>
        <w:pStyle w:val="a9"/>
        <w:framePr w:w="9360" w:wrap="notBeside" w:vAnchor="text" w:hAnchor="text" w:xAlign="center" w:y="1"/>
        <w:shd w:val="clear" w:color="auto" w:fill="auto"/>
        <w:spacing w:line="317" w:lineRule="exact"/>
      </w:pPr>
      <w:r>
        <w:t>Таблица 4.2. Базовые мероприятия по тепловым сетям для организации теплоснабжения по 1 сценарию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1843"/>
        <w:gridCol w:w="4392"/>
        <w:gridCol w:w="1565"/>
      </w:tblGrid>
      <w:tr w:rsidR="007A43D3" w:rsidRPr="00265FD8" w:rsidTr="00717B21">
        <w:trPr>
          <w:trHeight w:hRule="exact" w:val="654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 xml:space="preserve">Диаметр </w:t>
            </w:r>
            <w:r w:rsidRPr="00265FD8">
              <w:rPr>
                <w:rStyle w:val="2105pt"/>
                <w:b w:val="0"/>
                <w:lang w:val="en-US" w:eastAsia="en-US" w:bidi="en-US"/>
              </w:rPr>
              <w:t xml:space="preserve">(Dy), </w:t>
            </w:r>
            <w:r w:rsidRPr="00265FD8">
              <w:rPr>
                <w:rStyle w:val="2105pt"/>
                <w:b w:val="0"/>
              </w:rPr>
              <w:t>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after="60" w:line="210" w:lineRule="exact"/>
              <w:ind w:left="180" w:firstLine="0"/>
              <w:jc w:val="left"/>
            </w:pPr>
            <w:r w:rsidRPr="00265FD8">
              <w:rPr>
                <w:rStyle w:val="2105pt"/>
                <w:b w:val="0"/>
              </w:rPr>
              <w:t>Протяженность,</w:t>
            </w:r>
          </w:p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line="210" w:lineRule="exact"/>
              <w:ind w:firstLine="0"/>
            </w:pPr>
            <w:r w:rsidRPr="00265FD8">
              <w:rPr>
                <w:rStyle w:val="2105pt"/>
                <w:b w:val="0"/>
              </w:rPr>
              <w:t>м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Район строительства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after="60" w:line="210" w:lineRule="exact"/>
              <w:ind w:firstLine="0"/>
            </w:pPr>
            <w:r w:rsidRPr="00265FD8">
              <w:rPr>
                <w:rStyle w:val="2105pt"/>
                <w:b w:val="0"/>
              </w:rPr>
              <w:t>Год</w:t>
            </w:r>
          </w:p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line="21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строительства</w:t>
            </w:r>
          </w:p>
        </w:tc>
      </w:tr>
      <w:tr w:rsidR="007A43D3" w:rsidRPr="00265FD8" w:rsidTr="00265FD8">
        <w:trPr>
          <w:trHeight w:hRule="exact" w:val="47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64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5" w:lineRule="exact"/>
              <w:ind w:firstLine="0"/>
            </w:pPr>
            <w:r w:rsidRPr="00265FD8">
              <w:rPr>
                <w:rStyle w:val="2105pt"/>
                <w:b w:val="0"/>
              </w:rPr>
              <w:t>«Восточный» 1,3 очередь, ул. Индустриальная, пер. Геофизиков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265FD8">
        <w:trPr>
          <w:trHeight w:hRule="exact" w:val="466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2113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5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265FD8">
        <w:trPr>
          <w:trHeight w:hRule="exact" w:val="47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1121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265FD8">
        <w:trPr>
          <w:trHeight w:hRule="exact" w:val="47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423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265FD8">
        <w:trPr>
          <w:trHeight w:hRule="exact" w:val="47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2486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265FD8">
        <w:trPr>
          <w:trHeight w:hRule="exact" w:val="47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7223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265FD8">
        <w:trPr>
          <w:trHeight w:hRule="exact" w:val="47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0.35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694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265FD8">
        <w:trPr>
          <w:trHeight w:hRule="exact" w:val="47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4229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5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265FD8">
        <w:trPr>
          <w:trHeight w:hRule="exact" w:val="47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4399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5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265FD8">
        <w:trPr>
          <w:trHeight w:hRule="exact" w:val="47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7349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5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265FD8">
        <w:trPr>
          <w:trHeight w:hRule="exact" w:val="47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0.15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7802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5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265FD8">
        <w:trPr>
          <w:trHeight w:hRule="exact" w:val="47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10696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5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265FD8">
        <w:trPr>
          <w:trHeight w:hRule="exact" w:val="466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0.08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2098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5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265FD8">
        <w:trPr>
          <w:trHeight w:hRule="exact" w:val="47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0.07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5503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265FD8">
        <w:trPr>
          <w:trHeight w:hRule="exact" w:val="47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992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265FD8">
        <w:trPr>
          <w:trHeight w:hRule="exact" w:val="470"/>
          <w:jc w:val="center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 xml:space="preserve">ЦТП - 18 </w:t>
            </w:r>
            <w:proofErr w:type="spellStart"/>
            <w:r w:rsidRPr="00265FD8">
              <w:rPr>
                <w:rStyle w:val="2105pt"/>
                <w:b w:val="0"/>
              </w:rPr>
              <w:t>шт</w:t>
            </w:r>
            <w:proofErr w:type="spellEnd"/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265FD8">
        <w:trPr>
          <w:trHeight w:hRule="exact" w:val="523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 w:rsidRPr="00265FD8">
              <w:rPr>
                <w:rStyle w:val="23"/>
              </w:rPr>
              <w:t>ИТОГО</w:t>
            </w:r>
          </w:p>
        </w:tc>
        <w:tc>
          <w:tcPr>
            <w:tcW w:w="7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 w:rsidRPr="00265FD8">
              <w:rPr>
                <w:rStyle w:val="23"/>
              </w:rPr>
              <w:t>57 192 м</w:t>
            </w:r>
          </w:p>
        </w:tc>
      </w:tr>
    </w:tbl>
    <w:p w:rsidR="007A43D3" w:rsidRDefault="007A43D3">
      <w:pPr>
        <w:framePr w:w="9360" w:wrap="notBeside" w:vAnchor="text" w:hAnchor="text" w:xAlign="center" w:y="1"/>
        <w:rPr>
          <w:sz w:val="2"/>
          <w:szCs w:val="2"/>
        </w:rPr>
      </w:pPr>
    </w:p>
    <w:p w:rsidR="007A43D3" w:rsidRDefault="007A43D3">
      <w:pPr>
        <w:rPr>
          <w:sz w:val="2"/>
          <w:szCs w:val="2"/>
        </w:rPr>
      </w:pPr>
    </w:p>
    <w:p w:rsidR="007A43D3" w:rsidRDefault="00415193">
      <w:pPr>
        <w:pStyle w:val="20"/>
        <w:shd w:val="clear" w:color="auto" w:fill="auto"/>
        <w:spacing w:before="218" w:line="312" w:lineRule="exact"/>
        <w:ind w:firstLine="580"/>
        <w:jc w:val="left"/>
        <w:sectPr w:rsidR="007A43D3" w:rsidSect="00047FD0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titlePg/>
          <w:docGrid w:linePitch="360"/>
        </w:sectPr>
      </w:pPr>
      <w:r>
        <w:t>Предлагаемая трассировка сетей по варианту №1 представлена на рисунке 1. Зоны источников по данному варианту представлены в Приложении 5-А.</w:t>
      </w:r>
    </w:p>
    <w:p w:rsidR="007A43D3" w:rsidRDefault="00415193">
      <w:pPr>
        <w:framePr w:h="1388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"C:\\Users\\Начальник ПЭО Олерон\\Desktop\\для Агафончика\\Ханты-Мансийск\\готово\\media\\image5.jpeg" \* MERGEFORMATINET </w:instrText>
      </w:r>
      <w:r>
        <w:fldChar w:fldCharType="separate"/>
      </w:r>
      <w:r w:rsidR="00A96B86">
        <w:fldChar w:fldCharType="begin"/>
      </w:r>
      <w:r w:rsidR="00A96B86">
        <w:instrText xml:space="preserve"> INCLUDEPICTURE  "G:\\Ханты-мансийск схема старая\\В ворде\\media\\image5.jpeg" \* MERGEFORMATINET </w:instrText>
      </w:r>
      <w:r w:rsidR="00A96B86">
        <w:fldChar w:fldCharType="separate"/>
      </w:r>
      <w:r w:rsidR="00F7445A">
        <w:fldChar w:fldCharType="begin"/>
      </w:r>
      <w:r w:rsidR="00F7445A">
        <w:instrText xml:space="preserve"> INCLUDEPICTURE  "E:\\Ханты-мансийск схема старая\\В ворде\\В ворде от 12.10.20\\media\\image5.jpeg" \* MERGEFORMATINET </w:instrText>
      </w:r>
      <w:r w:rsidR="00F7445A">
        <w:fldChar w:fldCharType="separate"/>
      </w:r>
      <w:r w:rsidR="00DA068C">
        <w:fldChar w:fldCharType="begin"/>
      </w:r>
      <w:r w:rsidR="00DA068C">
        <w:instrText xml:space="preserve"> INCLUDEPICTURE  "E:\\Ханты-мансийск схема старая\\В ворде\\В ворде от 12.10.20\\media\\image5.jpeg" \* MERGEFORMATINET </w:instrText>
      </w:r>
      <w:r w:rsidR="00DA068C">
        <w:fldChar w:fldCharType="separate"/>
      </w:r>
      <w:r w:rsidR="003F3D47">
        <w:fldChar w:fldCharType="begin"/>
      </w:r>
      <w:r w:rsidR="003F3D47">
        <w:instrText xml:space="preserve"> INCLUDEPICTURE  "G:\\Ханты-мансийск схема старая\\В ворде\\В ворде от 12.10.20\\media\\image5.jpeg" \* MERGEFORMATINET </w:instrText>
      </w:r>
      <w:r w:rsidR="003F3D47">
        <w:fldChar w:fldCharType="separate"/>
      </w:r>
      <w:r w:rsidR="006A3524">
        <w:fldChar w:fldCharType="begin"/>
      </w:r>
      <w:r w:rsidR="006A3524">
        <w:instrText xml:space="preserve"> INCLUDEPICTURE  "D:\\Ханты-мансийск схема старая\\В ворде\\В ворде от 18.10.20\\media\\image5.jpeg" \* MERGEFORMATINET </w:instrText>
      </w:r>
      <w:r w:rsidR="006A3524">
        <w:fldChar w:fldCharType="separate"/>
      </w:r>
      <w:r w:rsidR="00C06E11">
        <w:fldChar w:fldCharType="begin"/>
      </w:r>
      <w:r w:rsidR="00C06E11">
        <w:instrText xml:space="preserve"> INCLUDEPICTURE  "D:\\Ханты-мансийск схема старая\\В ворде\\В ворде от 18.10.20\\media\\image5.jpeg" \* MERGEFORMATINET </w:instrText>
      </w:r>
      <w:r w:rsidR="00C06E11">
        <w:fldChar w:fldCharType="separate"/>
      </w:r>
      <w:r w:rsidR="00361DF5">
        <w:fldChar w:fldCharType="begin"/>
      </w:r>
      <w:r w:rsidR="00361DF5">
        <w:instrText xml:space="preserve"> INCLUDEPICTURE  "E:\\Ханты-мансийск схема старая\\В ворде\\В ворде от 18.10.20\\media\\image5.jpeg" \* MERGEFORMATINET </w:instrText>
      </w:r>
      <w:r w:rsidR="00361DF5">
        <w:fldChar w:fldCharType="separate"/>
      </w:r>
      <w:r w:rsidR="00A17F86">
        <w:fldChar w:fldCharType="begin"/>
      </w:r>
      <w:r w:rsidR="00A17F86">
        <w:instrText xml:space="preserve"> INCLUDEPICTURE  "G:\\Ханты-мансийск схема старая\\В ворде\\В ворде от 18.10.20\\media\\image5.jpeg" \* MERGEFORMATINET </w:instrText>
      </w:r>
      <w:r w:rsidR="00A17F86">
        <w:fldChar w:fldCharType="separate"/>
      </w:r>
      <w:r w:rsidR="00A272BC">
        <w:fldChar w:fldCharType="begin"/>
      </w:r>
      <w:r w:rsidR="00A272BC">
        <w:instrText xml:space="preserve"> INCLUDEPICTURE  "C:\\Users\\PlesovskihAV\\Desktop\\Схема теплоснабжения\\media\\image5.jpeg" \* MERGEFORMATINET </w:instrText>
      </w:r>
      <w:r w:rsidR="00A272BC">
        <w:fldChar w:fldCharType="separate"/>
      </w:r>
      <w:r w:rsidR="006346E0">
        <w:fldChar w:fldCharType="begin"/>
      </w:r>
      <w:r w:rsidR="006346E0">
        <w:instrText xml:space="preserve"> INCLUDEPICTURE  "C:\\Users\\PlesovskihAV\\Desktop\\Схема теплоснабжения\\media\\image5.jpeg" \* MERGEFORMATINET </w:instrText>
      </w:r>
      <w:r w:rsidR="006346E0">
        <w:fldChar w:fldCharType="separate"/>
      </w:r>
      <w:r w:rsidR="004149CA">
        <w:fldChar w:fldCharType="begin"/>
      </w:r>
      <w:r w:rsidR="004149CA">
        <w:instrText xml:space="preserve"> INCLUDEPICTURE  "C:\\Users\\SheboldasovOM\\Desktop\\Схема теплоснабжения\\media\\image5.jpeg" \* MERGEFORMATINET </w:instrText>
      </w:r>
      <w:r w:rsidR="004149CA">
        <w:fldChar w:fldCharType="separate"/>
      </w:r>
      <w:r w:rsidR="004149CA">
        <w:pict>
          <v:shape id="_x0000_i1026" type="#_x0000_t75" style="width:980.95pt;height:696.4pt">
            <v:imagedata r:id="rId43" r:href="rId44"/>
          </v:shape>
        </w:pict>
      </w:r>
      <w:r w:rsidR="004149CA">
        <w:fldChar w:fldCharType="end"/>
      </w:r>
      <w:r w:rsidR="006346E0">
        <w:fldChar w:fldCharType="end"/>
      </w:r>
      <w:r w:rsidR="00A272BC">
        <w:fldChar w:fldCharType="end"/>
      </w:r>
      <w:r w:rsidR="00A17F86">
        <w:fldChar w:fldCharType="end"/>
      </w:r>
      <w:r w:rsidR="00361DF5">
        <w:fldChar w:fldCharType="end"/>
      </w:r>
      <w:r w:rsidR="00C06E11">
        <w:fldChar w:fldCharType="end"/>
      </w:r>
      <w:r w:rsidR="006A3524">
        <w:fldChar w:fldCharType="end"/>
      </w:r>
      <w:r w:rsidR="003F3D47">
        <w:fldChar w:fldCharType="end"/>
      </w:r>
      <w:r w:rsidR="00DA068C">
        <w:fldChar w:fldCharType="end"/>
      </w:r>
      <w:r w:rsidR="00F7445A">
        <w:fldChar w:fldCharType="end"/>
      </w:r>
      <w:r w:rsidR="00A96B86">
        <w:fldChar w:fldCharType="end"/>
      </w:r>
      <w:r>
        <w:fldChar w:fldCharType="end"/>
      </w:r>
    </w:p>
    <w:p w:rsidR="007A43D3" w:rsidRDefault="00415193" w:rsidP="00717B21">
      <w:pPr>
        <w:pStyle w:val="ab"/>
        <w:framePr w:h="13886" w:wrap="notBeside" w:vAnchor="text" w:hAnchor="text" w:xAlign="center" w:y="1"/>
        <w:shd w:val="clear" w:color="auto" w:fill="auto"/>
        <w:spacing w:line="240" w:lineRule="exact"/>
        <w:jc w:val="center"/>
      </w:pPr>
      <w:r>
        <w:t>Рис. 4.1. Вариант теплоснабжения №1(ГПЭС)</w:t>
      </w:r>
    </w:p>
    <w:p w:rsidR="007A43D3" w:rsidRDefault="007A43D3">
      <w:pPr>
        <w:rPr>
          <w:sz w:val="2"/>
          <w:szCs w:val="2"/>
        </w:rPr>
      </w:pPr>
    </w:p>
    <w:p w:rsidR="007A43D3" w:rsidRDefault="007A43D3">
      <w:pPr>
        <w:rPr>
          <w:sz w:val="2"/>
          <w:szCs w:val="2"/>
        </w:rPr>
      </w:pPr>
    </w:p>
    <w:p w:rsidR="007A43D3" w:rsidRDefault="007A43D3">
      <w:pPr>
        <w:rPr>
          <w:sz w:val="2"/>
          <w:szCs w:val="2"/>
        </w:rPr>
        <w:sectPr w:rsidR="007A43D3" w:rsidSect="00047FD0">
          <w:pgSz w:w="23800" w:h="16840" w:orient="landscape"/>
          <w:pgMar w:top="1213" w:right="1344" w:bottom="709" w:left="1692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</w:p>
    <w:p w:rsidR="007A43D3" w:rsidRPr="000C6174" w:rsidRDefault="00415193" w:rsidP="000C617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bookmark4"/>
      <w:bookmarkStart w:id="13" w:name="_Toc53438258"/>
      <w:r w:rsidRPr="000C617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Сценарий второй. Покрытия тепловых нагрузок от локальных источников тепловой энергии</w:t>
      </w:r>
      <w:bookmarkEnd w:id="12"/>
      <w:bookmarkEnd w:id="13"/>
    </w:p>
    <w:p w:rsidR="007A43D3" w:rsidRDefault="00415193">
      <w:pPr>
        <w:pStyle w:val="20"/>
        <w:shd w:val="clear" w:color="auto" w:fill="auto"/>
        <w:spacing w:before="0" w:after="53" w:line="317" w:lineRule="exact"/>
        <w:ind w:firstLine="580"/>
        <w:jc w:val="left"/>
      </w:pPr>
      <w:bookmarkStart w:id="14" w:name="_Hlk70449405"/>
      <w:r>
        <w:t>Вариант № 2 предусматривает строительство источников тепловой энергии - БМК и подключения к ним перспективной тепловой нагрузки.</w:t>
      </w:r>
    </w:p>
    <w:bookmarkEnd w:id="14"/>
    <w:p w:rsidR="007A43D3" w:rsidRDefault="00415193">
      <w:pPr>
        <w:pStyle w:val="50"/>
        <w:shd w:val="clear" w:color="auto" w:fill="auto"/>
        <w:spacing w:after="0" w:line="326" w:lineRule="exact"/>
        <w:ind w:firstLine="580"/>
        <w:jc w:val="left"/>
      </w:pPr>
      <w:r>
        <w:t>Преимущества данного варианта: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39"/>
        </w:tabs>
        <w:spacing w:before="0" w:line="326" w:lineRule="exact"/>
        <w:ind w:left="380" w:firstLine="0"/>
        <w:jc w:val="both"/>
      </w:pPr>
      <w:r>
        <w:t>Развитие системы теплоснабжения планомерно с этапами застройки территории;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39"/>
        </w:tabs>
        <w:spacing w:before="0" w:line="326" w:lineRule="exact"/>
        <w:ind w:left="380" w:firstLine="0"/>
        <w:jc w:val="both"/>
      </w:pPr>
      <w:r>
        <w:t>Поэтапное инвестирование в систему теплоснабжения;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39"/>
        </w:tabs>
        <w:spacing w:before="0" w:line="326" w:lineRule="exact"/>
        <w:ind w:left="760"/>
        <w:jc w:val="left"/>
      </w:pPr>
      <w:r>
        <w:t>Меньшая по сравнению с вариантом №1 протяженность тепловых сетей, меньшие потери на транспорт теплоносителя;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39"/>
        </w:tabs>
        <w:spacing w:before="0" w:line="326" w:lineRule="exact"/>
        <w:ind w:left="760"/>
        <w:jc w:val="left"/>
      </w:pPr>
      <w:r>
        <w:t>Возможность использования существующей материально-технической базы под обслуживания новых котельных малой мощности;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39"/>
        </w:tabs>
        <w:spacing w:before="0" w:after="129" w:line="326" w:lineRule="exact"/>
        <w:ind w:left="760"/>
        <w:jc w:val="left"/>
      </w:pPr>
      <w:r>
        <w:t>Высокая степень автоматизации БМК малой мощности позволяет не содержать большой ремонтно-эксплуатационный штат сотрудников.</w:t>
      </w:r>
    </w:p>
    <w:p w:rsidR="007A43D3" w:rsidRDefault="00415193">
      <w:pPr>
        <w:pStyle w:val="50"/>
        <w:shd w:val="clear" w:color="auto" w:fill="auto"/>
        <w:spacing w:after="47" w:line="240" w:lineRule="exact"/>
        <w:ind w:left="760" w:firstLine="0"/>
        <w:jc w:val="left"/>
      </w:pPr>
      <w:r>
        <w:t>Существенными недостатками рассматриваемого варианта являются: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39"/>
        </w:tabs>
        <w:spacing w:before="0" w:line="317" w:lineRule="exact"/>
        <w:ind w:left="760"/>
        <w:jc w:val="left"/>
      </w:pPr>
      <w:r>
        <w:t>эффективность использования основных видов топлива ниже чем на источнике комбинированной выработки;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39"/>
        </w:tabs>
        <w:spacing w:before="0" w:line="331" w:lineRule="exact"/>
        <w:ind w:left="380" w:firstLine="0"/>
        <w:jc w:val="both"/>
      </w:pPr>
      <w:r>
        <w:t>большие затраты на эксплуатацию такого количества котельных;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39"/>
        </w:tabs>
        <w:spacing w:before="0" w:line="331" w:lineRule="exact"/>
        <w:ind w:left="380" w:firstLine="0"/>
        <w:jc w:val="both"/>
      </w:pPr>
      <w:r>
        <w:t>необходимо строительство более разветвленной сети газоснабжения;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39"/>
        </w:tabs>
        <w:spacing w:before="0" w:line="331" w:lineRule="exact"/>
        <w:ind w:left="380" w:firstLine="0"/>
        <w:jc w:val="both"/>
      </w:pPr>
      <w:r>
        <w:t>отсутствие выработки электроэнергии на котельных.</w:t>
      </w:r>
    </w:p>
    <w:p w:rsidR="007A43D3" w:rsidRDefault="00415193">
      <w:pPr>
        <w:pStyle w:val="a9"/>
        <w:framePr w:w="9394" w:wrap="notBeside" w:vAnchor="text" w:hAnchor="text" w:xAlign="center" w:y="1"/>
        <w:shd w:val="clear" w:color="auto" w:fill="auto"/>
        <w:spacing w:line="317" w:lineRule="exact"/>
      </w:pPr>
      <w:r>
        <w:t>Таблица 5.1. Базовые мероприятия по источникам для организации теплоснабжения по 1 сценарию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8"/>
        <w:gridCol w:w="1800"/>
        <w:gridCol w:w="1598"/>
        <w:gridCol w:w="2006"/>
        <w:gridCol w:w="1541"/>
      </w:tblGrid>
      <w:tr w:rsidR="007A43D3" w:rsidRPr="00265FD8" w:rsidTr="00717B21">
        <w:trPr>
          <w:trHeight w:hRule="exact" w:val="936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Источник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30" w:lineRule="exact"/>
              <w:ind w:left="200" w:firstLine="0"/>
              <w:jc w:val="left"/>
            </w:pPr>
            <w:r w:rsidRPr="00265FD8">
              <w:rPr>
                <w:rStyle w:val="2105pt"/>
                <w:b w:val="0"/>
              </w:rPr>
              <w:t>Установленная</w:t>
            </w:r>
          </w:p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тепловая</w:t>
            </w:r>
          </w:p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мощность,</w:t>
            </w:r>
          </w:p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Гкал/час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Суммарная</w:t>
            </w:r>
          </w:p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тепловая</w:t>
            </w:r>
          </w:p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нагрузка,</w:t>
            </w:r>
          </w:p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Гкал/ч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after="60" w:line="210" w:lineRule="exact"/>
              <w:ind w:firstLine="0"/>
            </w:pPr>
            <w:r w:rsidRPr="00265FD8">
              <w:rPr>
                <w:rStyle w:val="2105pt"/>
                <w:b w:val="0"/>
              </w:rPr>
              <w:t>Район</w:t>
            </w:r>
          </w:p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60" w:line="210" w:lineRule="exact"/>
              <w:ind w:firstLine="0"/>
            </w:pPr>
            <w:r w:rsidRPr="00265FD8">
              <w:rPr>
                <w:rStyle w:val="2105pt"/>
                <w:b w:val="0"/>
              </w:rPr>
              <w:t>строительства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after="60" w:line="210" w:lineRule="exact"/>
              <w:ind w:firstLine="0"/>
            </w:pPr>
            <w:r w:rsidRPr="00265FD8">
              <w:rPr>
                <w:rStyle w:val="2105pt"/>
                <w:b w:val="0"/>
              </w:rPr>
              <w:t>Год</w:t>
            </w:r>
          </w:p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60" w:line="21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строительства</w:t>
            </w:r>
          </w:p>
        </w:tc>
      </w:tr>
      <w:tr w:rsidR="007A43D3" w:rsidRPr="00265FD8" w:rsidTr="00717B21">
        <w:trPr>
          <w:trHeight w:hRule="exact" w:val="701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Новая котельная в микрорайоне «Восточный» 1оч. №1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20,0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16,11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Микрорайон «Восточный» 1оч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717B21">
        <w:trPr>
          <w:trHeight w:hRule="exact" w:val="701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Новая котельная в микрорайоне «Восточный» 1оч. №2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9,0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7,27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26" w:lineRule="exact"/>
              <w:ind w:firstLine="0"/>
            </w:pPr>
            <w:r w:rsidRPr="00265FD8">
              <w:rPr>
                <w:rStyle w:val="2105pt"/>
                <w:b w:val="0"/>
              </w:rPr>
              <w:t>Микрорайон «Восточный» 1оч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717B21">
        <w:trPr>
          <w:trHeight w:hRule="exact" w:val="701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Новая котельная в микрорайоне «Восточный» 3оч.*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52,7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43,9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Микрорайон «Восточный» 3оч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717B21">
        <w:trPr>
          <w:trHeight w:hRule="exact" w:val="696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Новая котельная в Восточном районе, ул. Индустриальная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26,4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21,97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Микрорайон «Восточный» ул. Индустриальная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717B21">
        <w:trPr>
          <w:trHeight w:hRule="exact" w:val="701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Новая котельная ВГ1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20,2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16,86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26" w:lineRule="exact"/>
              <w:ind w:firstLine="0"/>
            </w:pPr>
            <w:r w:rsidRPr="00265FD8">
              <w:rPr>
                <w:rStyle w:val="2105pt"/>
                <w:b w:val="0"/>
              </w:rPr>
              <w:t>Микрорайон «Восточный» пер. Геофизиков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717B21">
        <w:trPr>
          <w:trHeight w:hRule="exact" w:val="701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Новая котельная ВГ2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17,8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14,85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26" w:lineRule="exact"/>
              <w:ind w:firstLine="0"/>
            </w:pPr>
            <w:r w:rsidRPr="00265FD8">
              <w:rPr>
                <w:rStyle w:val="2105pt"/>
                <w:b w:val="0"/>
              </w:rPr>
              <w:t>Микрорайон «Восточный» пер. Геофизиков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717B21">
        <w:trPr>
          <w:trHeight w:hRule="exact" w:val="701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Новая котельная ВГ3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18,1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15,07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26" w:lineRule="exact"/>
              <w:ind w:firstLine="0"/>
            </w:pPr>
            <w:r w:rsidRPr="00265FD8">
              <w:rPr>
                <w:rStyle w:val="2105pt"/>
                <w:b w:val="0"/>
              </w:rPr>
              <w:t>Микрорайон «Восточный» пер. Геофизиков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717B21">
        <w:trPr>
          <w:trHeight w:hRule="exact" w:val="710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Новая котельная ВГ4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14,3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11,91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26" w:lineRule="exact"/>
              <w:ind w:firstLine="0"/>
            </w:pPr>
            <w:r w:rsidRPr="00265FD8">
              <w:rPr>
                <w:rStyle w:val="2105pt"/>
                <w:b w:val="0"/>
              </w:rPr>
              <w:t>Микрорайон «Восточный» пер. Геофизиков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9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</w:tbl>
    <w:p w:rsidR="007A43D3" w:rsidRDefault="007A43D3">
      <w:pPr>
        <w:framePr w:w="9394" w:wrap="notBeside" w:vAnchor="text" w:hAnchor="text" w:xAlign="center" w:y="1"/>
        <w:rPr>
          <w:sz w:val="2"/>
          <w:szCs w:val="2"/>
        </w:rPr>
      </w:pPr>
    </w:p>
    <w:p w:rsidR="007A43D3" w:rsidRDefault="007A43D3">
      <w:pPr>
        <w:rPr>
          <w:sz w:val="2"/>
          <w:szCs w:val="2"/>
        </w:rPr>
      </w:pPr>
    </w:p>
    <w:p w:rsidR="007A43D3" w:rsidRDefault="007A43D3">
      <w:pPr>
        <w:framePr w:w="9394" w:wrap="notBeside" w:vAnchor="text" w:hAnchor="text" w:xAlign="center" w:y="1"/>
        <w:rPr>
          <w:sz w:val="2"/>
          <w:szCs w:val="2"/>
        </w:rPr>
      </w:pPr>
    </w:p>
    <w:p w:rsidR="007A43D3" w:rsidRPr="00717B21" w:rsidRDefault="007A43D3">
      <w:pPr>
        <w:rPr>
          <w:rFonts w:ascii="Times New Roman" w:eastAsia="Times New Roman" w:hAnsi="Times New Roman" w:cs="Times New Roman"/>
          <w:i/>
          <w:iCs/>
        </w:rPr>
      </w:pPr>
    </w:p>
    <w:tbl>
      <w:tblPr>
        <w:tblpPr w:leftFromText="180" w:rightFromText="180" w:vertAnchor="page" w:horzAnchor="margin" w:tblpY="2376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8"/>
        <w:gridCol w:w="1800"/>
        <w:gridCol w:w="1598"/>
        <w:gridCol w:w="2006"/>
        <w:gridCol w:w="1541"/>
      </w:tblGrid>
      <w:tr w:rsidR="00717B21" w:rsidRPr="00265FD8" w:rsidTr="00717B21">
        <w:trPr>
          <w:trHeight w:hRule="exact" w:val="936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Источник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26" w:lineRule="exact"/>
              <w:ind w:left="200" w:firstLine="0"/>
              <w:jc w:val="left"/>
            </w:pPr>
            <w:r w:rsidRPr="00265FD8">
              <w:rPr>
                <w:rStyle w:val="2105pt"/>
                <w:b w:val="0"/>
              </w:rPr>
              <w:t>Установленная</w:t>
            </w:r>
          </w:p>
          <w:p w:rsidR="00717B21" w:rsidRPr="00265FD8" w:rsidRDefault="00717B21" w:rsidP="00717B21">
            <w:pPr>
              <w:pStyle w:val="20"/>
              <w:shd w:val="clear" w:color="auto" w:fill="auto"/>
              <w:spacing w:before="0" w:line="226" w:lineRule="exact"/>
              <w:ind w:firstLine="0"/>
            </w:pPr>
            <w:r w:rsidRPr="00265FD8">
              <w:rPr>
                <w:rStyle w:val="2105pt"/>
                <w:b w:val="0"/>
              </w:rPr>
              <w:t>тепловая</w:t>
            </w:r>
          </w:p>
          <w:p w:rsidR="00717B21" w:rsidRPr="00265FD8" w:rsidRDefault="00717B21" w:rsidP="00717B21">
            <w:pPr>
              <w:pStyle w:val="20"/>
              <w:shd w:val="clear" w:color="auto" w:fill="auto"/>
              <w:spacing w:before="0" w:line="226" w:lineRule="exact"/>
              <w:ind w:firstLine="0"/>
            </w:pPr>
            <w:r w:rsidRPr="00265FD8">
              <w:rPr>
                <w:rStyle w:val="2105pt"/>
                <w:b w:val="0"/>
              </w:rPr>
              <w:t>мощность,</w:t>
            </w:r>
          </w:p>
          <w:p w:rsidR="00717B21" w:rsidRPr="00265FD8" w:rsidRDefault="00717B21" w:rsidP="00717B21">
            <w:pPr>
              <w:pStyle w:val="20"/>
              <w:shd w:val="clear" w:color="auto" w:fill="auto"/>
              <w:spacing w:before="0" w:line="226" w:lineRule="exact"/>
              <w:ind w:firstLine="0"/>
            </w:pPr>
            <w:r w:rsidRPr="00265FD8">
              <w:rPr>
                <w:rStyle w:val="2105pt"/>
                <w:b w:val="0"/>
              </w:rPr>
              <w:t>Гкал/час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Суммарная</w:t>
            </w:r>
          </w:p>
          <w:p w:rsidR="00717B21" w:rsidRPr="00265FD8" w:rsidRDefault="00717B21" w:rsidP="00717B21">
            <w:pPr>
              <w:pStyle w:val="20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тепловая</w:t>
            </w:r>
          </w:p>
          <w:p w:rsidR="00717B21" w:rsidRPr="00265FD8" w:rsidRDefault="00717B21" w:rsidP="00717B21">
            <w:pPr>
              <w:pStyle w:val="20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нагрузка,</w:t>
            </w:r>
          </w:p>
          <w:p w:rsidR="00717B21" w:rsidRPr="00265FD8" w:rsidRDefault="00717B21" w:rsidP="00717B21">
            <w:pPr>
              <w:pStyle w:val="20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Гкал/ч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after="60" w:line="210" w:lineRule="exact"/>
              <w:ind w:firstLine="0"/>
            </w:pPr>
            <w:r w:rsidRPr="00265FD8">
              <w:rPr>
                <w:rStyle w:val="2105pt"/>
                <w:b w:val="0"/>
              </w:rPr>
              <w:t>Район</w:t>
            </w:r>
          </w:p>
          <w:p w:rsidR="00717B21" w:rsidRPr="00265FD8" w:rsidRDefault="00717B21" w:rsidP="00717B21">
            <w:pPr>
              <w:pStyle w:val="20"/>
              <w:shd w:val="clear" w:color="auto" w:fill="auto"/>
              <w:spacing w:before="60" w:line="210" w:lineRule="exact"/>
              <w:ind w:firstLine="0"/>
            </w:pPr>
            <w:r w:rsidRPr="00265FD8">
              <w:rPr>
                <w:rStyle w:val="2105pt"/>
                <w:b w:val="0"/>
              </w:rPr>
              <w:t>строительства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after="60" w:line="210" w:lineRule="exact"/>
              <w:ind w:firstLine="0"/>
            </w:pPr>
            <w:r w:rsidRPr="00265FD8">
              <w:rPr>
                <w:rStyle w:val="2105pt"/>
                <w:b w:val="0"/>
              </w:rPr>
              <w:t>Год</w:t>
            </w:r>
          </w:p>
          <w:p w:rsidR="00717B21" w:rsidRPr="00265FD8" w:rsidRDefault="00717B21" w:rsidP="00717B21">
            <w:pPr>
              <w:pStyle w:val="20"/>
              <w:shd w:val="clear" w:color="auto" w:fill="auto"/>
              <w:spacing w:before="60" w:line="21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строительства</w:t>
            </w:r>
          </w:p>
        </w:tc>
      </w:tr>
      <w:tr w:rsidR="00717B21" w:rsidRPr="00265FD8" w:rsidTr="00717B21">
        <w:trPr>
          <w:trHeight w:hRule="exact" w:val="701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Новая котельная ВГ5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11,4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9,49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Микрорайон «Восточный» пер. Геофизиков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17B21" w:rsidRPr="00265FD8" w:rsidTr="00717B21">
        <w:trPr>
          <w:trHeight w:hRule="exact" w:val="701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Новая котельная ВГ6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8,2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6,81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Микрорайон «Восточный» пер. Геофизиков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17B21" w:rsidRPr="00265FD8" w:rsidTr="00717B21">
        <w:trPr>
          <w:trHeight w:hRule="exact" w:val="701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Новая котельная ВГ7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9,21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Микрорайон «Восточный» пер. Геофизиков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17B21" w:rsidRPr="00265FD8" w:rsidTr="00717B21">
        <w:trPr>
          <w:trHeight w:hRule="exact" w:val="701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Новая котельная ВГ8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7,5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6,10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Микрорайон «Восточный» пер. Геофизиков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17B21" w:rsidRPr="00265FD8" w:rsidTr="00717B21">
        <w:trPr>
          <w:trHeight w:hRule="exact" w:val="696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Новая котельная ВГ9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10,3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8,62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Микрорайон «Восточный» пер. Геофизиков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17B21" w:rsidRPr="00265FD8" w:rsidTr="00717B21">
        <w:trPr>
          <w:trHeight w:hRule="exact" w:val="701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Новая котельная ВГ10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17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14,22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Микрорайон «Восточный» пер. Геофизиков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17B21" w:rsidRPr="00265FD8" w:rsidTr="00717B21">
        <w:trPr>
          <w:trHeight w:hRule="exact" w:val="701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Новая котельная ВГ11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8,8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7,3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Микрорайон «Восточный» пер. Геофизиков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17B21" w:rsidRPr="00265FD8" w:rsidTr="00717B21">
        <w:trPr>
          <w:trHeight w:hRule="exact" w:val="701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Новая котельная ВГ12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8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6,60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26" w:lineRule="exact"/>
              <w:ind w:firstLine="0"/>
            </w:pPr>
            <w:r w:rsidRPr="00265FD8">
              <w:rPr>
                <w:rStyle w:val="2105pt"/>
                <w:b w:val="0"/>
              </w:rPr>
              <w:t>Микрорайон «Восточный» пер. Геофизиков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17B21" w:rsidRPr="00265FD8" w:rsidTr="00717B21">
        <w:trPr>
          <w:trHeight w:hRule="exact" w:val="701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Новая котельная ВГ13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4,5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3,61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Микрорайон «Восточный» пер. Геофизиков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17B21" w:rsidRPr="00265FD8" w:rsidTr="00717B21">
        <w:trPr>
          <w:trHeight w:hRule="exact" w:val="696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Новая котельная ВГ14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8,32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Микрорайон «Восточный» пер. Геофизиков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17B21" w:rsidRPr="00265FD8" w:rsidTr="00717B21">
        <w:trPr>
          <w:trHeight w:hRule="exact" w:val="701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Новая котельная ВГ15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1,5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1,31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Микрорайон «Восточный» пер. Геофизиков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17B21" w:rsidRPr="00265FD8" w:rsidTr="00717B21">
        <w:trPr>
          <w:trHeight w:hRule="exact" w:val="71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Новая котельная ВГ16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1,2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0,97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26" w:lineRule="exact"/>
              <w:ind w:firstLine="0"/>
            </w:pPr>
            <w:r w:rsidRPr="00265FD8">
              <w:rPr>
                <w:rStyle w:val="2105pt"/>
                <w:b w:val="0"/>
              </w:rPr>
              <w:t>Микрорайон «Восточный» пер. Геофизиков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B21" w:rsidRPr="00265FD8" w:rsidRDefault="00717B21" w:rsidP="00717B21">
            <w:pPr>
              <w:pStyle w:val="20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</w:tbl>
    <w:p w:rsidR="007A43D3" w:rsidRPr="00717B21" w:rsidRDefault="00717B21">
      <w:pPr>
        <w:rPr>
          <w:rFonts w:ascii="Times New Roman" w:eastAsia="Times New Roman" w:hAnsi="Times New Roman" w:cs="Times New Roman"/>
          <w:i/>
          <w:iCs/>
        </w:rPr>
        <w:sectPr w:rsidR="007A43D3" w:rsidRPr="00717B21" w:rsidSect="00047FD0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titlePg/>
          <w:docGrid w:linePitch="360"/>
        </w:sectPr>
      </w:pPr>
      <w:r w:rsidRPr="00717B21">
        <w:rPr>
          <w:rFonts w:ascii="Times New Roman" w:eastAsia="Times New Roman" w:hAnsi="Times New Roman" w:cs="Times New Roman"/>
          <w:i/>
          <w:iCs/>
        </w:rPr>
        <w:t xml:space="preserve"> Таблица 5.2. Базовые мероприятия по тепловым сетям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3"/>
        <w:gridCol w:w="1848"/>
        <w:gridCol w:w="4401"/>
        <w:gridCol w:w="1568"/>
      </w:tblGrid>
      <w:tr w:rsidR="007A43D3" w:rsidRPr="00265FD8" w:rsidTr="00D26002">
        <w:trPr>
          <w:trHeight w:hRule="exact" w:val="722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lastRenderedPageBreak/>
              <w:t xml:space="preserve">Диаметр </w:t>
            </w:r>
            <w:r w:rsidRPr="00265FD8">
              <w:rPr>
                <w:rStyle w:val="2105pt"/>
                <w:b w:val="0"/>
                <w:lang w:val="en-US" w:eastAsia="en-US" w:bidi="en-US"/>
              </w:rPr>
              <w:t xml:space="preserve">(Dy), </w:t>
            </w:r>
            <w:r w:rsidRPr="00265FD8">
              <w:rPr>
                <w:rStyle w:val="2105pt"/>
                <w:b w:val="0"/>
              </w:rPr>
              <w:t>м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after="60" w:line="210" w:lineRule="exact"/>
              <w:ind w:left="180" w:firstLine="0"/>
            </w:pPr>
            <w:r w:rsidRPr="00265FD8">
              <w:rPr>
                <w:rStyle w:val="2105pt"/>
                <w:b w:val="0"/>
              </w:rPr>
              <w:t>Протяженность,</w:t>
            </w:r>
          </w:p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line="210" w:lineRule="exact"/>
              <w:ind w:firstLine="0"/>
            </w:pPr>
            <w:r w:rsidRPr="00265FD8">
              <w:rPr>
                <w:rStyle w:val="2105pt"/>
                <w:b w:val="0"/>
              </w:rPr>
              <w:t>м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Район строительства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after="60" w:line="210" w:lineRule="exact"/>
              <w:ind w:firstLine="0"/>
            </w:pPr>
            <w:r w:rsidRPr="00265FD8">
              <w:rPr>
                <w:rStyle w:val="2105pt"/>
                <w:b w:val="0"/>
              </w:rPr>
              <w:t>Год</w:t>
            </w:r>
          </w:p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line="210" w:lineRule="exact"/>
              <w:ind w:firstLine="0"/>
            </w:pPr>
            <w:r w:rsidRPr="00265FD8">
              <w:rPr>
                <w:rStyle w:val="2105pt"/>
                <w:b w:val="0"/>
              </w:rPr>
              <w:t>строительства</w:t>
            </w:r>
          </w:p>
        </w:tc>
      </w:tr>
      <w:tr w:rsidR="007A43D3" w:rsidRPr="00265FD8" w:rsidTr="00D26002">
        <w:trPr>
          <w:trHeight w:hRule="exact" w:val="466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0,05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2298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5" w:lineRule="exact"/>
              <w:ind w:firstLine="0"/>
            </w:pPr>
            <w:r w:rsidRPr="00265FD8">
              <w:rPr>
                <w:rStyle w:val="2105pt"/>
                <w:b w:val="0"/>
              </w:rPr>
              <w:t>«Восточный» 1,3 очередь, ул. Индустриальная, пер. Геофизиков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D26002">
        <w:trPr>
          <w:trHeight w:hRule="exact" w:val="47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0,07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1312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D26002">
        <w:trPr>
          <w:trHeight w:hRule="exact" w:val="47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0,08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2750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D26002">
        <w:trPr>
          <w:trHeight w:hRule="exact" w:val="47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0,1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6261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D26002">
        <w:trPr>
          <w:trHeight w:hRule="exact" w:val="47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0,15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8581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D26002">
        <w:trPr>
          <w:trHeight w:hRule="exact" w:val="47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0,2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5301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D26002">
        <w:trPr>
          <w:trHeight w:hRule="exact" w:val="47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0,25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2900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D26002">
        <w:trPr>
          <w:trHeight w:hRule="exact" w:val="47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0,3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3867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5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D26002">
        <w:trPr>
          <w:trHeight w:hRule="exact" w:val="47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0,35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2378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5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D26002">
        <w:trPr>
          <w:trHeight w:hRule="exact" w:val="47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0,4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2183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5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D26002">
        <w:trPr>
          <w:trHeight w:hRule="exact" w:val="47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0,45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84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5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D26002">
        <w:trPr>
          <w:trHeight w:hRule="exact" w:val="466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0,5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3849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5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D26002">
        <w:trPr>
          <w:trHeight w:hRule="exact" w:val="47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0,6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488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D26002">
        <w:trPr>
          <w:trHeight w:hRule="exact" w:val="47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0,7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65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5" w:lineRule="exact"/>
              <w:ind w:firstLine="0"/>
            </w:pPr>
            <w:r w:rsidRPr="00265FD8">
              <w:rPr>
                <w:rStyle w:val="2105pt"/>
                <w:b w:val="0"/>
              </w:rPr>
              <w:t>Восточный» 1,3 очередь, ул. Индустриальная, пер. Геофизиков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2023-2033</w:t>
            </w:r>
          </w:p>
        </w:tc>
      </w:tr>
      <w:tr w:rsidR="007A43D3" w:rsidRPr="00265FD8" w:rsidTr="00D26002">
        <w:trPr>
          <w:trHeight w:hRule="exact" w:val="523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 w:rsidRPr="00265FD8">
              <w:rPr>
                <w:rStyle w:val="23"/>
              </w:rPr>
              <w:t>ИТОГО</w:t>
            </w:r>
          </w:p>
        </w:tc>
        <w:tc>
          <w:tcPr>
            <w:tcW w:w="4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 w:rsidP="00717B21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 w:rsidRPr="00265FD8">
              <w:rPr>
                <w:rStyle w:val="23"/>
              </w:rPr>
              <w:t>42 316 м</w:t>
            </w:r>
          </w:p>
        </w:tc>
      </w:tr>
    </w:tbl>
    <w:p w:rsidR="007A43D3" w:rsidRDefault="007A43D3">
      <w:pPr>
        <w:framePr w:w="9360" w:wrap="notBeside" w:vAnchor="text" w:hAnchor="text" w:xAlign="center" w:y="1"/>
        <w:rPr>
          <w:sz w:val="2"/>
          <w:szCs w:val="2"/>
        </w:rPr>
      </w:pPr>
    </w:p>
    <w:p w:rsidR="007A43D3" w:rsidRDefault="007A43D3">
      <w:pPr>
        <w:rPr>
          <w:sz w:val="2"/>
          <w:szCs w:val="2"/>
        </w:rPr>
      </w:pPr>
    </w:p>
    <w:p w:rsidR="007A43D3" w:rsidRDefault="007A43D3">
      <w:pPr>
        <w:rPr>
          <w:sz w:val="2"/>
          <w:szCs w:val="2"/>
        </w:rPr>
        <w:sectPr w:rsidR="007A43D3" w:rsidSect="00047FD0">
          <w:pgSz w:w="11900" w:h="16840"/>
          <w:pgMar w:top="1701" w:right="844" w:bottom="1395" w:left="1697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</w:p>
    <w:p w:rsidR="007A43D3" w:rsidRDefault="004149CA">
      <w:pPr>
        <w:spacing w:before="65" w:after="65" w:line="240" w:lineRule="exact"/>
        <w:rPr>
          <w:sz w:val="19"/>
          <w:szCs w:val="19"/>
        </w:rPr>
      </w:pPr>
      <w:r>
        <w:lastRenderedPageBreak/>
        <w:pict>
          <v:shape id="_x0000_s1087" type="#_x0000_t75" style="position:absolute;margin-left:58.35pt;margin-top:-.1pt;width:978.25pt;height:692.15pt;z-index:-251658701;mso-wrap-distance-left:5pt;mso-wrap-distance-right:5pt;mso-position-horizontal-relative:margin;mso-position-vertical-relative:margin" wrapcoords="0 0">
            <v:imagedata r:id="rId51" o:title="image8"/>
            <w10:wrap anchorx="margin" anchory="margin"/>
          </v:shape>
        </w:pict>
      </w:r>
    </w:p>
    <w:p w:rsidR="007A43D3" w:rsidRDefault="007A43D3">
      <w:pPr>
        <w:rPr>
          <w:sz w:val="2"/>
          <w:szCs w:val="2"/>
        </w:rPr>
        <w:sectPr w:rsidR="007A43D3" w:rsidSect="00047FD0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23800" w:h="16840" w:orient="landscape"/>
          <w:pgMar w:top="1246" w:right="0" w:bottom="1079" w:left="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titlePg/>
          <w:docGrid w:linePitch="360"/>
        </w:sectPr>
      </w:pPr>
    </w:p>
    <w:p w:rsidR="007A43D3" w:rsidRDefault="004149CA">
      <w:pPr>
        <w:spacing w:line="360" w:lineRule="exact"/>
      </w:pPr>
      <w:r>
        <w:lastRenderedPageBreak/>
        <w:pict>
          <v:shape id="_x0000_s1083" type="#_x0000_t202" style="position:absolute;margin-left:.3pt;margin-top:674.6pt;width:331.45pt;height:13.4pt;z-index:251657728;mso-wrap-distance-left:5pt;mso-wrap-distance-right:5pt;mso-position-horizontal-relative:margin" filled="f" stroked="f">
            <v:textbox style="mso-fit-shape-to-text:t" inset="0,0,0,0">
              <w:txbxContent>
                <w:p w:rsidR="004149CA" w:rsidRDefault="004149CA" w:rsidP="000C6174">
                  <w:pPr>
                    <w:pStyle w:val="50"/>
                    <w:shd w:val="clear" w:color="auto" w:fill="auto"/>
                    <w:spacing w:after="0" w:line="240" w:lineRule="exact"/>
                    <w:ind w:firstLine="0"/>
                    <w:jc w:val="center"/>
                  </w:pPr>
                  <w:r>
                    <w:rPr>
                      <w:rStyle w:val="5Exact"/>
                      <w:i/>
                      <w:iCs/>
                    </w:rPr>
                    <w:t>Рис. 5.1. Вариант теплоснабжения №2 (Локальные котельные)</w:t>
                  </w:r>
                </w:p>
              </w:txbxContent>
            </v:textbox>
            <w10:wrap anchorx="margin"/>
          </v:shape>
        </w:pict>
      </w:r>
      <w:r>
        <w:pict>
          <v:shape id="_x0000_s1085" type="#_x0000_t202" style="position:absolute;margin-left:805.5pt;margin-top:.1pt;width:153.45pt;height:47.85pt;z-index:251657730;mso-wrap-distance-left:5pt;mso-wrap-distance-right:5pt;mso-position-horizontal-relative:margin" filled="f" stroked="f">
            <v:textbox style="mso-fit-shape-to-text:t" inset="0,0,0,0">
              <w:txbxContent>
                <w:p w:rsidR="004149CA" w:rsidRDefault="004149CA">
                  <w:pPr>
                    <w:pStyle w:val="41"/>
                    <w:keepNext/>
                    <w:keepLines/>
                    <w:shd w:val="clear" w:color="auto" w:fill="auto"/>
                  </w:pPr>
                  <w:bookmarkStart w:id="15" w:name="bookmark6"/>
                  <w:bookmarkStart w:id="16" w:name="_Toc53438018"/>
                  <w:r>
                    <w:t>МАСТЕР ПЛАН</w:t>
                  </w:r>
                  <w:bookmarkEnd w:id="15"/>
                  <w:bookmarkEnd w:id="16"/>
                </w:p>
                <w:p w:rsidR="004149CA" w:rsidRDefault="004149CA">
                  <w:pPr>
                    <w:pStyle w:val="51"/>
                    <w:keepNext/>
                    <w:keepLines/>
                    <w:shd w:val="clear" w:color="auto" w:fill="auto"/>
                  </w:pPr>
                  <w:bookmarkStart w:id="17" w:name="bookmark7"/>
                  <w:bookmarkStart w:id="18" w:name="_Toc53438019"/>
                  <w:r>
                    <w:rPr>
                      <w:rStyle w:val="5Exact1"/>
                    </w:rPr>
                    <w:t xml:space="preserve">ВАРИАНТ №2 </w:t>
                  </w:r>
                  <w:r>
                    <w:t>Локальные котельные</w:t>
                  </w:r>
                  <w:bookmarkEnd w:id="17"/>
                  <w:bookmarkEnd w:id="18"/>
                </w:p>
              </w:txbxContent>
            </v:textbox>
            <w10:wrap anchorx="margin"/>
          </v:shape>
        </w:pict>
      </w: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403" w:lineRule="exact"/>
      </w:pPr>
    </w:p>
    <w:p w:rsidR="007A43D3" w:rsidRDefault="007A43D3">
      <w:pPr>
        <w:rPr>
          <w:sz w:val="2"/>
          <w:szCs w:val="2"/>
        </w:rPr>
        <w:sectPr w:rsidR="007A43D3" w:rsidSect="00047FD0">
          <w:type w:val="continuous"/>
          <w:pgSz w:w="23800" w:h="16840" w:orient="landscape"/>
          <w:pgMar w:top="1246" w:right="1140" w:bottom="1079" w:left="1653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</w:p>
    <w:p w:rsidR="007A43D3" w:rsidRPr="000C6174" w:rsidRDefault="00415193" w:rsidP="000C617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9" w:name="_Toc53438259"/>
      <w:r w:rsidRPr="000C617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Надежность источника тепловой энергии</w:t>
      </w:r>
      <w:bookmarkEnd w:id="19"/>
    </w:p>
    <w:p w:rsidR="007A43D3" w:rsidRDefault="00415193">
      <w:pPr>
        <w:pStyle w:val="20"/>
        <w:shd w:val="clear" w:color="auto" w:fill="auto"/>
        <w:spacing w:before="0" w:after="81" w:line="240" w:lineRule="exact"/>
        <w:ind w:firstLine="600"/>
        <w:jc w:val="both"/>
      </w:pPr>
      <w:r>
        <w:t>Наличие резервного источника электроснабжения</w:t>
      </w:r>
    </w:p>
    <w:p w:rsidR="007A43D3" w:rsidRDefault="00415193">
      <w:pPr>
        <w:pStyle w:val="20"/>
        <w:shd w:val="clear" w:color="auto" w:fill="auto"/>
        <w:spacing w:before="0"/>
        <w:ind w:firstLine="600"/>
        <w:jc w:val="both"/>
      </w:pPr>
      <w:r>
        <w:t>По варианту №1 надежность электроснабжения основного источника (ГПЭС) - обеспечивается, т.к. электростанция является источником электрической энергии. В подобных условиях наличие резервного источника электроснабжения не требуется.</w:t>
      </w:r>
    </w:p>
    <w:p w:rsidR="007A43D3" w:rsidRDefault="00415193">
      <w:pPr>
        <w:pStyle w:val="20"/>
        <w:shd w:val="clear" w:color="auto" w:fill="auto"/>
        <w:spacing w:before="0" w:after="87"/>
        <w:ind w:firstLine="600"/>
        <w:jc w:val="both"/>
      </w:pPr>
      <w:r>
        <w:t>По варианту №2 для каждой котельной предусматривается 2 ввода по электрической энергии, а также предусмотрена независимость новых котельных от внешней энергосистемы в случае аварийных ситуаций (прекращение подачи электроэнергии, скачки напряжения и пр.). Следовательно, при вариантах строительства новых котельных, остановов новых котельных по причине нестабильной работы энергосистемы не предвидится. Величины капитальных затрат на строительство новых котельных, представленные в разделе 11, включают затраты на установку резервного источника электроснабжения.</w:t>
      </w:r>
    </w:p>
    <w:p w:rsidR="007A43D3" w:rsidRDefault="00415193">
      <w:pPr>
        <w:pStyle w:val="20"/>
        <w:shd w:val="clear" w:color="auto" w:fill="auto"/>
        <w:spacing w:before="0" w:after="72" w:line="240" w:lineRule="exact"/>
        <w:ind w:firstLine="600"/>
        <w:jc w:val="both"/>
      </w:pPr>
      <w:r>
        <w:t>Наличие аварийного топлива</w:t>
      </w:r>
    </w:p>
    <w:p w:rsidR="007A43D3" w:rsidRDefault="00415193">
      <w:pPr>
        <w:pStyle w:val="20"/>
        <w:shd w:val="clear" w:color="auto" w:fill="auto"/>
        <w:spacing w:before="0" w:after="91" w:line="278" w:lineRule="exact"/>
        <w:ind w:firstLine="600"/>
        <w:jc w:val="both"/>
      </w:pPr>
      <w:r>
        <w:t>ПГЭС должно проектироваться с резервом аварийного топлива. По новым котельным также будет предусматриваться топливо</w:t>
      </w:r>
      <w:r w:rsidR="00717B21">
        <w:t>. В качестве аварийного</w:t>
      </w:r>
      <w:r w:rsidR="00E31341">
        <w:t xml:space="preserve"> </w:t>
      </w:r>
      <w:r>
        <w:t>используется дизельное топливо.</w:t>
      </w:r>
    </w:p>
    <w:p w:rsidR="007A43D3" w:rsidRDefault="00415193">
      <w:pPr>
        <w:pStyle w:val="20"/>
        <w:shd w:val="clear" w:color="auto" w:fill="auto"/>
        <w:spacing w:before="0" w:after="71" w:line="240" w:lineRule="exact"/>
        <w:ind w:firstLine="600"/>
        <w:jc w:val="both"/>
      </w:pPr>
      <w:r>
        <w:t>Резервирование тепловой нагрузки</w:t>
      </w:r>
    </w:p>
    <w:p w:rsidR="007A43D3" w:rsidRDefault="00415193">
      <w:pPr>
        <w:pStyle w:val="20"/>
        <w:shd w:val="clear" w:color="auto" w:fill="auto"/>
        <w:spacing w:before="0"/>
        <w:ind w:firstLine="600"/>
        <w:jc w:val="both"/>
      </w:pPr>
      <w:r>
        <w:t xml:space="preserve">Предполагается ситуация - выход </w:t>
      </w:r>
      <w:proofErr w:type="spellStart"/>
      <w:r>
        <w:t>энергоисточника</w:t>
      </w:r>
      <w:proofErr w:type="spellEnd"/>
      <w:r>
        <w:t xml:space="preserve"> из строя.</w:t>
      </w:r>
    </w:p>
    <w:p w:rsidR="007A43D3" w:rsidRDefault="00415193">
      <w:pPr>
        <w:pStyle w:val="20"/>
        <w:shd w:val="clear" w:color="auto" w:fill="auto"/>
        <w:spacing w:before="0"/>
        <w:ind w:firstLine="600"/>
        <w:jc w:val="both"/>
      </w:pPr>
      <w:r>
        <w:t>По вариантам №2 предусмотрено резервирование котельных между собой. Также учитывая достаточный резерв тепловой мощности новых котельных, наличие резервного источника электроэнергии, аварийного топлива, вариант полной неработоспособности котельных невозможен.</w:t>
      </w:r>
    </w:p>
    <w:p w:rsidR="007A43D3" w:rsidRDefault="00415193">
      <w:pPr>
        <w:pStyle w:val="20"/>
        <w:shd w:val="clear" w:color="auto" w:fill="auto"/>
        <w:spacing w:before="0" w:after="71"/>
        <w:ind w:firstLine="600"/>
        <w:jc w:val="both"/>
      </w:pPr>
      <w:r>
        <w:t>При отказе ПГЭС (в случае реализации варианта №1) возможность подачи тепловой энергии от сторонних источников будет отсутствовать.</w:t>
      </w:r>
    </w:p>
    <w:p w:rsidR="007A43D3" w:rsidRPr="000C6174" w:rsidRDefault="00415193" w:rsidP="000C617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0" w:name="_Toc53438260"/>
      <w:r w:rsidRPr="000C6174">
        <w:rPr>
          <w:rFonts w:ascii="Times New Roman" w:hAnsi="Times New Roman" w:cs="Times New Roman"/>
          <w:b/>
          <w:color w:val="auto"/>
          <w:sz w:val="28"/>
          <w:szCs w:val="28"/>
        </w:rPr>
        <w:t>Надежность системы транспорта тепловой энергии</w:t>
      </w:r>
      <w:bookmarkEnd w:id="20"/>
    </w:p>
    <w:p w:rsidR="007A43D3" w:rsidRDefault="00415193">
      <w:pPr>
        <w:pStyle w:val="20"/>
        <w:shd w:val="clear" w:color="auto" w:fill="auto"/>
        <w:spacing w:before="0"/>
        <w:ind w:firstLine="600"/>
        <w:jc w:val="both"/>
      </w:pPr>
      <w:r>
        <w:t>В соответствии с Методическими рекомендациями по разработке Схем теплоснабжения, для оценки используется алгоритм, представленный в приложении 9 нормативного документа.</w:t>
      </w:r>
    </w:p>
    <w:p w:rsidR="007A43D3" w:rsidRDefault="00415193">
      <w:pPr>
        <w:pStyle w:val="20"/>
        <w:shd w:val="clear" w:color="auto" w:fill="auto"/>
        <w:spacing w:before="0"/>
        <w:ind w:firstLine="600"/>
        <w:jc w:val="both"/>
      </w:pPr>
      <w:r>
        <w:t>В соответствии с приведенным алгоритмом, надежность тепловых сетей оценивается, как последовательный расчет участков тепловых сетей, входящих в сетевую структуру от теплоисточника до конечного потребителя.</w:t>
      </w:r>
    </w:p>
    <w:p w:rsidR="007A43D3" w:rsidRDefault="00415193">
      <w:pPr>
        <w:pStyle w:val="20"/>
        <w:shd w:val="clear" w:color="auto" w:fill="auto"/>
        <w:spacing w:before="0"/>
        <w:ind w:firstLine="600"/>
        <w:jc w:val="both"/>
      </w:pPr>
      <w:r>
        <w:t xml:space="preserve">По варианту №1 система транспорта тепловой энергии до новых потребителей имеет сложную сетевую структуру, что формально приводит к существенному снижению надежности. Однако реализация мероприятий по обеспечению полной </w:t>
      </w:r>
      <w:proofErr w:type="spellStart"/>
      <w:r>
        <w:t>закольцовки</w:t>
      </w:r>
      <w:proofErr w:type="spellEnd"/>
      <w:r>
        <w:t xml:space="preserve"> тепловых сетей позволит поддерживать высокую надежность системы теплоснабжения для районов перспективной застройки.</w:t>
      </w:r>
    </w:p>
    <w:p w:rsidR="007A43D3" w:rsidRDefault="00415193">
      <w:pPr>
        <w:pStyle w:val="20"/>
        <w:shd w:val="clear" w:color="auto" w:fill="auto"/>
        <w:spacing w:before="0"/>
        <w:ind w:firstLine="600"/>
        <w:jc w:val="both"/>
      </w:pPr>
      <w:r>
        <w:t>По варианту №2 нормативная надежность будет выдерживаться ввиду отсутствия сложной сетевой структуры системы транспорта тепловой энергии (вероятность возникновения отказов на новых внутриквартальных сетях минимальна).</w:t>
      </w:r>
    </w:p>
    <w:p w:rsidR="007A43D3" w:rsidRDefault="00415193">
      <w:pPr>
        <w:pStyle w:val="20"/>
        <w:shd w:val="clear" w:color="auto" w:fill="auto"/>
        <w:spacing w:before="0"/>
        <w:ind w:firstLine="0"/>
        <w:jc w:val="both"/>
      </w:pPr>
      <w:r>
        <w:t>Таким образом, в чести надежности системы транспорта тепловой энергии варианты сопоставимы.</w:t>
      </w:r>
    </w:p>
    <w:p w:rsidR="007A43D3" w:rsidRPr="000C6174" w:rsidRDefault="00415193" w:rsidP="000C617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" w:name="_Toc53438261"/>
      <w:r w:rsidRPr="000C6174">
        <w:rPr>
          <w:rFonts w:ascii="Times New Roman" w:hAnsi="Times New Roman" w:cs="Times New Roman"/>
          <w:b/>
          <w:color w:val="auto"/>
          <w:sz w:val="28"/>
          <w:szCs w:val="28"/>
        </w:rPr>
        <w:t>Качество теплоснабжения</w:t>
      </w:r>
      <w:bookmarkEnd w:id="21"/>
    </w:p>
    <w:p w:rsidR="007A43D3" w:rsidRDefault="00415193">
      <w:pPr>
        <w:pStyle w:val="20"/>
        <w:shd w:val="clear" w:color="auto" w:fill="auto"/>
        <w:spacing w:before="0" w:after="3"/>
        <w:ind w:firstLine="600"/>
        <w:jc w:val="both"/>
      </w:pPr>
      <w:r>
        <w:t>По варианту №2 котельные будут расположены в непосредственной близости от перспективных потребителей. Как показывает опыт разработки Схем теплоснабжения, качество услуги для потребителей вблизи теплоисточника выше. В случае принятия варианта №1 часть потребителей Восточного района будут «хвостовыми». У таких потребителей встречаются локальные «</w:t>
      </w:r>
      <w:proofErr w:type="spellStart"/>
      <w:r>
        <w:t>недотопы</w:t>
      </w:r>
      <w:proofErr w:type="spellEnd"/>
      <w:r>
        <w:t xml:space="preserve">», снижение качества подачи теплоносителя (недостаток </w:t>
      </w:r>
      <w:r>
        <w:lastRenderedPageBreak/>
        <w:t xml:space="preserve">напора). Подобные проблемы побуждают потребителей к установке подкачивающих насосов, что приводит к полной </w:t>
      </w:r>
      <w:proofErr w:type="spellStart"/>
      <w:r>
        <w:t>разрегулировке</w:t>
      </w:r>
      <w:proofErr w:type="spellEnd"/>
      <w:r>
        <w:t xml:space="preserve"> систем теплоснабжения. Однако правильная настройка центральных тепловых пунктов позволяет нивелировать проблемы по балансировке разветвленной системы.</w:t>
      </w:r>
    </w:p>
    <w:p w:rsidR="007A43D3" w:rsidRPr="000C6174" w:rsidRDefault="00415193" w:rsidP="000C617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" w:name="bookmark11"/>
      <w:bookmarkStart w:id="23" w:name="_Toc53438262"/>
      <w:r w:rsidRPr="000C6174">
        <w:rPr>
          <w:rFonts w:ascii="Times New Roman" w:hAnsi="Times New Roman" w:cs="Times New Roman"/>
          <w:b/>
          <w:color w:val="auto"/>
          <w:sz w:val="28"/>
          <w:szCs w:val="28"/>
        </w:rPr>
        <w:t>Принцип минимизации затрат на теплоснабжение для потребителя (минимум ценовых последствий)</w:t>
      </w:r>
      <w:bookmarkEnd w:id="22"/>
      <w:bookmarkEnd w:id="23"/>
    </w:p>
    <w:p w:rsidR="007A43D3" w:rsidRDefault="00415193">
      <w:pPr>
        <w:pStyle w:val="20"/>
        <w:shd w:val="clear" w:color="auto" w:fill="auto"/>
        <w:spacing w:before="0"/>
        <w:ind w:firstLine="600"/>
        <w:jc w:val="both"/>
      </w:pPr>
      <w:r>
        <w:t>При актуализации Схемы теплоснабжения на 20</w:t>
      </w:r>
      <w:r w:rsidR="008625A0">
        <w:t>20</w:t>
      </w:r>
      <w:r>
        <w:t xml:space="preserve"> г. АО «УТС» были предоставлены сведения о структуре утвержденного тарифа на тепловую энергию на 201</w:t>
      </w:r>
      <w:r w:rsidR="008625A0">
        <w:t>9</w:t>
      </w:r>
      <w:r>
        <w:t xml:space="preserve"> г.</w:t>
      </w:r>
    </w:p>
    <w:p w:rsidR="007A43D3" w:rsidRDefault="00415193">
      <w:pPr>
        <w:pStyle w:val="20"/>
        <w:shd w:val="clear" w:color="auto" w:fill="auto"/>
        <w:spacing w:before="0"/>
        <w:ind w:firstLine="600"/>
        <w:jc w:val="both"/>
      </w:pPr>
      <w:r>
        <w:t>Структура утвержденного тарифа состоит из 2 составляющих:</w:t>
      </w:r>
    </w:p>
    <w:p w:rsidR="007A43D3" w:rsidRDefault="00415193">
      <w:pPr>
        <w:pStyle w:val="20"/>
        <w:numPr>
          <w:ilvl w:val="0"/>
          <w:numId w:val="9"/>
        </w:numPr>
        <w:shd w:val="clear" w:color="auto" w:fill="auto"/>
        <w:tabs>
          <w:tab w:val="left" w:pos="1417"/>
        </w:tabs>
        <w:spacing w:before="0"/>
        <w:ind w:firstLine="600"/>
        <w:jc w:val="both"/>
      </w:pPr>
      <w:r>
        <w:t>Расходы на производство, передачу тепловой энергии от собственных котельных;</w:t>
      </w:r>
    </w:p>
    <w:p w:rsidR="007A43D3" w:rsidRDefault="00415193">
      <w:pPr>
        <w:pStyle w:val="20"/>
        <w:numPr>
          <w:ilvl w:val="0"/>
          <w:numId w:val="9"/>
        </w:numPr>
        <w:shd w:val="clear" w:color="auto" w:fill="auto"/>
        <w:tabs>
          <w:tab w:val="left" w:pos="1417"/>
        </w:tabs>
        <w:spacing w:before="0"/>
        <w:ind w:firstLine="600"/>
        <w:jc w:val="both"/>
      </w:pPr>
      <w:r>
        <w:t>Расходы на передачу тепловой энергии от сторонних источников теплоснабжения, находящихся на техническом обслуживании прочих теплоснабжающих организаций.</w:t>
      </w:r>
    </w:p>
    <w:p w:rsidR="007A43D3" w:rsidRDefault="00415193">
      <w:pPr>
        <w:pStyle w:val="20"/>
        <w:shd w:val="clear" w:color="auto" w:fill="auto"/>
        <w:spacing w:before="0"/>
        <w:ind w:firstLine="600"/>
        <w:jc w:val="both"/>
      </w:pPr>
      <w:r>
        <w:t xml:space="preserve">Использование индексов изменения цен, установленных Минэкономразвития России, позволяет привести финансовые потребности для осуществления производственной деятельности теплоснабжающей и/или теплосетевой организации и реализации проектов схемы теплоснабжения к ценам соответствующих лет. Для формирования блока долгосрочных индексов-дефляторов использован Прогноз социально-экономического развития Российской Федерации на 2017 год и плановый период 2018 и 2019 годов, одобренный на заседании Правительства Российской Федерации 13 октября 2016 года: </w:t>
      </w:r>
      <w:hyperlink r:id="rId58" w:history="1">
        <w:r>
          <w:rPr>
            <w:rStyle w:val="a3"/>
          </w:rPr>
          <w:t>http://economv.gov.ru/minec/activitv/sections/macro/2016241101</w:t>
        </w:r>
      </w:hyperlink>
    </w:p>
    <w:p w:rsidR="007A43D3" w:rsidRDefault="00415193">
      <w:pPr>
        <w:pStyle w:val="20"/>
        <w:shd w:val="clear" w:color="auto" w:fill="auto"/>
        <w:spacing w:before="0"/>
        <w:ind w:firstLine="740"/>
        <w:jc w:val="both"/>
      </w:pPr>
      <w:r>
        <w:t>На 2020 год и последующие периоды индексы роста цен приняты равными индексам, утвержденным на 2019 г.</w:t>
      </w:r>
    </w:p>
    <w:p w:rsidR="007A43D3" w:rsidRDefault="00415193">
      <w:pPr>
        <w:pStyle w:val="20"/>
        <w:shd w:val="clear" w:color="auto" w:fill="auto"/>
        <w:spacing w:before="0"/>
        <w:ind w:firstLine="740"/>
        <w:jc w:val="both"/>
      </w:pPr>
      <w:r>
        <w:t>Значения индексов дефляторов подлежат обновлению при последующих актуализациях Схемы теплоснабжения.</w:t>
      </w:r>
    </w:p>
    <w:p w:rsidR="007A43D3" w:rsidRDefault="00415193">
      <w:pPr>
        <w:pStyle w:val="20"/>
        <w:shd w:val="clear" w:color="auto" w:fill="auto"/>
        <w:spacing w:before="0"/>
        <w:ind w:firstLine="740"/>
        <w:jc w:val="both"/>
      </w:pPr>
      <w:r>
        <w:t>Прогноз индексов изменения цен соответствующих отраслей и инфляция до 2033 г. (в %, за год к предыдущему году) представлен в таблице 1.</w:t>
      </w:r>
    </w:p>
    <w:p w:rsidR="007A43D3" w:rsidRDefault="00415193">
      <w:pPr>
        <w:pStyle w:val="20"/>
        <w:shd w:val="clear" w:color="auto" w:fill="auto"/>
        <w:spacing w:before="0"/>
        <w:ind w:firstLine="740"/>
        <w:jc w:val="both"/>
      </w:pPr>
      <w:r>
        <w:t>Инфляция (ИПЦ) среднегодовая принята согласно целевому сценарию.</w:t>
      </w:r>
    </w:p>
    <w:p w:rsidR="007A43D3" w:rsidRDefault="00415193">
      <w:pPr>
        <w:pStyle w:val="20"/>
        <w:shd w:val="clear" w:color="auto" w:fill="auto"/>
        <w:spacing w:before="0"/>
        <w:ind w:firstLine="740"/>
        <w:jc w:val="both"/>
      </w:pPr>
      <w:r>
        <w:t>Сроки полезного использования оборудования систем теплоснабжения приняты в соответствии с Постановлением Правительства Российской Федерации от 01.01.2002 г. №1 «О Классификации основных средств, включаемых в амортизационные группы» (с изменениями на 7 июля 2016 года):</w:t>
      </w:r>
    </w:p>
    <w:p w:rsidR="007A43D3" w:rsidRDefault="00415193">
      <w:pPr>
        <w:pStyle w:val="20"/>
        <w:numPr>
          <w:ilvl w:val="0"/>
          <w:numId w:val="10"/>
        </w:numPr>
        <w:shd w:val="clear" w:color="auto" w:fill="auto"/>
        <w:tabs>
          <w:tab w:val="left" w:pos="1417"/>
        </w:tabs>
        <w:spacing w:before="0" w:line="413" w:lineRule="exact"/>
        <w:ind w:firstLine="740"/>
        <w:jc w:val="both"/>
      </w:pPr>
      <w:r>
        <w:t>Для источников тепловой энергии - 10 лет (пятая группа, код ОКОФ - 330.25.30);</w:t>
      </w:r>
    </w:p>
    <w:p w:rsidR="007A43D3" w:rsidRDefault="00415193">
      <w:pPr>
        <w:pStyle w:val="20"/>
        <w:numPr>
          <w:ilvl w:val="0"/>
          <w:numId w:val="10"/>
        </w:numPr>
        <w:shd w:val="clear" w:color="auto" w:fill="auto"/>
        <w:tabs>
          <w:tab w:val="left" w:pos="1417"/>
        </w:tabs>
        <w:spacing w:before="0" w:line="413" w:lineRule="exact"/>
        <w:ind w:firstLine="740"/>
        <w:jc w:val="both"/>
      </w:pPr>
      <w:r>
        <w:t>Для магистральных тепловых сетей - 10 лет (пятая группа, код ОКОФ - 220.41.20.20.303);</w:t>
      </w:r>
    </w:p>
    <w:p w:rsidR="007A43D3" w:rsidRDefault="00415193">
      <w:pPr>
        <w:pStyle w:val="20"/>
        <w:numPr>
          <w:ilvl w:val="0"/>
          <w:numId w:val="10"/>
        </w:numPr>
        <w:shd w:val="clear" w:color="auto" w:fill="auto"/>
        <w:tabs>
          <w:tab w:val="left" w:pos="1417"/>
        </w:tabs>
        <w:spacing w:before="0" w:line="413" w:lineRule="exact"/>
        <w:ind w:firstLine="740"/>
        <w:jc w:val="both"/>
        <w:sectPr w:rsidR="007A43D3" w:rsidSect="00047FD0">
          <w:type w:val="continuous"/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>
        <w:t>Для распределительных и внутриквартальных тепловых сетей - 25 лет (восьмая группа, код ОКОФ - 220.41.20.20.718).</w:t>
      </w:r>
    </w:p>
    <w:p w:rsidR="007A43D3" w:rsidRDefault="00415193">
      <w:pPr>
        <w:pStyle w:val="20"/>
        <w:shd w:val="clear" w:color="auto" w:fill="auto"/>
        <w:spacing w:before="0"/>
        <w:ind w:firstLine="600"/>
        <w:jc w:val="both"/>
      </w:pPr>
      <w:r>
        <w:lastRenderedPageBreak/>
        <w:t>На основании произведенных расчетов видно, что к окончанию расчетного срока актуализации Схемы теплоснабжения по всем вариантам цена не будет превышать прогноз цены по Приказу Минэкономразвития.</w:t>
      </w:r>
    </w:p>
    <w:p w:rsidR="007A43D3" w:rsidRDefault="00415193">
      <w:pPr>
        <w:pStyle w:val="20"/>
        <w:shd w:val="clear" w:color="auto" w:fill="auto"/>
        <w:spacing w:before="0" w:line="278" w:lineRule="exact"/>
        <w:ind w:firstLine="760"/>
        <w:jc w:val="both"/>
      </w:pPr>
      <w:r>
        <w:t>Наихудшая цена на тепловую энергию прогнозируется по варианту №1. Причиной тому служат:</w:t>
      </w:r>
    </w:p>
    <w:p w:rsidR="007A43D3" w:rsidRDefault="00415193">
      <w:pPr>
        <w:pStyle w:val="20"/>
        <w:numPr>
          <w:ilvl w:val="0"/>
          <w:numId w:val="11"/>
        </w:numPr>
        <w:shd w:val="clear" w:color="auto" w:fill="auto"/>
        <w:tabs>
          <w:tab w:val="left" w:pos="1429"/>
        </w:tabs>
        <w:spacing w:before="0" w:line="413" w:lineRule="exact"/>
        <w:ind w:firstLine="760"/>
        <w:jc w:val="both"/>
      </w:pPr>
      <w:r>
        <w:t>Высокий уровень потерь в тепловых сетях, в связи со строительством протяженной тепломагистрали;</w:t>
      </w:r>
    </w:p>
    <w:p w:rsidR="007A43D3" w:rsidRDefault="00415193">
      <w:pPr>
        <w:pStyle w:val="20"/>
        <w:numPr>
          <w:ilvl w:val="0"/>
          <w:numId w:val="11"/>
        </w:numPr>
        <w:shd w:val="clear" w:color="auto" w:fill="auto"/>
        <w:tabs>
          <w:tab w:val="left" w:pos="1429"/>
        </w:tabs>
        <w:spacing w:before="0" w:line="413" w:lineRule="exact"/>
        <w:ind w:firstLine="760"/>
        <w:jc w:val="both"/>
      </w:pPr>
      <w:r>
        <w:t>Высокая стоимость строительства источника комбинированной выработки.</w:t>
      </w:r>
    </w:p>
    <w:p w:rsidR="007A43D3" w:rsidRDefault="00415193">
      <w:pPr>
        <w:pStyle w:val="20"/>
        <w:numPr>
          <w:ilvl w:val="0"/>
          <w:numId w:val="11"/>
        </w:numPr>
        <w:shd w:val="clear" w:color="auto" w:fill="auto"/>
        <w:tabs>
          <w:tab w:val="left" w:pos="1429"/>
        </w:tabs>
        <w:spacing w:before="0" w:line="413" w:lineRule="exact"/>
        <w:ind w:firstLine="760"/>
        <w:jc w:val="both"/>
        <w:sectPr w:rsidR="007A43D3" w:rsidSect="00047FD0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titlePg/>
          <w:docGrid w:linePitch="360"/>
        </w:sectPr>
      </w:pPr>
      <w:r>
        <w:t>Принятие на техническое обслуживание новых основных производственных фондов, балансовая стоимость которых завышена по сравнению со стоимостью фондов по варианту 2 приведет к дополнительной амортизационной составляющей и налогу на имущество.</w:t>
      </w:r>
    </w:p>
    <w:p w:rsidR="007A43D3" w:rsidRPr="000C6174" w:rsidRDefault="00A96B86" w:rsidP="000C617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" w:name="_Toc53438263"/>
      <w:r w:rsidRPr="000C617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Приоритетность </w:t>
      </w:r>
      <w:r w:rsidR="00415193" w:rsidRPr="000C6174">
        <w:rPr>
          <w:rFonts w:ascii="Times New Roman" w:hAnsi="Times New Roman" w:cs="Times New Roman"/>
          <w:b/>
          <w:color w:val="auto"/>
          <w:sz w:val="28"/>
          <w:szCs w:val="28"/>
        </w:rPr>
        <w:t>комбинированной выработки электрической и тепловой энергии (п.8, ст.23 ФЗ от 27.07.2010 г. № 190-ФЗ «О теплоснабжении» и п.6 Постановления Правительства РФ от 03.04.2018г. № 405)</w:t>
      </w:r>
      <w:bookmarkEnd w:id="24"/>
    </w:p>
    <w:p w:rsidR="007A43D3" w:rsidRDefault="00415193">
      <w:pPr>
        <w:pStyle w:val="20"/>
        <w:shd w:val="clear" w:color="auto" w:fill="auto"/>
        <w:spacing w:before="0"/>
        <w:ind w:firstLine="600"/>
        <w:jc w:val="both"/>
      </w:pPr>
      <w:r>
        <w:t>В соответствии с п.8, ст.23 ФЗ от 27.07.2010 г. № 190-ФЗ «О теплоснабжении» и п.6 Постановления Правительства РФ от 03.04.2018 г. № 405 «при разработке и актуализации Схемы теплоснабжения должна обеспечиваться приоритетность использования комбинированной выработки тепловой и электрической энергии для организации теплоснабжения с учетом экономической обоснованности.</w:t>
      </w:r>
    </w:p>
    <w:p w:rsidR="007A43D3" w:rsidRDefault="00415193">
      <w:pPr>
        <w:pStyle w:val="20"/>
        <w:shd w:val="clear" w:color="auto" w:fill="auto"/>
        <w:spacing w:before="0" w:after="71"/>
        <w:ind w:firstLine="600"/>
        <w:jc w:val="both"/>
      </w:pPr>
      <w:r>
        <w:t>Учитывая, что необходимо строительство нового источника комбинированной выработки, то по данному критерию на первое место встает экономическая обоснованность мероприятия.</w:t>
      </w:r>
    </w:p>
    <w:p w:rsidR="007A43D3" w:rsidRPr="000C6174" w:rsidRDefault="00415193" w:rsidP="000C617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" w:name="_Toc53438264"/>
      <w:r w:rsidRPr="000C6174">
        <w:rPr>
          <w:rFonts w:ascii="Times New Roman" w:hAnsi="Times New Roman" w:cs="Times New Roman"/>
          <w:b/>
          <w:color w:val="auto"/>
          <w:sz w:val="28"/>
          <w:szCs w:val="28"/>
        </w:rPr>
        <w:t>Величина капитальных затрат на реализацию мероприятий</w:t>
      </w:r>
      <w:bookmarkEnd w:id="25"/>
    </w:p>
    <w:p w:rsidR="007A43D3" w:rsidRDefault="00415193">
      <w:pPr>
        <w:pStyle w:val="20"/>
        <w:shd w:val="clear" w:color="auto" w:fill="auto"/>
        <w:spacing w:before="0"/>
        <w:ind w:firstLine="600"/>
        <w:jc w:val="both"/>
      </w:pPr>
      <w:r>
        <w:t xml:space="preserve">Для сравнения вариантов в программе </w:t>
      </w:r>
      <w:proofErr w:type="spellStart"/>
      <w:r>
        <w:rPr>
          <w:lang w:val="en-US" w:eastAsia="en-US" w:bidi="en-US"/>
        </w:rPr>
        <w:t>ZuluThermo</w:t>
      </w:r>
      <w:proofErr w:type="spellEnd"/>
      <w:r w:rsidRPr="00265FD8">
        <w:rPr>
          <w:lang w:eastAsia="en-US" w:bidi="en-US"/>
        </w:rPr>
        <w:t xml:space="preserve"> </w:t>
      </w:r>
      <w:r>
        <w:t>7.0 были смоделированы режимы работы источников и тепловых сетей для каждого варианта и разработаны мероприятия, необходимые для обеспечения возможности присоединения перспективных потребителей. После этого, была проведена оценка стоимости мероприятий с применением одинаковых подходов к формированию стоимости.</w:t>
      </w:r>
    </w:p>
    <w:p w:rsidR="007A43D3" w:rsidRDefault="00415193">
      <w:pPr>
        <w:pStyle w:val="20"/>
        <w:shd w:val="clear" w:color="auto" w:fill="auto"/>
        <w:spacing w:before="0" w:after="79"/>
        <w:ind w:firstLine="600"/>
        <w:jc w:val="both"/>
      </w:pPr>
      <w:r>
        <w:t>При прогнозировании капитальных затрат учтены индексы-дефляторы, отражающие удорожание всех видов работ.</w:t>
      </w:r>
    </w:p>
    <w:p w:rsidR="007A43D3" w:rsidRPr="000C6174" w:rsidRDefault="00415193" w:rsidP="000C617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6" w:name="_Toc53438265"/>
      <w:r w:rsidRPr="000C6174">
        <w:rPr>
          <w:rFonts w:ascii="Times New Roman" w:hAnsi="Times New Roman" w:cs="Times New Roman"/>
          <w:b/>
          <w:color w:val="auto"/>
          <w:sz w:val="28"/>
          <w:szCs w:val="28"/>
        </w:rPr>
        <w:t>1. Вариант №1 теплоснабжения перспективных микрорайонов от источника комбинированной выработки (ГПЭС)</w:t>
      </w:r>
      <w:bookmarkEnd w:id="26"/>
    </w:p>
    <w:p w:rsidR="007A43D3" w:rsidRDefault="00415193">
      <w:pPr>
        <w:pStyle w:val="20"/>
        <w:shd w:val="clear" w:color="auto" w:fill="auto"/>
        <w:spacing w:before="0" w:line="240" w:lineRule="exact"/>
        <w:ind w:left="1100" w:firstLine="0"/>
        <w:jc w:val="left"/>
      </w:pPr>
      <w:r>
        <w:t>Капитальные затраты по данному варианту будут складываться из затрат на:</w:t>
      </w:r>
    </w:p>
    <w:p w:rsidR="007A43D3" w:rsidRDefault="00415193">
      <w:pPr>
        <w:pStyle w:val="20"/>
        <w:numPr>
          <w:ilvl w:val="0"/>
          <w:numId w:val="12"/>
        </w:numPr>
        <w:shd w:val="clear" w:color="auto" w:fill="auto"/>
        <w:tabs>
          <w:tab w:val="left" w:pos="985"/>
        </w:tabs>
        <w:spacing w:before="0" w:after="168" w:line="240" w:lineRule="exact"/>
        <w:ind w:firstLine="600"/>
        <w:jc w:val="both"/>
      </w:pPr>
      <w:r>
        <w:t>Строительство ГПЭС;</w:t>
      </w:r>
    </w:p>
    <w:p w:rsidR="007A43D3" w:rsidRDefault="00415193">
      <w:pPr>
        <w:pStyle w:val="20"/>
        <w:numPr>
          <w:ilvl w:val="0"/>
          <w:numId w:val="12"/>
        </w:numPr>
        <w:shd w:val="clear" w:color="auto" w:fill="auto"/>
        <w:tabs>
          <w:tab w:val="left" w:pos="985"/>
        </w:tabs>
        <w:spacing w:before="0" w:line="240" w:lineRule="exact"/>
        <w:ind w:firstLine="600"/>
        <w:jc w:val="both"/>
      </w:pPr>
      <w:r>
        <w:t>Строительство магистральных и внутриквартальных тепловых сетей;</w:t>
      </w:r>
    </w:p>
    <w:p w:rsidR="007A43D3" w:rsidRDefault="00415193">
      <w:pPr>
        <w:pStyle w:val="22"/>
        <w:framePr w:w="9389" w:wrap="notBeside" w:vAnchor="text" w:hAnchor="text" w:xAlign="center" w:y="1"/>
        <w:shd w:val="clear" w:color="auto" w:fill="auto"/>
        <w:spacing w:line="250" w:lineRule="exact"/>
        <w:jc w:val="both"/>
      </w:pPr>
      <w:r>
        <w:t>Таблица 11.1 Потребность в инвестициях при реализации рассматриваемого варианта (нарастающим итогом), млн. руб.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3"/>
        <w:gridCol w:w="2044"/>
        <w:gridCol w:w="2516"/>
        <w:gridCol w:w="1351"/>
        <w:gridCol w:w="1295"/>
      </w:tblGrid>
      <w:tr w:rsidR="007A43D3" w:rsidRPr="00265FD8" w:rsidTr="00D26002">
        <w:trPr>
          <w:trHeight w:hRule="exact" w:val="264"/>
          <w:jc w:val="center"/>
        </w:trPr>
        <w:tc>
          <w:tcPr>
            <w:tcW w:w="11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38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КЗ - всего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38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38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2028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38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2033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38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Итого</w:t>
            </w:r>
          </w:p>
        </w:tc>
      </w:tr>
      <w:tr w:rsidR="007A43D3" w:rsidRPr="00265FD8" w:rsidTr="00D26002">
        <w:trPr>
          <w:trHeight w:hRule="exact" w:val="638"/>
          <w:jc w:val="center"/>
        </w:trPr>
        <w:tc>
          <w:tcPr>
            <w:tcW w:w="11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89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265FD8">
              <w:rPr>
                <w:rStyle w:val="2105pt"/>
                <w:b w:val="0"/>
              </w:rPr>
              <w:t>КЗ - теплоисточники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8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4550,0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8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0,0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8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0,0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8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4550,0</w:t>
            </w:r>
          </w:p>
        </w:tc>
      </w:tr>
      <w:tr w:rsidR="007A43D3" w:rsidRPr="00265FD8" w:rsidTr="00D26002">
        <w:trPr>
          <w:trHeight w:hRule="exact" w:val="432"/>
          <w:jc w:val="center"/>
        </w:trPr>
        <w:tc>
          <w:tcPr>
            <w:tcW w:w="11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8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КЗ - тепловые сети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8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481,8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8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2409,2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8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2409,2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8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5300,2</w:t>
            </w:r>
          </w:p>
        </w:tc>
      </w:tr>
      <w:tr w:rsidR="007A43D3" w:rsidRPr="00265FD8" w:rsidTr="00D26002">
        <w:trPr>
          <w:trHeight w:hRule="exact" w:val="264"/>
          <w:jc w:val="center"/>
        </w:trPr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38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КЗ общие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38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5031,8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38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2409,2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38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2409,2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389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9850,2</w:t>
            </w:r>
          </w:p>
        </w:tc>
      </w:tr>
    </w:tbl>
    <w:p w:rsidR="007A43D3" w:rsidRDefault="007A43D3">
      <w:pPr>
        <w:framePr w:w="9389" w:wrap="notBeside" w:vAnchor="text" w:hAnchor="text" w:xAlign="center" w:y="1"/>
        <w:rPr>
          <w:sz w:val="2"/>
          <w:szCs w:val="2"/>
        </w:rPr>
      </w:pPr>
    </w:p>
    <w:p w:rsidR="007A43D3" w:rsidRDefault="007A43D3">
      <w:pPr>
        <w:rPr>
          <w:sz w:val="2"/>
          <w:szCs w:val="2"/>
        </w:rPr>
      </w:pPr>
    </w:p>
    <w:p w:rsidR="007A43D3" w:rsidRDefault="00415193">
      <w:pPr>
        <w:pStyle w:val="20"/>
        <w:shd w:val="clear" w:color="auto" w:fill="auto"/>
        <w:spacing w:before="194"/>
        <w:ind w:firstLine="600"/>
        <w:jc w:val="both"/>
      </w:pPr>
      <w:r>
        <w:t>Как видно, в ценах на дату реализации мероприятий потребуется порядка 9,8 млрд. руб. Затраты равномерно распределены по источнику и тепловым сетям.</w:t>
      </w:r>
    </w:p>
    <w:p w:rsidR="007A43D3" w:rsidRDefault="00415193">
      <w:pPr>
        <w:pStyle w:val="20"/>
        <w:shd w:val="clear" w:color="auto" w:fill="auto"/>
        <w:spacing w:before="0"/>
        <w:ind w:firstLine="600"/>
        <w:jc w:val="both"/>
        <w:sectPr w:rsidR="007A43D3" w:rsidSect="00047FD0"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>
        <w:t>Поскольку основным назначением ГПЭС является присоединение перспективной нагрузки, финансирование мероприятий по праву может осуществляться в счет средств, полученных за счет платы за подключение (технологическое присоединение).</w:t>
      </w:r>
    </w:p>
    <w:p w:rsidR="00391F39" w:rsidRPr="000C6174" w:rsidRDefault="00391F39" w:rsidP="000C617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7" w:name="_Toc53438266"/>
      <w:r w:rsidRPr="000C617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2. Вариант № 2 Строительство источников тепловой энергии – БМК (20 </w:t>
      </w:r>
      <w:proofErr w:type="spellStart"/>
      <w:r w:rsidRPr="000C6174">
        <w:rPr>
          <w:rFonts w:ascii="Times New Roman" w:hAnsi="Times New Roman" w:cs="Times New Roman"/>
          <w:b/>
          <w:color w:val="auto"/>
          <w:sz w:val="28"/>
          <w:szCs w:val="28"/>
        </w:rPr>
        <w:t>ед</w:t>
      </w:r>
      <w:proofErr w:type="spellEnd"/>
      <w:r w:rsidRPr="000C6174">
        <w:rPr>
          <w:rFonts w:ascii="Times New Roman" w:hAnsi="Times New Roman" w:cs="Times New Roman"/>
          <w:b/>
          <w:color w:val="auto"/>
          <w:sz w:val="28"/>
          <w:szCs w:val="28"/>
        </w:rPr>
        <w:t>)</w:t>
      </w:r>
      <w:bookmarkEnd w:id="27"/>
    </w:p>
    <w:p w:rsidR="007A43D3" w:rsidRDefault="00415193">
      <w:pPr>
        <w:pStyle w:val="20"/>
        <w:shd w:val="clear" w:color="auto" w:fill="auto"/>
        <w:spacing w:before="0" w:line="240" w:lineRule="exact"/>
        <w:ind w:left="1040" w:firstLine="0"/>
        <w:jc w:val="left"/>
      </w:pPr>
      <w:r>
        <w:t>Капитальные затраты по данному варианту будут складываться из затрат на:</w:t>
      </w:r>
    </w:p>
    <w:p w:rsidR="007A43D3" w:rsidRDefault="00415193">
      <w:pPr>
        <w:pStyle w:val="20"/>
        <w:numPr>
          <w:ilvl w:val="0"/>
          <w:numId w:val="13"/>
        </w:numPr>
        <w:shd w:val="clear" w:color="auto" w:fill="auto"/>
        <w:tabs>
          <w:tab w:val="left" w:pos="986"/>
        </w:tabs>
        <w:spacing w:before="0" w:line="413" w:lineRule="exact"/>
        <w:ind w:left="600" w:firstLine="0"/>
        <w:jc w:val="both"/>
      </w:pPr>
      <w:r>
        <w:t>Строительство новых котельных;</w:t>
      </w:r>
    </w:p>
    <w:p w:rsidR="007A43D3" w:rsidRDefault="00415193">
      <w:pPr>
        <w:pStyle w:val="20"/>
        <w:numPr>
          <w:ilvl w:val="0"/>
          <w:numId w:val="13"/>
        </w:numPr>
        <w:shd w:val="clear" w:color="auto" w:fill="auto"/>
        <w:tabs>
          <w:tab w:val="left" w:pos="987"/>
        </w:tabs>
        <w:spacing w:before="0" w:line="413" w:lineRule="exact"/>
        <w:ind w:left="600" w:firstLine="0"/>
        <w:jc w:val="both"/>
      </w:pPr>
      <w:r>
        <w:t>Строительство распределительных и внутриквартальных тепловых сетей;</w:t>
      </w:r>
    </w:p>
    <w:p w:rsidR="007A43D3" w:rsidRDefault="00415193">
      <w:pPr>
        <w:pStyle w:val="20"/>
        <w:numPr>
          <w:ilvl w:val="0"/>
          <w:numId w:val="13"/>
        </w:numPr>
        <w:shd w:val="clear" w:color="auto" w:fill="auto"/>
        <w:tabs>
          <w:tab w:val="left" w:pos="986"/>
        </w:tabs>
        <w:spacing w:before="0" w:line="413" w:lineRule="exact"/>
        <w:ind w:firstLine="600"/>
        <w:jc w:val="left"/>
      </w:pPr>
      <w:r>
        <w:t>Реконструкция действующих участков тепловых сетей с увеличением диаметра для обеспечения достаточной пропускной способности.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92"/>
        <w:gridCol w:w="1592"/>
        <w:gridCol w:w="1592"/>
        <w:gridCol w:w="1592"/>
        <w:gridCol w:w="2098"/>
      </w:tblGrid>
      <w:tr w:rsidR="007A43D3" w:rsidRPr="00265FD8" w:rsidTr="00D26002">
        <w:trPr>
          <w:trHeight w:hRule="exact" w:val="245"/>
        </w:trPr>
        <w:tc>
          <w:tcPr>
            <w:tcW w:w="1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446" w:h="1454" w:hSpace="12" w:wrap="notBeside" w:vAnchor="text" w:hAnchor="text" w:x="23" w:y="548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КЗ - всего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446" w:h="1454" w:hSpace="12" w:wrap="notBeside" w:vAnchor="text" w:hAnchor="text" w:x="23" w:y="548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2023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446" w:h="1454" w:hSpace="12" w:wrap="notBeside" w:vAnchor="text" w:hAnchor="text" w:x="23" w:y="548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2028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446" w:h="1454" w:hSpace="12" w:wrap="notBeside" w:vAnchor="text" w:hAnchor="text" w:x="23" w:y="548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2033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446" w:h="1454" w:hSpace="12" w:wrap="notBeside" w:vAnchor="text" w:hAnchor="text" w:x="23" w:y="548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Итого</w:t>
            </w:r>
          </w:p>
        </w:tc>
      </w:tr>
      <w:tr w:rsidR="007A43D3" w:rsidRPr="00265FD8" w:rsidTr="00D26002">
        <w:trPr>
          <w:trHeight w:hRule="exact" w:val="480"/>
        </w:trPr>
        <w:tc>
          <w:tcPr>
            <w:tcW w:w="1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446" w:h="1454" w:hSpace="12" w:wrap="notBeside" w:vAnchor="text" w:hAnchor="text" w:x="23" w:y="548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КЗ - теплоисточники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446" w:h="1454" w:hSpace="12" w:wrap="notBeside" w:vAnchor="text" w:hAnchor="text" w:x="23" w:y="548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123,9773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446" w:h="1454" w:hSpace="12" w:wrap="notBeside" w:vAnchor="text" w:hAnchor="text" w:x="23" w:y="548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619,88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446" w:h="1454" w:hSpace="12" w:wrap="notBeside" w:vAnchor="text" w:hAnchor="text" w:x="23" w:y="548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619,88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446" w:h="1454" w:hSpace="12" w:wrap="notBeside" w:vAnchor="text" w:hAnchor="text" w:x="23" w:y="548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1363,75</w:t>
            </w:r>
          </w:p>
        </w:tc>
      </w:tr>
      <w:tr w:rsidR="007A43D3" w:rsidRPr="00265FD8" w:rsidTr="00D26002">
        <w:trPr>
          <w:trHeight w:hRule="exact" w:val="480"/>
        </w:trPr>
        <w:tc>
          <w:tcPr>
            <w:tcW w:w="1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446" w:h="1454" w:hSpace="12" w:wrap="notBeside" w:vAnchor="text" w:hAnchor="text" w:x="23" w:y="548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КЗ - тепловые сети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446" w:h="1454" w:hSpace="12" w:wrap="notBeside" w:vAnchor="text" w:hAnchor="text" w:x="23" w:y="548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270,11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446" w:h="1454" w:hSpace="12" w:wrap="notBeside" w:vAnchor="text" w:hAnchor="text" w:x="23" w:y="548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1350,57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446" w:h="1454" w:hSpace="12" w:wrap="notBeside" w:vAnchor="text" w:hAnchor="text" w:x="23" w:y="548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1350,57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446" w:h="1454" w:hSpace="12" w:wrap="notBeside" w:vAnchor="text" w:hAnchor="text" w:x="23" w:y="548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2971,25</w:t>
            </w:r>
          </w:p>
        </w:tc>
      </w:tr>
      <w:tr w:rsidR="007A43D3" w:rsidRPr="00265FD8" w:rsidTr="00D26002">
        <w:trPr>
          <w:trHeight w:hRule="exact" w:val="250"/>
        </w:trPr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446" w:h="1454" w:hSpace="12" w:wrap="notBeside" w:vAnchor="text" w:hAnchor="text" w:x="23" w:y="548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КЗ общие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446" w:h="1454" w:hSpace="12" w:wrap="notBeside" w:vAnchor="text" w:hAnchor="text" w:x="23" w:y="548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394,08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446" w:h="1454" w:hSpace="12" w:wrap="notBeside" w:vAnchor="text" w:hAnchor="text" w:x="23" w:y="548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1970,45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446" w:h="1454" w:hSpace="12" w:wrap="notBeside" w:vAnchor="text" w:hAnchor="text" w:x="23" w:y="548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1970,45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43D3" w:rsidRPr="00265FD8" w:rsidRDefault="00415193">
            <w:pPr>
              <w:pStyle w:val="20"/>
              <w:framePr w:w="9446" w:h="1454" w:hSpace="12" w:wrap="notBeside" w:vAnchor="text" w:hAnchor="text" w:x="23" w:y="548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4334,99</w:t>
            </w:r>
          </w:p>
        </w:tc>
      </w:tr>
    </w:tbl>
    <w:p w:rsidR="007A43D3" w:rsidRDefault="00415193">
      <w:pPr>
        <w:pStyle w:val="22"/>
        <w:framePr w:w="8342" w:h="557" w:hSpace="12" w:wrap="notBeside" w:vAnchor="text" w:hAnchor="text" w:x="13" w:y="-45"/>
        <w:shd w:val="clear" w:color="auto" w:fill="auto"/>
        <w:spacing w:line="250" w:lineRule="exact"/>
        <w:jc w:val="both"/>
      </w:pPr>
      <w:r>
        <w:t>Таблица 11.2 Потребность в инвестициях при реализации рассматриваемого варианта (нарастающим итогом), млн. руб.</w:t>
      </w:r>
    </w:p>
    <w:p w:rsidR="007A43D3" w:rsidRDefault="007A43D3">
      <w:pPr>
        <w:rPr>
          <w:sz w:val="2"/>
          <w:szCs w:val="2"/>
        </w:rPr>
      </w:pPr>
    </w:p>
    <w:p w:rsidR="007A43D3" w:rsidRDefault="00415193">
      <w:pPr>
        <w:pStyle w:val="20"/>
        <w:shd w:val="clear" w:color="auto" w:fill="auto"/>
        <w:spacing w:before="254"/>
        <w:ind w:firstLine="600"/>
        <w:jc w:val="left"/>
      </w:pPr>
      <w:r>
        <w:t>По сравнению с вариантом 1, требуются меньшие затраты на строительство и тепловых сетей и источников.</w:t>
      </w:r>
    </w:p>
    <w:p w:rsidR="007A43D3" w:rsidRDefault="00415193">
      <w:pPr>
        <w:pStyle w:val="20"/>
        <w:shd w:val="clear" w:color="auto" w:fill="auto"/>
        <w:spacing w:before="0" w:after="111"/>
        <w:ind w:firstLine="600"/>
        <w:jc w:val="left"/>
      </w:pPr>
      <w:r>
        <w:t>Как видно, в ценах на дату реализации мероприятий потребуется порядка 4,3 млрд. руб., что в 2,2 раза ниже затрат по варианту №1</w:t>
      </w:r>
    </w:p>
    <w:p w:rsidR="007A43D3" w:rsidRPr="000C6174" w:rsidRDefault="00415193" w:rsidP="000C617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8" w:name="_Toc53438267"/>
      <w:r w:rsidRPr="000C6174">
        <w:rPr>
          <w:rFonts w:ascii="Times New Roman" w:hAnsi="Times New Roman" w:cs="Times New Roman"/>
          <w:b/>
          <w:color w:val="auto"/>
          <w:sz w:val="28"/>
          <w:szCs w:val="28"/>
        </w:rPr>
        <w:t>3. Сравнение величины капитальных затрат по 2 вариантам</w:t>
      </w:r>
      <w:bookmarkEnd w:id="28"/>
    </w:p>
    <w:p w:rsidR="00391F39" w:rsidRDefault="00391F39" w:rsidP="00391F39">
      <w:pPr>
        <w:pStyle w:val="20"/>
        <w:shd w:val="clear" w:color="auto" w:fill="auto"/>
        <w:spacing w:before="254"/>
        <w:ind w:firstLine="600"/>
        <w:jc w:val="both"/>
      </w:pPr>
      <w:r w:rsidRPr="00391F39">
        <w:t xml:space="preserve">На рисунке 11.1 представлена структура капитальных затрат по вариантам, в течение расчетного </w:t>
      </w:r>
      <w:proofErr w:type="gramStart"/>
      <w:r w:rsidRPr="00391F39">
        <w:t>срока реализации проекта Схемы теплоснабжения</w:t>
      </w:r>
      <w:proofErr w:type="gramEnd"/>
      <w:r w:rsidRPr="00391F39">
        <w:t xml:space="preserve"> г</w:t>
      </w:r>
      <w:r w:rsidR="008E2829">
        <w:t>орода</w:t>
      </w:r>
      <w:r w:rsidRPr="00391F39">
        <w:t xml:space="preserve"> Ханты-Мансийска</w:t>
      </w:r>
    </w:p>
    <w:p w:rsidR="00391F39" w:rsidRDefault="00391F39">
      <w:pPr>
        <w:pStyle w:val="20"/>
        <w:shd w:val="clear" w:color="auto" w:fill="auto"/>
        <w:spacing w:before="0" w:line="283" w:lineRule="exact"/>
        <w:ind w:firstLine="600"/>
        <w:jc w:val="left"/>
      </w:pPr>
    </w:p>
    <w:p w:rsidR="00391F39" w:rsidRDefault="00391F39">
      <w:pPr>
        <w:pStyle w:val="20"/>
        <w:shd w:val="clear" w:color="auto" w:fill="auto"/>
        <w:spacing w:before="0" w:line="283" w:lineRule="exact"/>
        <w:ind w:firstLine="600"/>
        <w:jc w:val="left"/>
      </w:pPr>
    </w:p>
    <w:p w:rsidR="00391F39" w:rsidRDefault="00391F39">
      <w:pPr>
        <w:pStyle w:val="20"/>
        <w:shd w:val="clear" w:color="auto" w:fill="auto"/>
        <w:spacing w:before="0" w:line="283" w:lineRule="exact"/>
        <w:ind w:firstLine="600"/>
        <w:jc w:val="left"/>
      </w:pPr>
    </w:p>
    <w:p w:rsidR="00391F39" w:rsidRDefault="00391F39">
      <w:pPr>
        <w:pStyle w:val="20"/>
        <w:shd w:val="clear" w:color="auto" w:fill="auto"/>
        <w:spacing w:before="0" w:line="283" w:lineRule="exact"/>
        <w:ind w:firstLine="600"/>
        <w:jc w:val="left"/>
      </w:pPr>
    </w:p>
    <w:p w:rsidR="00391F39" w:rsidRDefault="00391F39">
      <w:pPr>
        <w:pStyle w:val="20"/>
        <w:shd w:val="clear" w:color="auto" w:fill="auto"/>
        <w:spacing w:before="0" w:line="283" w:lineRule="exact"/>
        <w:ind w:firstLine="600"/>
        <w:jc w:val="left"/>
      </w:pPr>
    </w:p>
    <w:p w:rsidR="00391F39" w:rsidRDefault="00391F39">
      <w:pPr>
        <w:pStyle w:val="20"/>
        <w:shd w:val="clear" w:color="auto" w:fill="auto"/>
        <w:spacing w:before="0" w:line="283" w:lineRule="exact"/>
        <w:ind w:firstLine="600"/>
        <w:jc w:val="left"/>
      </w:pPr>
    </w:p>
    <w:p w:rsidR="00391F39" w:rsidRDefault="00391F39">
      <w:pPr>
        <w:pStyle w:val="20"/>
        <w:shd w:val="clear" w:color="auto" w:fill="auto"/>
        <w:spacing w:before="0" w:line="283" w:lineRule="exact"/>
        <w:ind w:firstLine="600"/>
        <w:jc w:val="left"/>
      </w:pPr>
    </w:p>
    <w:p w:rsidR="00391F39" w:rsidRDefault="00391F39" w:rsidP="00391F39">
      <w:pPr>
        <w:pStyle w:val="20"/>
        <w:shd w:val="clear" w:color="auto" w:fill="auto"/>
        <w:spacing w:before="0" w:line="283" w:lineRule="exact"/>
        <w:ind w:firstLine="600"/>
        <w:jc w:val="both"/>
      </w:pPr>
    </w:p>
    <w:p w:rsidR="00DA068C" w:rsidRDefault="00DA068C" w:rsidP="00391F39">
      <w:pPr>
        <w:pStyle w:val="20"/>
        <w:shd w:val="clear" w:color="auto" w:fill="auto"/>
        <w:spacing w:before="0" w:line="283" w:lineRule="exact"/>
        <w:ind w:firstLine="600"/>
        <w:jc w:val="both"/>
      </w:pPr>
    </w:p>
    <w:p w:rsidR="00DA068C" w:rsidRDefault="00DA068C" w:rsidP="00391F39">
      <w:pPr>
        <w:pStyle w:val="20"/>
        <w:shd w:val="clear" w:color="auto" w:fill="auto"/>
        <w:spacing w:before="0" w:line="283" w:lineRule="exact"/>
        <w:ind w:firstLine="600"/>
        <w:jc w:val="both"/>
      </w:pPr>
    </w:p>
    <w:p w:rsidR="00DA068C" w:rsidRDefault="00DA068C" w:rsidP="00391F39">
      <w:pPr>
        <w:pStyle w:val="20"/>
        <w:shd w:val="clear" w:color="auto" w:fill="auto"/>
        <w:spacing w:before="0" w:line="283" w:lineRule="exact"/>
        <w:ind w:firstLine="600"/>
        <w:jc w:val="both"/>
      </w:pPr>
    </w:p>
    <w:p w:rsidR="00DA068C" w:rsidRDefault="00DA068C" w:rsidP="00391F39">
      <w:pPr>
        <w:pStyle w:val="20"/>
        <w:shd w:val="clear" w:color="auto" w:fill="auto"/>
        <w:spacing w:before="0" w:line="283" w:lineRule="exact"/>
        <w:ind w:firstLine="600"/>
        <w:jc w:val="both"/>
      </w:pPr>
    </w:p>
    <w:p w:rsidR="00DA068C" w:rsidRDefault="00DA068C" w:rsidP="00391F39">
      <w:pPr>
        <w:pStyle w:val="20"/>
        <w:shd w:val="clear" w:color="auto" w:fill="auto"/>
        <w:spacing w:before="0" w:line="283" w:lineRule="exact"/>
        <w:ind w:firstLine="600"/>
        <w:jc w:val="both"/>
      </w:pPr>
    </w:p>
    <w:p w:rsidR="00DA068C" w:rsidRDefault="00DA068C" w:rsidP="00391F39">
      <w:pPr>
        <w:pStyle w:val="20"/>
        <w:shd w:val="clear" w:color="auto" w:fill="auto"/>
        <w:spacing w:before="0" w:line="283" w:lineRule="exact"/>
        <w:ind w:firstLine="600"/>
        <w:jc w:val="both"/>
      </w:pPr>
    </w:p>
    <w:p w:rsidR="00DA068C" w:rsidRDefault="00DA068C" w:rsidP="00391F39">
      <w:pPr>
        <w:pStyle w:val="20"/>
        <w:shd w:val="clear" w:color="auto" w:fill="auto"/>
        <w:spacing w:before="0" w:line="283" w:lineRule="exact"/>
        <w:ind w:firstLine="600"/>
        <w:jc w:val="both"/>
      </w:pPr>
    </w:p>
    <w:p w:rsidR="00DA068C" w:rsidRDefault="00DA068C" w:rsidP="00391F39">
      <w:pPr>
        <w:pStyle w:val="20"/>
        <w:shd w:val="clear" w:color="auto" w:fill="auto"/>
        <w:spacing w:before="0" w:line="283" w:lineRule="exact"/>
        <w:ind w:firstLine="600"/>
        <w:jc w:val="both"/>
      </w:pPr>
    </w:p>
    <w:p w:rsidR="00DA068C" w:rsidRDefault="00DA068C" w:rsidP="00391F39">
      <w:pPr>
        <w:pStyle w:val="20"/>
        <w:shd w:val="clear" w:color="auto" w:fill="auto"/>
        <w:spacing w:before="0" w:line="283" w:lineRule="exact"/>
        <w:ind w:firstLine="600"/>
        <w:jc w:val="both"/>
      </w:pPr>
    </w:p>
    <w:p w:rsidR="00DA068C" w:rsidRDefault="00DA068C" w:rsidP="00391F39">
      <w:pPr>
        <w:pStyle w:val="20"/>
        <w:shd w:val="clear" w:color="auto" w:fill="auto"/>
        <w:spacing w:before="0" w:line="283" w:lineRule="exact"/>
        <w:ind w:firstLine="600"/>
        <w:jc w:val="both"/>
      </w:pPr>
    </w:p>
    <w:p w:rsidR="00DA068C" w:rsidRDefault="00DA068C" w:rsidP="00391F39">
      <w:pPr>
        <w:pStyle w:val="20"/>
        <w:shd w:val="clear" w:color="auto" w:fill="auto"/>
        <w:spacing w:before="0" w:line="283" w:lineRule="exact"/>
        <w:ind w:firstLine="600"/>
        <w:jc w:val="both"/>
      </w:pPr>
    </w:p>
    <w:p w:rsidR="00DA068C" w:rsidRDefault="00DA068C" w:rsidP="00391F39">
      <w:pPr>
        <w:pStyle w:val="20"/>
        <w:shd w:val="clear" w:color="auto" w:fill="auto"/>
        <w:spacing w:before="0" w:line="283" w:lineRule="exact"/>
        <w:ind w:firstLine="600"/>
        <w:jc w:val="both"/>
      </w:pPr>
    </w:p>
    <w:p w:rsidR="00DA068C" w:rsidRDefault="00DA068C" w:rsidP="00391F39">
      <w:pPr>
        <w:pStyle w:val="20"/>
        <w:shd w:val="clear" w:color="auto" w:fill="auto"/>
        <w:spacing w:before="0" w:line="283" w:lineRule="exact"/>
        <w:ind w:firstLine="600"/>
        <w:jc w:val="both"/>
      </w:pPr>
    </w:p>
    <w:p w:rsidR="00DA068C" w:rsidRDefault="00DA068C" w:rsidP="00391F39">
      <w:pPr>
        <w:pStyle w:val="20"/>
        <w:shd w:val="clear" w:color="auto" w:fill="auto"/>
        <w:spacing w:before="0" w:line="283" w:lineRule="exact"/>
        <w:ind w:firstLine="600"/>
        <w:jc w:val="both"/>
      </w:pPr>
    </w:p>
    <w:p w:rsidR="00DA068C" w:rsidRDefault="00DA068C" w:rsidP="00391F39">
      <w:pPr>
        <w:pStyle w:val="20"/>
        <w:shd w:val="clear" w:color="auto" w:fill="auto"/>
        <w:spacing w:before="0" w:line="283" w:lineRule="exact"/>
        <w:ind w:firstLine="600"/>
        <w:jc w:val="both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8752" behindDoc="1" locked="0" layoutInCell="1" allowOverlap="1" wp14:anchorId="5BE00E0A">
            <wp:simplePos x="0" y="0"/>
            <wp:positionH relativeFrom="column">
              <wp:posOffset>133523</wp:posOffset>
            </wp:positionH>
            <wp:positionV relativeFrom="paragraph">
              <wp:posOffset>-118753</wp:posOffset>
            </wp:positionV>
            <wp:extent cx="6184900" cy="5093970"/>
            <wp:effectExtent l="0" t="0" r="0" b="0"/>
            <wp:wrapTight wrapText="bothSides">
              <wp:wrapPolygon edited="0">
                <wp:start x="0" y="0"/>
                <wp:lineTo x="0" y="21568"/>
                <wp:lineTo x="21556" y="21568"/>
                <wp:lineTo x="21556" y="0"/>
                <wp:lineTo x="0" y="0"/>
              </wp:wrapPolygon>
            </wp:wrapTight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05F38E-E92A-433D-AB8A-8582750639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anchor>
        </w:drawing>
      </w:r>
    </w:p>
    <w:p w:rsidR="00DA068C" w:rsidRDefault="00DA068C" w:rsidP="00391F39">
      <w:pPr>
        <w:pStyle w:val="20"/>
        <w:shd w:val="clear" w:color="auto" w:fill="auto"/>
        <w:spacing w:before="0" w:line="283" w:lineRule="exact"/>
        <w:ind w:firstLine="600"/>
        <w:jc w:val="both"/>
      </w:pPr>
    </w:p>
    <w:p w:rsidR="00391F39" w:rsidRDefault="00391F39" w:rsidP="00391F39">
      <w:pPr>
        <w:pStyle w:val="20"/>
        <w:shd w:val="clear" w:color="auto" w:fill="auto"/>
        <w:spacing w:before="0" w:line="283" w:lineRule="exact"/>
        <w:ind w:firstLine="600"/>
        <w:jc w:val="both"/>
      </w:pPr>
      <w:r w:rsidRPr="00391F39">
        <w:t>Рисунок 11.1 - Сравнение прогнозной цены по 2 вариантам развития системы теплоснабжения</w:t>
      </w:r>
      <w:r>
        <w:t>.</w:t>
      </w:r>
    </w:p>
    <w:p w:rsidR="007A43D3" w:rsidRDefault="00415193" w:rsidP="00391F39">
      <w:pPr>
        <w:pStyle w:val="20"/>
        <w:shd w:val="clear" w:color="auto" w:fill="auto"/>
        <w:spacing w:before="0" w:line="283" w:lineRule="exact"/>
        <w:ind w:firstLine="600"/>
        <w:jc w:val="both"/>
        <w:sectPr w:rsidR="007A43D3" w:rsidSect="00047FD0"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>
        <w:t>Самым экономичным (в части капиталовложений) является вариант 2, в котором соблюдается баланс затрат на источники тепловой энергии и тепловые сети.</w:t>
      </w:r>
    </w:p>
    <w:p w:rsidR="007A43D3" w:rsidRPr="000C6174" w:rsidRDefault="00415193" w:rsidP="000C617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9" w:name="_Toc53438268"/>
      <w:r w:rsidRPr="000C617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Решение по рекомендуемому варианту</w:t>
      </w:r>
      <w:bookmarkEnd w:id="29"/>
    </w:p>
    <w:p w:rsidR="007A43D3" w:rsidRDefault="00415193">
      <w:pPr>
        <w:pStyle w:val="20"/>
        <w:shd w:val="clear" w:color="auto" w:fill="auto"/>
        <w:spacing w:before="0" w:line="278" w:lineRule="exact"/>
        <w:ind w:firstLine="600"/>
        <w:jc w:val="both"/>
      </w:pPr>
      <w:r>
        <w:t>В таблице 12. представлены результаты сравнительной оценки реализации вариантов по всем рассмотренным критериям.</w:t>
      </w:r>
    </w:p>
    <w:p w:rsidR="007A43D3" w:rsidRDefault="00415193">
      <w:pPr>
        <w:pStyle w:val="22"/>
        <w:framePr w:w="9360" w:wrap="notBeside" w:vAnchor="text" w:hAnchor="text" w:xAlign="center" w:y="1"/>
        <w:shd w:val="clear" w:color="auto" w:fill="auto"/>
        <w:spacing w:line="220" w:lineRule="exact"/>
      </w:pPr>
      <w:r>
        <w:t>Таблица 12.1 Результаты сравнения вариантов по критериям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91"/>
        <w:gridCol w:w="4190"/>
        <w:gridCol w:w="1934"/>
        <w:gridCol w:w="1944"/>
      </w:tblGrid>
      <w:tr w:rsidR="007A43D3" w:rsidRPr="00265FD8" w:rsidTr="00265FD8">
        <w:trPr>
          <w:trHeight w:hRule="exact" w:val="706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after="60" w:line="210" w:lineRule="exact"/>
              <w:ind w:firstLine="0"/>
            </w:pPr>
            <w:r w:rsidRPr="00265FD8">
              <w:rPr>
                <w:rStyle w:val="2105pt"/>
                <w:b w:val="0"/>
              </w:rPr>
              <w:t>Номер</w:t>
            </w:r>
          </w:p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60" w:line="210" w:lineRule="exact"/>
              <w:ind w:firstLine="0"/>
            </w:pPr>
            <w:r w:rsidRPr="00265FD8">
              <w:rPr>
                <w:rStyle w:val="2105pt"/>
                <w:b w:val="0"/>
              </w:rPr>
              <w:t>критерия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Наименование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5" w:lineRule="exact"/>
              <w:ind w:firstLine="0"/>
            </w:pPr>
            <w:r w:rsidRPr="00265FD8">
              <w:rPr>
                <w:rStyle w:val="2105pt"/>
                <w:b w:val="0"/>
              </w:rPr>
              <w:t>Вариант №1 (ГПЭС)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265FD8">
              <w:rPr>
                <w:rStyle w:val="2105pt"/>
                <w:b w:val="0"/>
              </w:rPr>
              <w:t>Вариант №2 (строительство новых котельных)</w:t>
            </w:r>
          </w:p>
        </w:tc>
      </w:tr>
      <w:tr w:rsidR="007A43D3" w:rsidRPr="00265FD8" w:rsidTr="00265FD8">
        <w:trPr>
          <w:trHeight w:hRule="exact" w:val="470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Надежность источника тепловой энергии, в т.ч.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+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+</w:t>
            </w:r>
          </w:p>
        </w:tc>
      </w:tr>
      <w:tr w:rsidR="007A43D3" w:rsidRPr="00265FD8" w:rsidTr="00265FD8">
        <w:trPr>
          <w:trHeight w:hRule="exact" w:val="470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1-1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Наличие резервного источника электроснабжения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+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+</w:t>
            </w:r>
          </w:p>
        </w:tc>
      </w:tr>
      <w:tr w:rsidR="007A43D3" w:rsidRPr="00265FD8" w:rsidTr="00265FD8">
        <w:trPr>
          <w:trHeight w:hRule="exact" w:val="240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1-2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Наличие аварийного топлива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+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+</w:t>
            </w:r>
          </w:p>
        </w:tc>
      </w:tr>
      <w:tr w:rsidR="007A43D3" w:rsidRPr="00265FD8" w:rsidTr="00265FD8">
        <w:trPr>
          <w:trHeight w:hRule="exact" w:val="470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1-3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Возможность резервирования тепловой нагрузки при отказе теплоисточника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-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+</w:t>
            </w:r>
          </w:p>
        </w:tc>
      </w:tr>
      <w:tr w:rsidR="007A43D3" w:rsidRPr="00265FD8" w:rsidTr="00265FD8">
        <w:trPr>
          <w:trHeight w:hRule="exact" w:val="470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Надежность системы транспорта тепловой энергии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+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+</w:t>
            </w:r>
          </w:p>
        </w:tc>
      </w:tr>
      <w:tr w:rsidR="007A43D3" w:rsidRPr="00265FD8" w:rsidTr="00265FD8">
        <w:trPr>
          <w:trHeight w:hRule="exact" w:val="240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3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Качество теплоснабжения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+/-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+</w:t>
            </w:r>
          </w:p>
        </w:tc>
      </w:tr>
      <w:tr w:rsidR="007A43D3" w:rsidRPr="00265FD8" w:rsidTr="00265FD8">
        <w:trPr>
          <w:trHeight w:hRule="exact" w:val="701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4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Принцип минимизации затрат на теплоснабжение для потребителя (минимум ценовых последствий)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-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+</w:t>
            </w:r>
          </w:p>
        </w:tc>
      </w:tr>
      <w:tr w:rsidR="007A43D3" w:rsidRPr="00265FD8" w:rsidTr="00265FD8">
        <w:trPr>
          <w:trHeight w:hRule="exact" w:val="470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5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Приоритетность комбинированной выработки электрической и тепловой энергии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+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-</w:t>
            </w:r>
          </w:p>
        </w:tc>
      </w:tr>
      <w:tr w:rsidR="007A43D3" w:rsidRPr="00265FD8" w:rsidTr="00265FD8">
        <w:trPr>
          <w:trHeight w:hRule="exact" w:val="475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6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left"/>
            </w:pPr>
            <w:r w:rsidRPr="00265FD8">
              <w:rPr>
                <w:rStyle w:val="2105pt"/>
                <w:b w:val="0"/>
              </w:rPr>
              <w:t>Величина капитальных затрат на реализацию мероприятий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-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3D3" w:rsidRPr="00265FD8" w:rsidRDefault="00415193">
            <w:pPr>
              <w:pStyle w:val="20"/>
              <w:framePr w:w="9360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265FD8">
              <w:rPr>
                <w:rStyle w:val="2105pt"/>
                <w:b w:val="0"/>
              </w:rPr>
              <w:t>+</w:t>
            </w:r>
          </w:p>
        </w:tc>
      </w:tr>
    </w:tbl>
    <w:p w:rsidR="007A43D3" w:rsidRDefault="007A43D3">
      <w:pPr>
        <w:framePr w:w="9360" w:wrap="notBeside" w:vAnchor="text" w:hAnchor="text" w:xAlign="center" w:y="1"/>
        <w:rPr>
          <w:sz w:val="2"/>
          <w:szCs w:val="2"/>
        </w:rPr>
      </w:pPr>
    </w:p>
    <w:p w:rsidR="007A43D3" w:rsidRDefault="007A43D3">
      <w:pPr>
        <w:rPr>
          <w:sz w:val="2"/>
          <w:szCs w:val="2"/>
        </w:rPr>
      </w:pPr>
    </w:p>
    <w:p w:rsidR="007A43D3" w:rsidRDefault="00415193">
      <w:pPr>
        <w:pStyle w:val="20"/>
        <w:shd w:val="clear" w:color="auto" w:fill="auto"/>
        <w:spacing w:before="249"/>
        <w:ind w:firstLine="600"/>
        <w:jc w:val="both"/>
      </w:pPr>
      <w:r>
        <w:t>Разработчиком проекта актуализации Схемы теплоснабжения видится наиболее рациональным вариант 2, в котором соблюдается баланс по рассмотренным критериям. При реализации данного варианта будут обеспечены оптимальные условия теплоснабжения для перспективных потребителей: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823"/>
        </w:tabs>
        <w:spacing w:before="0"/>
        <w:ind w:firstLine="600"/>
        <w:jc w:val="both"/>
      </w:pPr>
      <w:r>
        <w:t>минимальные капитальные затраты на присоединение перспективных потребителей;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823"/>
        </w:tabs>
        <w:spacing w:before="0"/>
        <w:ind w:firstLine="600"/>
        <w:jc w:val="both"/>
      </w:pPr>
      <w:r>
        <w:t>минимальная цена на тепловую энергию;</w:t>
      </w:r>
    </w:p>
    <w:p w:rsidR="007A43D3" w:rsidRDefault="00415193">
      <w:pPr>
        <w:pStyle w:val="20"/>
        <w:numPr>
          <w:ilvl w:val="0"/>
          <w:numId w:val="4"/>
        </w:numPr>
        <w:shd w:val="clear" w:color="auto" w:fill="auto"/>
        <w:tabs>
          <w:tab w:val="left" w:pos="794"/>
        </w:tabs>
        <w:spacing w:before="0" w:after="146"/>
        <w:ind w:firstLine="600"/>
        <w:jc w:val="both"/>
      </w:pPr>
      <w:r>
        <w:t>ввиду простоты сетевой структуры системы транспорта тепловой энергии, а также с учетом новизны вводимого оборудования будет обеспечиваться качество и надежность теплоснабжения конечных потребителей.</w:t>
      </w:r>
    </w:p>
    <w:p w:rsidR="007A43D3" w:rsidRDefault="00415193">
      <w:pPr>
        <w:pStyle w:val="60"/>
        <w:keepNext/>
        <w:keepLines/>
        <w:shd w:val="clear" w:color="auto" w:fill="auto"/>
        <w:spacing w:after="0" w:line="317" w:lineRule="exact"/>
        <w:ind w:firstLine="600"/>
        <w:jc w:val="both"/>
        <w:sectPr w:rsidR="007A43D3" w:rsidSect="00391F39"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titlePg/>
          <w:docGrid w:linePitch="360"/>
        </w:sectPr>
      </w:pPr>
      <w:bookmarkStart w:id="30" w:name="bookmark16"/>
      <w:r>
        <w:t>Для дальнейшей проработки разделов проекта Схемы теплоснабжения учитывается вариант №2.</w:t>
      </w:r>
      <w:bookmarkEnd w:id="30"/>
    </w:p>
    <w:p w:rsidR="007A43D3" w:rsidRDefault="007A43D3">
      <w:pPr>
        <w:spacing w:before="104" w:after="104" w:line="240" w:lineRule="exact"/>
        <w:rPr>
          <w:sz w:val="19"/>
          <w:szCs w:val="19"/>
        </w:rPr>
      </w:pPr>
    </w:p>
    <w:p w:rsidR="007A43D3" w:rsidRDefault="007A43D3">
      <w:pPr>
        <w:rPr>
          <w:sz w:val="2"/>
          <w:szCs w:val="2"/>
        </w:rPr>
        <w:sectPr w:rsidR="007A43D3" w:rsidSect="00047FD0">
          <w:pgSz w:w="23800" w:h="16840" w:orient="landscape"/>
          <w:pgMar w:top="1204" w:right="0" w:bottom="1079" w:left="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</w:p>
    <w:p w:rsidR="007A43D3" w:rsidRDefault="004149CA">
      <w:pPr>
        <w:spacing w:line="360" w:lineRule="exact"/>
      </w:pPr>
      <w:r>
        <w:lastRenderedPageBreak/>
        <w:pict>
          <v:shape id="_x0000_s1112" type="#_x0000_t202" style="position:absolute;margin-left:217.7pt;margin-top:52.55pt;width:9.6pt;height:13pt;z-index:251657731;mso-wrap-distance-left:5pt;mso-wrap-distance-right:5pt;mso-position-horizontal-relative:margin" filled="f" stroked="f">
            <v:textbox style="mso-fit-shape-to-text:t" inset="0,0,0,0">
              <w:txbxContent>
                <w:p w:rsidR="004149CA" w:rsidRDefault="004149CA">
                  <w:pPr>
                    <w:pStyle w:val="20"/>
                    <w:shd w:val="clear" w:color="auto" w:fill="auto"/>
                    <w:spacing w:before="0" w:line="240" w:lineRule="exact"/>
                    <w:ind w:firstLine="0"/>
                    <w:jc w:val="left"/>
                  </w:pPr>
                  <w:r>
                    <w:rPr>
                      <w:rStyle w:val="2Exact0"/>
                    </w:rPr>
                    <w:t>ч</w:t>
                  </w:r>
                </w:p>
              </w:txbxContent>
            </v:textbox>
            <w10:wrap anchorx="margin"/>
          </v:shape>
        </w:pict>
      </w:r>
      <w:r>
        <w:pict>
          <v:shape id="_x0000_s1113" type="#_x0000_t202" style="position:absolute;margin-left:822.5pt;margin-top:.1pt;width:98.9pt;height:13.15pt;z-index:251657732;mso-wrap-distance-left:5pt;mso-wrap-distance-right:5pt;mso-position-horizontal-relative:margin" filled="f" stroked="f">
            <v:textbox style="mso-fit-shape-to-text:t" inset="0,0,0,0">
              <w:txbxContent>
                <w:p w:rsidR="004149CA" w:rsidRDefault="004149CA">
                  <w:pPr>
                    <w:pStyle w:val="620"/>
                    <w:keepNext/>
                    <w:keepLines/>
                    <w:shd w:val="clear" w:color="auto" w:fill="auto"/>
                    <w:spacing w:line="260" w:lineRule="exact"/>
                  </w:pPr>
                  <w:bookmarkStart w:id="31" w:name="bookmark17"/>
                  <w:r>
                    <w:t>МАСТЕР ПЛАН</w:t>
                  </w:r>
                  <w:bookmarkEnd w:id="31"/>
                </w:p>
              </w:txbxContent>
            </v:textbox>
            <w10:wrap anchorx="margin"/>
          </v:shape>
        </w:pict>
      </w:r>
      <w:r>
        <w:pict>
          <v:shape id="_x0000_s1114" type="#_x0000_t202" style="position:absolute;margin-left:822.5pt;margin-top:15.3pt;width:88.3pt;height:13pt;z-index:251657733;mso-wrap-distance-left:5pt;mso-wrap-distance-right:5pt;mso-position-horizontal-relative:margin" filled="f" stroked="f">
            <v:textbox style="mso-fit-shape-to-text:t" inset="0,0,0,0">
              <w:txbxContent>
                <w:p w:rsidR="004149CA" w:rsidRPr="00241E75" w:rsidRDefault="004149CA">
                  <w:pPr>
                    <w:pStyle w:val="8"/>
                    <w:shd w:val="clear" w:color="auto" w:fill="auto"/>
                    <w:spacing w:line="260" w:lineRule="exact"/>
                    <w:rPr>
                      <w:rFonts w:ascii="Times New Roman" w:hAnsi="Times New Roman" w:cs="Times New Roman"/>
                    </w:rPr>
                  </w:pPr>
                  <w:r w:rsidRPr="00241E75">
                    <w:rPr>
                      <w:rFonts w:ascii="Times New Roman" w:hAnsi="Times New Roman" w:cs="Times New Roman"/>
                    </w:rPr>
                    <w:t>ВАРИАНТ №1</w:t>
                  </w:r>
                </w:p>
              </w:txbxContent>
            </v:textbox>
            <w10:wrap anchorx="margin"/>
          </v:shape>
        </w:pict>
      </w:r>
      <w:r>
        <w:pict>
          <v:shape id="_x0000_s1115" type="#_x0000_t202" style="position:absolute;margin-left:822.5pt;margin-top:30.9pt;width:140.65pt;height:13pt;z-index:251657734;mso-wrap-distance-left:5pt;mso-wrap-distance-right:5pt;mso-position-horizontal-relative:margin" filled="f" stroked="f">
            <v:textbox style="mso-fit-shape-to-text:t" inset="0,0,0,0">
              <w:txbxContent>
                <w:p w:rsidR="004149CA" w:rsidRPr="00241E75" w:rsidRDefault="004149CA">
                  <w:pPr>
                    <w:pStyle w:val="51"/>
                    <w:keepNext/>
                    <w:keepLines/>
                    <w:shd w:val="clear" w:color="auto" w:fill="auto"/>
                    <w:spacing w:line="260" w:lineRule="exact"/>
                    <w:rPr>
                      <w:rFonts w:ascii="Times New Roman" w:hAnsi="Times New Roman" w:cs="Times New Roman"/>
                      <w:i w:val="0"/>
                    </w:rPr>
                  </w:pPr>
                  <w:bookmarkStart w:id="32" w:name="bookmark18"/>
                  <w:bookmarkStart w:id="33" w:name="_Toc53438020"/>
                  <w:r w:rsidRPr="00241E75">
                    <w:rPr>
                      <w:rFonts w:ascii="Times New Roman" w:hAnsi="Times New Roman" w:cs="Times New Roman"/>
                      <w:i w:val="0"/>
                    </w:rPr>
                    <w:t>ЗОНЫ ИСТОЧНИКОВ</w:t>
                  </w:r>
                  <w:bookmarkEnd w:id="32"/>
                  <w:bookmarkEnd w:id="33"/>
                </w:p>
              </w:txbxContent>
            </v:textbox>
            <w10:wrap anchorx="margin"/>
          </v:shape>
        </w:pict>
      </w:r>
      <w:r>
        <w:pict>
          <v:shape id="_x0000_s1117" type="#_x0000_t202" style="position:absolute;margin-left:112.1pt;margin-top:112.8pt;width:8.65pt;height:12.45pt;z-index:251657736;mso-wrap-distance-left:5pt;mso-wrap-distance-right:5pt;mso-position-horizontal-relative:margin" filled="f" stroked="f">
            <v:textbox style="mso-fit-shape-to-text:t" inset="0,0,0,0">
              <w:txbxContent>
                <w:p w:rsidR="004149CA" w:rsidRDefault="004149CA">
                  <w:pPr>
                    <w:pStyle w:val="20"/>
                    <w:shd w:val="clear" w:color="auto" w:fill="auto"/>
                    <w:spacing w:before="0" w:line="240" w:lineRule="exact"/>
                    <w:ind w:firstLine="0"/>
                    <w:jc w:val="left"/>
                  </w:pPr>
                  <w:r>
                    <w:rPr>
                      <w:rStyle w:val="2Exact1"/>
                    </w:rPr>
                    <w:t>л</w:t>
                  </w:r>
                </w:p>
              </w:txbxContent>
            </v:textbox>
            <w10:wrap anchorx="margin"/>
          </v:shape>
        </w:pict>
      </w:r>
      <w:r>
        <w:pict>
          <v:shape id="_x0000_s1120" type="#_x0000_t75" style="position:absolute;margin-left:45.6pt;margin-top:2.65pt;width:969.1pt;height:685.45pt;z-index:-251658677;mso-wrap-distance-left:5pt;mso-wrap-distance-right:5pt;mso-position-horizontal-relative:margin;mso-position-vertical-relative:margin" wrapcoords="0 0">
            <v:imagedata r:id="rId72" o:title="image11"/>
            <w10:wrap anchorx="margin" anchory="margin"/>
          </v:shape>
        </w:pict>
      </w: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7" w:lineRule="exact"/>
      </w:pPr>
    </w:p>
    <w:p w:rsidR="007A43D3" w:rsidRDefault="007A43D3">
      <w:pPr>
        <w:rPr>
          <w:sz w:val="2"/>
          <w:szCs w:val="2"/>
        </w:rPr>
        <w:sectPr w:rsidR="007A43D3" w:rsidSect="00047FD0">
          <w:type w:val="continuous"/>
          <w:pgSz w:w="23800" w:h="16840" w:orient="landscape"/>
          <w:pgMar w:top="1204" w:right="1141" w:bottom="1079" w:left="1131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</w:p>
    <w:p w:rsidR="007A43D3" w:rsidRDefault="004149CA">
      <w:pPr>
        <w:spacing w:line="360" w:lineRule="exact"/>
      </w:pPr>
      <w:r>
        <w:lastRenderedPageBreak/>
        <w:pict>
          <v:shape id="_x0000_s1121" type="#_x0000_t202" style="position:absolute;margin-left:552.2pt;margin-top:63.35pt;width:68.55pt;height:14.6pt;z-index:251657738;mso-wrap-distance-left:5pt;mso-wrap-distance-right:5pt;mso-position-horizontal-relative:margin" filled="f" stroked="f">
            <v:textbox style="mso-fit-shape-to-text:t" inset="0,0,0,0">
              <w:txbxContent>
                <w:p w:rsidR="004149CA" w:rsidRDefault="004149CA">
                  <w:pPr>
                    <w:pStyle w:val="100"/>
                    <w:shd w:val="clear" w:color="auto" w:fill="auto"/>
                    <w:tabs>
                      <w:tab w:val="left" w:pos="823"/>
                    </w:tabs>
                  </w:pPr>
                  <w:r>
                    <w:rPr>
                      <w:rStyle w:val="10Exact0"/>
                    </w:rPr>
                    <w:t xml:space="preserve">■Зона </w:t>
                  </w:r>
                  <w:proofErr w:type="spellStart"/>
                  <w:r>
                    <w:rPr>
                      <w:rStyle w:val="10Exact1"/>
                    </w:rPr>
                    <w:t>нойаО</w:t>
                  </w:r>
                  <w:proofErr w:type="spellEnd"/>
                  <w:r>
                    <w:rPr>
                      <w:rStyle w:val="10Exact1"/>
                    </w:rPr>
                    <w:t xml:space="preserve"> </w:t>
                  </w:r>
                  <w:proofErr w:type="spellStart"/>
                  <w:r>
                    <w:rPr>
                      <w:rStyle w:val="10Exact1"/>
                    </w:rPr>
                    <w:t>копшмрй</w:t>
                  </w:r>
                  <w:proofErr w:type="spellEnd"/>
                  <w:r>
                    <w:rPr>
                      <w:rStyle w:val="10Exact1"/>
                    </w:rPr>
                    <w:t xml:space="preserve"> ВРИ </w:t>
                  </w:r>
                  <w:r>
                    <w:rPr>
                      <w:rStyle w:val="10TahomaExact"/>
                    </w:rPr>
                    <w:t>з</w:t>
                  </w:r>
                  <w:r>
                    <w:rPr>
                      <w:rStyle w:val="10TahomaExact0"/>
                    </w:rPr>
                    <w:t xml:space="preserve"> -</w:t>
                  </w:r>
                  <w:r>
                    <w:rPr>
                      <w:rStyle w:val="10TahomaExact0"/>
                    </w:rPr>
                    <w:tab/>
                  </w:r>
                  <w:r>
                    <w:rPr>
                      <w:rStyle w:val="10TahomaExact1"/>
                    </w:rPr>
                    <w:t xml:space="preserve">V </w:t>
                  </w:r>
                  <w:r>
                    <w:rPr>
                      <w:rStyle w:val="10TahomaExact2"/>
                    </w:rPr>
                    <w:t xml:space="preserve">■. </w:t>
                  </w:r>
                  <w:r>
                    <w:rPr>
                      <w:rStyle w:val="10TahomaExact3"/>
                    </w:rPr>
                    <w:t>\</w:t>
                  </w:r>
                  <w:r>
                    <w:rPr>
                      <w:rStyle w:val="10TahomaExact2"/>
                    </w:rPr>
                    <w:t xml:space="preserve"> \ *</w:t>
                  </w:r>
                </w:p>
              </w:txbxContent>
            </v:textbox>
            <w10:wrap anchorx="margin"/>
          </v:shape>
        </w:pict>
      </w:r>
      <w:r>
        <w:pict>
          <v:shape id="_x0000_s1122" type="#_x0000_t202" style="position:absolute;margin-left:826.7pt;margin-top:.1pt;width:143.15pt;height:47.35pt;z-index:251657739;mso-wrap-distance-left:5pt;mso-wrap-distance-right:5pt;mso-position-horizontal-relative:margin" filled="f" stroked="f">
            <v:textbox style="mso-fit-shape-to-text:t" inset="0,0,0,0">
              <w:txbxContent>
                <w:p w:rsidR="004149CA" w:rsidRPr="00241E75" w:rsidRDefault="004149CA">
                  <w:pPr>
                    <w:pStyle w:val="41"/>
                    <w:keepNext/>
                    <w:keepLines/>
                    <w:shd w:val="clear" w:color="auto" w:fill="auto"/>
                    <w:spacing w:line="314" w:lineRule="exact"/>
                    <w:rPr>
                      <w:rFonts w:ascii="Times New Roman" w:hAnsi="Times New Roman" w:cs="Times New Roman"/>
                    </w:rPr>
                  </w:pPr>
                  <w:bookmarkStart w:id="34" w:name="bookmark19"/>
                  <w:bookmarkStart w:id="35" w:name="_Toc53438021"/>
                  <w:r w:rsidRPr="00241E75">
                    <w:rPr>
                      <w:rFonts w:ascii="Times New Roman" w:hAnsi="Times New Roman" w:cs="Times New Roman"/>
                    </w:rPr>
                    <w:t>МАСТЕР ПЛАН</w:t>
                  </w:r>
                  <w:bookmarkEnd w:id="34"/>
                  <w:bookmarkEnd w:id="35"/>
                </w:p>
                <w:p w:rsidR="004149CA" w:rsidRPr="00241E75" w:rsidRDefault="004149CA">
                  <w:pPr>
                    <w:pStyle w:val="51"/>
                    <w:keepNext/>
                    <w:keepLines/>
                    <w:shd w:val="clear" w:color="auto" w:fill="auto"/>
                    <w:spacing w:line="314" w:lineRule="exact"/>
                    <w:rPr>
                      <w:rStyle w:val="5Exact1"/>
                      <w:rFonts w:ascii="Times New Roman" w:hAnsi="Times New Roman" w:cs="Times New Roman"/>
                    </w:rPr>
                  </w:pPr>
                  <w:bookmarkStart w:id="36" w:name="_Toc53438022"/>
                  <w:bookmarkStart w:id="37" w:name="bookmark20"/>
                  <w:r w:rsidRPr="00241E75">
                    <w:rPr>
                      <w:rStyle w:val="5Exact1"/>
                      <w:rFonts w:ascii="Times New Roman" w:hAnsi="Times New Roman" w:cs="Times New Roman"/>
                    </w:rPr>
                    <w:t>ВАРИАНТ №2</w:t>
                  </w:r>
                  <w:bookmarkEnd w:id="36"/>
                  <w:r w:rsidRPr="00241E75">
                    <w:rPr>
                      <w:rStyle w:val="5Exact1"/>
                      <w:rFonts w:ascii="Times New Roman" w:hAnsi="Times New Roman" w:cs="Times New Roman"/>
                    </w:rPr>
                    <w:t xml:space="preserve"> </w:t>
                  </w:r>
                </w:p>
                <w:p w:rsidR="004149CA" w:rsidRPr="00241E75" w:rsidRDefault="004149CA">
                  <w:pPr>
                    <w:pStyle w:val="51"/>
                    <w:keepNext/>
                    <w:keepLines/>
                    <w:shd w:val="clear" w:color="auto" w:fill="auto"/>
                    <w:spacing w:line="314" w:lineRule="exact"/>
                    <w:rPr>
                      <w:rFonts w:ascii="Times New Roman" w:hAnsi="Times New Roman" w:cs="Times New Roman"/>
                      <w:i w:val="0"/>
                    </w:rPr>
                  </w:pPr>
                  <w:bookmarkStart w:id="38" w:name="_Toc53438023"/>
                  <w:r w:rsidRPr="00241E75">
                    <w:rPr>
                      <w:rFonts w:ascii="Times New Roman" w:hAnsi="Times New Roman" w:cs="Times New Roman"/>
                      <w:i w:val="0"/>
                    </w:rPr>
                    <w:t>ЗОНЫ ИСТОЧНИКОВ</w:t>
                  </w:r>
                  <w:bookmarkEnd w:id="37"/>
                  <w:bookmarkEnd w:id="38"/>
                </w:p>
              </w:txbxContent>
            </v:textbox>
            <w10:wrap anchorx="margin"/>
          </v:shape>
        </w:pict>
      </w:r>
      <w:r>
        <w:pict>
          <v:shape id="_x0000_s1124" type="#_x0000_t202" style="position:absolute;margin-left:62.65pt;margin-top:159.7pt;width:63.35pt;height:9.35pt;z-index:251657741;mso-wrap-distance-left:5pt;mso-wrap-distance-right:5pt;mso-position-horizontal-relative:margin" filled="f" stroked="f">
            <v:textbox style="mso-fit-shape-to-text:t" inset="0,0,0,0">
              <w:txbxContent>
                <w:p w:rsidR="004149CA" w:rsidRDefault="004149CA">
                  <w:pPr>
                    <w:pStyle w:val="11"/>
                    <w:shd w:val="clear" w:color="auto" w:fill="auto"/>
                    <w:spacing w:line="110" w:lineRule="exact"/>
                  </w:pPr>
                  <w:r>
                    <w:rPr>
                      <w:rStyle w:val="11Exact0"/>
                      <w:lang w:val="ru-RU" w:eastAsia="ru-RU" w:bidi="ru-RU"/>
                    </w:rPr>
                    <w:t xml:space="preserve">\ </w:t>
                  </w:r>
                  <w:r>
                    <w:rPr>
                      <w:rStyle w:val="1155ptExact"/>
                    </w:rPr>
                    <w:t>5</w:t>
                  </w:r>
                  <w:r>
                    <w:rPr>
                      <w:rStyle w:val="11Exact0"/>
                    </w:rPr>
                    <w:t xml:space="preserve">V </w:t>
                  </w:r>
                  <w:r>
                    <w:rPr>
                      <w:rStyle w:val="11Exact1"/>
                    </w:rPr>
                    <w:t xml:space="preserve">Зона </w:t>
                  </w:r>
                  <w:proofErr w:type="spellStart"/>
                  <w:r>
                    <w:rPr>
                      <w:rStyle w:val="11Exact1"/>
                    </w:rPr>
                    <w:t>ноЬои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125" type="#_x0000_t202" style="position:absolute;margin-left:99pt;margin-top:166.9pt;width:28.35pt;height:9.9pt;z-index:251657742;mso-wrap-distance-left:5pt;mso-wrap-distance-right:5pt;mso-position-horizontal-relative:margin" filled="f" stroked="f">
            <v:textbox style="mso-fit-shape-to-text:t" inset="0,0,0,0">
              <w:txbxContent>
                <w:p w:rsidR="004149CA" w:rsidRDefault="004149CA">
                  <w:pPr>
                    <w:pStyle w:val="12"/>
                    <w:shd w:val="clear" w:color="auto" w:fill="auto"/>
                    <w:spacing w:line="140" w:lineRule="exact"/>
                  </w:pPr>
                  <w:r>
                    <w:rPr>
                      <w:rStyle w:val="12Arial7ptExact"/>
                    </w:rPr>
                    <w:t>В =</w:t>
                  </w:r>
                  <w:r>
                    <w:rPr>
                      <w:rStyle w:val="12Exact0"/>
                    </w:rPr>
                    <w:t xml:space="preserve"> /!^Л</w:t>
                  </w:r>
                </w:p>
              </w:txbxContent>
            </v:textbox>
            <w10:wrap anchorx="margin"/>
          </v:shape>
        </w:pict>
      </w:r>
      <w:r>
        <w:pict>
          <v:shape id="_x0000_s1126" type="#_x0000_t202" style="position:absolute;margin-left:126.25pt;margin-top:161.35pt;width:89.75pt;height:9.1pt;z-index:251657743;mso-wrap-distance-left:5pt;mso-wrap-distance-right:5pt;mso-position-horizontal-relative:margin" filled="f" stroked="f">
            <v:textbox style="mso-fit-shape-to-text:t" inset="0,0,0,0">
              <w:txbxContent>
                <w:p w:rsidR="004149CA" w:rsidRDefault="004149CA">
                  <w:pPr>
                    <w:pStyle w:val="11"/>
                    <w:shd w:val="clear" w:color="auto" w:fill="auto"/>
                    <w:spacing w:line="110" w:lineRule="exact"/>
                  </w:pPr>
                  <w:r>
                    <w:rPr>
                      <w:rStyle w:val="11Exact1"/>
                    </w:rPr>
                    <w:t xml:space="preserve">котельной </w:t>
                  </w:r>
                  <w:r>
                    <w:rPr>
                      <w:rStyle w:val="11Exact2"/>
                    </w:rPr>
                    <w:t>щ</w:t>
                  </w:r>
                  <w:r>
                    <w:rPr>
                      <w:rStyle w:val="11Exact1"/>
                    </w:rPr>
                    <w:t xml:space="preserve"> ’Восточный' </w:t>
                  </w:r>
                  <w:r>
                    <w:rPr>
                      <w:rStyle w:val="1155ptExact0"/>
                    </w:rPr>
                    <w:t>1</w:t>
                  </w:r>
                  <w:r>
                    <w:rPr>
                      <w:rStyle w:val="11Exact1"/>
                    </w:rPr>
                    <w:t xml:space="preserve"> </w:t>
                  </w:r>
                  <w:proofErr w:type="spellStart"/>
                  <w:r>
                    <w:rPr>
                      <w:rStyle w:val="11Exact1"/>
                    </w:rPr>
                    <w:t>ач</w:t>
                  </w:r>
                  <w:proofErr w:type="spellEnd"/>
                  <w:r>
                    <w:rPr>
                      <w:rStyle w:val="11Exact1"/>
                    </w:rPr>
                    <w:t xml:space="preserve">. </w:t>
                  </w:r>
                  <w:r>
                    <w:rPr>
                      <w:rStyle w:val="1155ptExact0"/>
                    </w:rPr>
                    <w:t>№2</w:t>
                  </w:r>
                </w:p>
              </w:txbxContent>
            </v:textbox>
            <w10:wrap anchorx="margin"/>
          </v:shape>
        </w:pict>
      </w:r>
      <w:r>
        <w:pict>
          <v:shape id="_x0000_s1128" type="#_x0000_t202" style="position:absolute;margin-left:304.4pt;margin-top:216.4pt;width:14.85pt;height:6.5pt;z-index:251657745;mso-wrap-distance-left:5pt;mso-wrap-distance-right:5pt;mso-position-horizontal-relative:margin" filled="f" stroked="f">
            <v:textbox style="mso-fit-shape-to-text:t" inset="0,0,0,0">
              <w:txbxContent>
                <w:p w:rsidR="004149CA" w:rsidRDefault="004149CA">
                  <w:pPr>
                    <w:pStyle w:val="11"/>
                    <w:shd w:val="clear" w:color="auto" w:fill="auto"/>
                    <w:spacing w:line="100" w:lineRule="exact"/>
                  </w:pPr>
                  <w:r>
                    <w:rPr>
                      <w:rStyle w:val="11Exact1"/>
                    </w:rPr>
                    <w:t xml:space="preserve">он </w:t>
                  </w:r>
                  <w:proofErr w:type="spellStart"/>
                  <w:r>
                    <w:rPr>
                      <w:rStyle w:val="11Exact1"/>
                      <w:lang w:val="en-US" w:eastAsia="en-US" w:bidi="en-US"/>
                    </w:rPr>
                    <w:t>tfl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130" type="#_x0000_t202" style="position:absolute;margin-left:451.4pt;margin-top:131.05pt;width:87.85pt;height:11.55pt;z-index:251657747;mso-wrap-distance-left:5pt;mso-wrap-distance-right:5pt;mso-position-horizontal-relative:margin" filled="f" stroked="f">
            <v:textbox style="mso-fit-shape-to-text:t" inset="0,0,0,0">
              <w:txbxContent>
                <w:p w:rsidR="004149CA" w:rsidRDefault="004149CA">
                  <w:pPr>
                    <w:pStyle w:val="11"/>
                    <w:shd w:val="clear" w:color="auto" w:fill="auto"/>
                    <w:tabs>
                      <w:tab w:val="left" w:pos="608"/>
                    </w:tabs>
                    <w:spacing w:line="100" w:lineRule="exact"/>
                    <w:jc w:val="both"/>
                  </w:pPr>
                  <w:r>
                    <w:rPr>
                      <w:rStyle w:val="11Exact1"/>
                    </w:rPr>
                    <w:t>к отел</w:t>
                  </w:r>
                  <w:r>
                    <w:rPr>
                      <w:rStyle w:val="11Exact1"/>
                    </w:rPr>
                    <w:tab/>
                  </w:r>
                  <w:proofErr w:type="spellStart"/>
                  <w:r>
                    <w:rPr>
                      <w:rStyle w:val="11Exact1"/>
                      <w:vertAlign w:val="subscript"/>
                    </w:rPr>
                    <w:t>но</w:t>
                  </w:r>
                  <w:r>
                    <w:rPr>
                      <w:rStyle w:val="11Exact1"/>
                    </w:rPr>
                    <w:t>^</w:t>
                  </w:r>
                  <w:proofErr w:type="gramStart"/>
                  <w:r>
                    <w:rPr>
                      <w:rStyle w:val="11Exact1"/>
                      <w:vertAlign w:val="subscript"/>
                    </w:rPr>
                    <w:t>о</w:t>
                  </w:r>
                  <w:proofErr w:type="spellEnd"/>
                  <w:r>
                    <w:rPr>
                      <w:rStyle w:val="11Exact1"/>
                    </w:rPr>
                    <w:t>-</w:t>
                  </w:r>
                  <w:proofErr w:type="gramEnd"/>
                  <w:r>
                    <w:rPr>
                      <w:rStyle w:val="11Exact1"/>
                    </w:rPr>
                    <w:t xml:space="preserve"> </w:t>
                  </w:r>
                  <w:proofErr w:type="spellStart"/>
                  <w:r>
                    <w:rPr>
                      <w:rStyle w:val="11Exact1"/>
                      <w:vertAlign w:val="subscript"/>
                    </w:rPr>
                    <w:t>КШЁЛъной</w:t>
                  </w:r>
                  <w:proofErr w:type="spellEnd"/>
                  <w:r>
                    <w:rPr>
                      <w:rStyle w:val="11Exact1"/>
                      <w:vertAlign w:val="subscript"/>
                    </w:rPr>
                    <w:t xml:space="preserve"> </w:t>
                  </w:r>
                  <w:r w:rsidRPr="00265FD8">
                    <w:rPr>
                      <w:rStyle w:val="11Exact1"/>
                      <w:vertAlign w:val="subscript"/>
                      <w:lang w:eastAsia="en-US" w:bidi="en-US"/>
                    </w:rPr>
                    <w:t>0</w:t>
                  </w:r>
                  <w:r>
                    <w:rPr>
                      <w:rStyle w:val="11Exact1"/>
                      <w:lang w:val="en-US" w:eastAsia="en-US" w:bidi="en-US"/>
                    </w:rPr>
                    <w:t>f</w:t>
                  </w:r>
                </w:p>
              </w:txbxContent>
            </v:textbox>
            <w10:wrap anchorx="margin"/>
          </v:shape>
        </w:pict>
      </w:r>
      <w:r>
        <w:pict>
          <v:shape id="_x0000_s1134" type="#_x0000_t202" style="position:absolute;margin-left:724pt;margin-top:172.35pt;width:35.5pt;height:14.95pt;z-index:251657751;mso-wrap-distance-left:5pt;mso-wrap-distance-right:5pt;mso-position-horizontal-relative:margin" filled="f" stroked="f">
            <v:textbox style="mso-fit-shape-to-text:t" inset="0,0,0,0">
              <w:txbxContent>
                <w:p w:rsidR="004149CA" w:rsidRDefault="004149CA">
                  <w:pPr>
                    <w:pStyle w:val="630"/>
                    <w:keepNext/>
                    <w:keepLines/>
                    <w:shd w:val="clear" w:color="auto" w:fill="auto"/>
                    <w:spacing w:line="240" w:lineRule="exact"/>
                  </w:pPr>
                  <w:bookmarkStart w:id="39" w:name="bookmark22"/>
                  <w:r>
                    <w:rPr>
                      <w:rStyle w:val="633ptExact"/>
                    </w:rPr>
                    <w:t>/////</w:t>
                  </w:r>
                  <w:bookmarkEnd w:id="39"/>
                </w:p>
              </w:txbxContent>
            </v:textbox>
            <w10:wrap anchorx="margin"/>
          </v:shape>
        </w:pict>
      </w:r>
      <w:r>
        <w:pict>
          <v:shape id="_x0000_s1139" type="#_x0000_t75" style="position:absolute;margin-left:598.7pt;margin-top:697.15pt;width:467.5pt;height:24.95pt;z-index:-251658676;mso-wrap-distance-left:5pt;mso-wrap-distance-right:5pt;mso-position-horizontal-relative:margin" wrapcoords="0 0">
            <v:imagedata r:id="rId73" o:title="image12"/>
            <w10:wrap anchorx="margin"/>
          </v:shape>
        </w:pict>
      </w:r>
      <w:bookmarkStart w:id="40" w:name="_GoBack"/>
      <w:r>
        <w:pict>
          <v:shape id="_x0000_s1140" type="#_x0000_t75" style="position:absolute;margin-left:53.25pt;margin-top:-95.3pt;width:966.7pt;height:683.5pt;z-index:-251658675;mso-wrap-distance-left:5pt;mso-wrap-distance-right:5pt;mso-position-horizontal-relative:margin;mso-position-vertical-relative:margin" wrapcoords="0 0">
            <v:imagedata r:id="rId74" o:title="image13"/>
            <w10:wrap anchorx="margin" anchory="margin"/>
          </v:shape>
        </w:pict>
      </w:r>
      <w:bookmarkEnd w:id="40"/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360" w:lineRule="exact"/>
      </w:pPr>
    </w:p>
    <w:p w:rsidR="007A43D3" w:rsidRDefault="007A43D3">
      <w:pPr>
        <w:spacing w:line="671" w:lineRule="exact"/>
      </w:pPr>
    </w:p>
    <w:p w:rsidR="007A43D3" w:rsidRDefault="007A43D3">
      <w:pPr>
        <w:rPr>
          <w:sz w:val="2"/>
          <w:szCs w:val="2"/>
        </w:rPr>
      </w:pPr>
    </w:p>
    <w:sectPr w:rsidR="007A43D3" w:rsidSect="00047FD0">
      <w:pgSz w:w="23800" w:h="16840" w:orient="landscape"/>
      <w:pgMar w:top="3149" w:right="1143" w:bottom="1081" w:left="1132" w:header="0" w:footer="3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A47" w:rsidRDefault="00FA1A47">
      <w:r>
        <w:separator/>
      </w:r>
    </w:p>
  </w:endnote>
  <w:endnote w:type="continuationSeparator" w:id="0">
    <w:p w:rsidR="00FA1A47" w:rsidRDefault="00FA1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e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1124.5pt;margin-top:797.75pt;width:8.4pt;height:6.7pt;z-index:-18874403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149CA" w:rsidRDefault="004149CA">
                <w:pPr>
                  <w:pStyle w:val="a5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6pt1"/>
                  </w:rPr>
                  <w:fldChar w:fldCharType="begin"/>
                </w:r>
                <w:r>
                  <w:rPr>
                    <w:rStyle w:val="6pt1"/>
                  </w:rPr>
                  <w:instrText xml:space="preserve"> PAGE \* MERGEFORMAT </w:instrText>
                </w:r>
                <w:r>
                  <w:rPr>
                    <w:rStyle w:val="6pt1"/>
                  </w:rPr>
                  <w:fldChar w:fldCharType="separate"/>
                </w:r>
                <w:r w:rsidR="00D26002">
                  <w:rPr>
                    <w:rStyle w:val="6pt1"/>
                    <w:noProof/>
                  </w:rPr>
                  <w:t>16</w:t>
                </w:r>
                <w:r>
                  <w:rPr>
                    <w:rStyle w:val="6pt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e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A47" w:rsidRDefault="00FA1A47"/>
  </w:footnote>
  <w:footnote w:type="continuationSeparator" w:id="0">
    <w:p w:rsidR="00FA1A47" w:rsidRDefault="00FA1A4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76" o:spid="_x0000_s2120" type="#_x0000_t75" style="position:absolute;margin-left:0;margin-top:0;width:384pt;height:454.85pt;z-index:-188741950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85" o:spid="_x0000_s2129" type="#_x0000_t75" style="position:absolute;margin-left:0;margin-top:0;width:384pt;height:454.85pt;z-index:-188732734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86" o:spid="_x0000_s2130" type="#_x0000_t75" style="position:absolute;margin-left:0;margin-top:0;width:384pt;height:454.85pt;z-index:-188731710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84" o:spid="_x0000_s2128" type="#_x0000_t75" style="position:absolute;margin-left:0;margin-top:0;width:384pt;height:454.85pt;z-index:-188733758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88" o:spid="_x0000_s2132" type="#_x0000_t75" style="position:absolute;margin-left:0;margin-top:0;width:384pt;height:454.85pt;z-index:-188729662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89" o:spid="_x0000_s2133" type="#_x0000_t75" style="position:absolute;margin-left:0;margin-top:0;width:384pt;height:454.85pt;z-index:-188728638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87" o:spid="_x0000_s2131" type="#_x0000_t75" style="position:absolute;margin-left:0;margin-top:0;width:384pt;height:454.85pt;z-index:-188730686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91" o:spid="_x0000_s2135" type="#_x0000_t75" style="position:absolute;margin-left:0;margin-top:0;width:384pt;height:454.85pt;z-index:-188726590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Pr="00265FD8" w:rsidRDefault="004149CA">
    <w:pPr>
      <w:rPr>
        <w:color w:val="auto"/>
        <w:sz w:val="2"/>
        <w:szCs w:val="2"/>
      </w:rPr>
    </w:pPr>
    <w:r>
      <w:rPr>
        <w:noProof/>
        <w:color w:val="auto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92" o:spid="_x0000_s2136" type="#_x0000_t75" style="position:absolute;margin-left:0;margin-top:0;width:384pt;height:454.85pt;z-index:-188725566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90" o:spid="_x0000_s2134" type="#_x0000_t75" style="position:absolute;margin-left:0;margin-top:0;width:384pt;height:454.85pt;z-index:-188727614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94" o:spid="_x0000_s2138" type="#_x0000_t75" style="position:absolute;margin-left:0;margin-top:0;width:384pt;height:454.85pt;z-index:-188723518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77" o:spid="_x0000_s2121" type="#_x0000_t75" style="position:absolute;margin-left:0;margin-top:0;width:384pt;height:454.85pt;z-index:-188740926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95" o:spid="_x0000_s2139" type="#_x0000_t75" style="position:absolute;margin-left:0;margin-top:0;width:384pt;height:454.85pt;z-index:-188722494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93" o:spid="_x0000_s2137" type="#_x0000_t75" style="position:absolute;margin-left:0;margin-top:0;width:384pt;height:454.85pt;z-index:-188724542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97" o:spid="_x0000_s2141" type="#_x0000_t75" style="position:absolute;margin-left:0;margin-top:0;width:384pt;height:454.85pt;z-index:-188720446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  <w:r>
      <w:rPr>
        <w:noProof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98" o:spid="_x0000_s2142" type="#_x0000_t75" style="position:absolute;margin-left:0;margin-top:0;width:384pt;height:454.85pt;z-index:-188719422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  <w:r>
      <w:rPr>
        <w:noProof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96" o:spid="_x0000_s2140" type="#_x0000_t75" style="position:absolute;margin-left:0;margin-top:0;width:384pt;height:454.85pt;z-index:-188721470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400" o:spid="_x0000_s2144" type="#_x0000_t75" style="position:absolute;margin-left:0;margin-top:0;width:384pt;height:454.85pt;z-index:-188717374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76.45pt;margin-top:141.05pt;width:8.65pt;height:3.45pt;z-index:-18874400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149CA" w:rsidRDefault="004149CA">
                <w:pPr>
                  <w:pStyle w:val="a5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FranklinGothicHeavy"/>
                  </w:rPr>
                  <w:t>,</w:t>
                </w:r>
                <w:r>
                  <w:rPr>
                    <w:rStyle w:val="FranklinGothicHeavy4pt"/>
                  </w:rPr>
                  <w:t>9</w:t>
                </w:r>
                <w:r>
                  <w:rPr>
                    <w:rStyle w:val="FranklinGothicHeavy"/>
                  </w:rPr>
                  <w:t>»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56.6pt;margin-top:45.9pt;width:89.05pt;height:10.6pt;z-index:-18874400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149CA" w:rsidRDefault="004149CA">
                <w:pPr>
                  <w:pStyle w:val="a5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TimesNewRoman12pt0"/>
                    <w:rFonts w:eastAsia="Tahoma"/>
                  </w:rPr>
                  <w:t>Приложение 5-Б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302.75pt;margin-top:146pt;width:16.5pt;height:7.7pt;z-index:-18874399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149CA" w:rsidRDefault="004149CA">
                <w:pPr>
                  <w:pStyle w:val="a5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6pt3"/>
                  </w:rPr>
                  <w:t>5^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rPr>
        <w:sz w:val="2"/>
        <w:szCs w:val="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401" o:spid="_x0000_s2145" type="#_x0000_t75" style="position:absolute;margin-left:0;margin-top:0;width:384pt;height:454.85pt;z-index:-188716350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6.55pt;margin-top:45.65pt;width:89.75pt;height:10.8pt;z-index:-18874399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149CA" w:rsidRDefault="004149CA">
                <w:pPr>
                  <w:pStyle w:val="a5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TimesNewRoman12pt0"/>
                    <w:rFonts w:eastAsia="Tahoma"/>
                  </w:rPr>
                  <w:t>Приложение 5-А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99" o:spid="_x0000_s2143" type="#_x0000_t75" style="position:absolute;margin-left:0;margin-top:0;width:384pt;height:454.85pt;z-index:-188718398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75" o:spid="_x0000_s2119" type="#_x0000_t75" style="position:absolute;margin-left:0;margin-top:0;width:384pt;height:454.85pt;z-index:-188742974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79" o:spid="_x0000_s2123" type="#_x0000_t75" style="position:absolute;margin-left:0;margin-top:0;width:384pt;height:454.85pt;z-index:-188738878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80" o:spid="_x0000_s2124" type="#_x0000_t75" style="position:absolute;margin-left:0;margin-top:0;width:384pt;height:454.85pt;z-index:-188737854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78" o:spid="_x0000_s2122" type="#_x0000_t75" style="position:absolute;margin-left:0;margin-top:0;width:384pt;height:454.85pt;z-index:-188739902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82" o:spid="_x0000_s2126" type="#_x0000_t75" style="position:absolute;margin-left:0;margin-top:0;width:384pt;height:454.85pt;z-index:-188735806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83" o:spid="_x0000_s2127" type="#_x0000_t75" style="position:absolute;margin-left:0;margin-top:0;width:384pt;height:454.85pt;z-index:-188734782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9CA" w:rsidRDefault="004149CA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1381" o:spid="_x0000_s2125" type="#_x0000_t75" style="position:absolute;margin-left:0;margin-top:0;width:384pt;height:454.85pt;z-index:-188736830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51234"/>
    <w:multiLevelType w:val="multilevel"/>
    <w:tmpl w:val="0A2C8C9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8114E9"/>
    <w:multiLevelType w:val="multilevel"/>
    <w:tmpl w:val="C4F8E9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2F6774"/>
    <w:multiLevelType w:val="multilevel"/>
    <w:tmpl w:val="5622B6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39831DA"/>
    <w:multiLevelType w:val="multilevel"/>
    <w:tmpl w:val="877888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7843C0"/>
    <w:multiLevelType w:val="multilevel"/>
    <w:tmpl w:val="D0CA7B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CAA152D"/>
    <w:multiLevelType w:val="multilevel"/>
    <w:tmpl w:val="3C9EED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ACE7E2B"/>
    <w:multiLevelType w:val="multilevel"/>
    <w:tmpl w:val="FF5856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CC348C1"/>
    <w:multiLevelType w:val="multilevel"/>
    <w:tmpl w:val="AEC447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3BC318D"/>
    <w:multiLevelType w:val="multilevel"/>
    <w:tmpl w:val="31C487F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4621FA1"/>
    <w:multiLevelType w:val="multilevel"/>
    <w:tmpl w:val="5108EE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5784B73"/>
    <w:multiLevelType w:val="multilevel"/>
    <w:tmpl w:val="81B43E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64D2A73"/>
    <w:multiLevelType w:val="multilevel"/>
    <w:tmpl w:val="51C09C4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F716C5C"/>
    <w:multiLevelType w:val="multilevel"/>
    <w:tmpl w:val="9660842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5"/>
  </w:num>
  <w:num w:numId="5">
    <w:abstractNumId w:val="4"/>
  </w:num>
  <w:num w:numId="6">
    <w:abstractNumId w:val="12"/>
  </w:num>
  <w:num w:numId="7">
    <w:abstractNumId w:val="3"/>
  </w:num>
  <w:num w:numId="8">
    <w:abstractNumId w:val="6"/>
  </w:num>
  <w:num w:numId="9">
    <w:abstractNumId w:val="2"/>
  </w:num>
  <w:num w:numId="10">
    <w:abstractNumId w:val="9"/>
  </w:num>
  <w:num w:numId="11">
    <w:abstractNumId w:val="8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7A43D3"/>
    <w:rsid w:val="00047FD0"/>
    <w:rsid w:val="000C3FF1"/>
    <w:rsid w:val="000C6174"/>
    <w:rsid w:val="000E596F"/>
    <w:rsid w:val="000F17A6"/>
    <w:rsid w:val="000F5975"/>
    <w:rsid w:val="00145F24"/>
    <w:rsid w:val="00241E75"/>
    <w:rsid w:val="00257B8C"/>
    <w:rsid w:val="00265FD8"/>
    <w:rsid w:val="00361DF5"/>
    <w:rsid w:val="00391F39"/>
    <w:rsid w:val="003F3D47"/>
    <w:rsid w:val="004149CA"/>
    <w:rsid w:val="00415193"/>
    <w:rsid w:val="005A5D38"/>
    <w:rsid w:val="005D48C9"/>
    <w:rsid w:val="006346E0"/>
    <w:rsid w:val="006A3524"/>
    <w:rsid w:val="00717B21"/>
    <w:rsid w:val="007A43D3"/>
    <w:rsid w:val="008625A0"/>
    <w:rsid w:val="008A0EB0"/>
    <w:rsid w:val="008E2829"/>
    <w:rsid w:val="009E606B"/>
    <w:rsid w:val="00A17F86"/>
    <w:rsid w:val="00A272BC"/>
    <w:rsid w:val="00A96B86"/>
    <w:rsid w:val="00AC5B50"/>
    <w:rsid w:val="00B232D3"/>
    <w:rsid w:val="00C06E11"/>
    <w:rsid w:val="00D26002"/>
    <w:rsid w:val="00DA068C"/>
    <w:rsid w:val="00DB18CD"/>
    <w:rsid w:val="00DE538D"/>
    <w:rsid w:val="00E31341"/>
    <w:rsid w:val="00E5059B"/>
    <w:rsid w:val="00F7445A"/>
    <w:rsid w:val="00FA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0C61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">
    <w:name w:val="Заголовок №6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0"/>
    <w:link w:val="a5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8pt">
    <w:name w:val="Колонтитул + 8 pt;Полужирный"/>
    <w:basedOn w:val="a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8pt0">
    <w:name w:val="Колонтитул + 8 pt;Полужирный"/>
    <w:basedOn w:val="a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6pt">
    <w:name w:val="Колонтитул + 6 pt;Малые прописные"/>
    <w:basedOn w:val="a4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a6">
    <w:name w:val="Колонтитул"/>
    <w:basedOn w:val="a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TimesNewRoman">
    <w:name w:val="Колонтитул + Times New Roman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1">
    <w:name w:val="Оглавление 6 Знак"/>
    <w:basedOn w:val="a0"/>
    <w:link w:val="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6pt0">
    <w:name w:val="Колонтитул + 6 pt"/>
    <w:basedOn w:val="a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pt1">
    <w:name w:val="Колонтитул + 6 pt"/>
    <w:basedOn w:val="a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7">
    <w:name w:val="Заголовок №7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7">
    <w:name w:val="Колонтитул"/>
    <w:basedOn w:val="a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6pt2">
    <w:name w:val="Колонтитул + 6 pt"/>
    <w:basedOn w:val="a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105pt">
    <w:name w:val="Основной текст (2) + 10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a">
    <w:name w:val="Подпись к картинке_"/>
    <w:basedOn w:val="a0"/>
    <w:link w:val="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1">
    <w:name w:val="Подпись к таблице (2)_"/>
    <w:basedOn w:val="a0"/>
    <w:link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1">
    <w:name w:val="Подпись к таблице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3">
    <w:name w:val="Основной текст (6)_"/>
    <w:basedOn w:val="a0"/>
    <w:link w:val="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65pt">
    <w:name w:val="Основной текст (2) + 6;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712pt">
    <w:name w:val="Заголовок №7 + 12 pt;Не полужирный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TimesNewRoman12pt">
    <w:name w:val="Колонтитул + Times New Roman;12 pt;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32Exact">
    <w:name w:val="Заголовок №3 (2) Exact"/>
    <w:basedOn w:val="a0"/>
    <w:link w:val="3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22ptExact">
    <w:name w:val="Заголовок №3 (2) + Интервал 2 pt Exact"/>
    <w:basedOn w:val="32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Exact">
    <w:name w:val="Заголовок №4 Exact"/>
    <w:basedOn w:val="a0"/>
    <w:link w:val="41"/>
    <w:rPr>
      <w:rFonts w:ascii="Tahoma" w:eastAsia="Tahoma" w:hAnsi="Tahoma" w:cs="Tahoma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5Exact0">
    <w:name w:val="Заголовок №5 Exact"/>
    <w:basedOn w:val="a0"/>
    <w:link w:val="51"/>
    <w:rPr>
      <w:rFonts w:ascii="Arial" w:eastAsia="Arial" w:hAnsi="Arial" w:cs="Arial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Exact1">
    <w:name w:val="Заголовок №5 + Не курсив Exact"/>
    <w:basedOn w:val="5Exact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TimesNewRoman12pt0">
    <w:name w:val="Колонтитул + Times New Roman;12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1">
    <w:name w:val="Основной текст (7)_"/>
    <w:basedOn w:val="a0"/>
    <w:link w:val="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73">
    <w:name w:val="Основной текст (7)"/>
    <w:basedOn w:val="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Exact">
    <w:name w:val="Подпись к картинке (3) Exact"/>
    <w:basedOn w:val="a0"/>
    <w:link w:val="3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TimesNewRoman11pt">
    <w:name w:val="Колонтитул + Times New Roman;11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20">
    <w:name w:val="Заголовок №7 (2)_"/>
    <w:basedOn w:val="a0"/>
    <w:link w:val="721"/>
    <w:rPr>
      <w:rFonts w:ascii="Tahoma" w:eastAsia="Tahoma" w:hAnsi="Tahoma" w:cs="Tahoma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722">
    <w:name w:val="Заголовок №7 (2)"/>
    <w:basedOn w:val="72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2TimesNewRoman12pt">
    <w:name w:val="Заголовок №7 (2) + Times New Roman;12 pt;Не полужирный;Курсив"/>
    <w:basedOn w:val="7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23">
    <w:name w:val="Заголовок №7 (2)"/>
    <w:basedOn w:val="72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0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2Exact">
    <w:name w:val="Заголовок №6 (2) Exact"/>
    <w:basedOn w:val="a0"/>
    <w:link w:val="620"/>
    <w:rPr>
      <w:rFonts w:ascii="Tahoma" w:eastAsia="Tahoma" w:hAnsi="Tahoma" w:cs="Tahoma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8Exact">
    <w:name w:val="Основной текст (8) Exact"/>
    <w:basedOn w:val="a0"/>
    <w:link w:val="8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Exact0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3Exact1">
    <w:name w:val="Основной текст (3) Exac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Exact1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7Exact0">
    <w:name w:val="Основной текст (7) Exact"/>
    <w:basedOn w:val="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Exact1">
    <w:name w:val="Основной текст (7) Exact"/>
    <w:basedOn w:val="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Exact2">
    <w:name w:val="Основной текст (7) Exact"/>
    <w:basedOn w:val="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4"/>
      <w:szCs w:val="14"/>
      <w:u w:val="none"/>
    </w:rPr>
  </w:style>
  <w:style w:type="character" w:customStyle="1" w:styleId="9Exact0">
    <w:name w:val="Основной текст (9) Exact"/>
    <w:basedOn w:val="9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9TimesNewRoman6ptExact">
    <w:name w:val="Основной текст (9) + Times New Roman;6 pt;Не курсив Exact"/>
    <w:basedOn w:val="9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TimesNewRoman6ptExact0">
    <w:name w:val="Основной текст (9) + Times New Roman;6 pt;Не курсив Exact"/>
    <w:basedOn w:val="9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TimesNewRoman6ptExact1">
    <w:name w:val="Основной текст (9) + Times New Roman;6 pt;Не курсив Exact"/>
    <w:basedOn w:val="9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TimesNewRoman6ptExact2">
    <w:name w:val="Основной текст (9) + Times New Roman;6 pt;Не курсив Exact"/>
    <w:basedOn w:val="9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FranklinGothicHeavy">
    <w:name w:val="Колонтитул + Franklin Gothic Heavy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FranklinGothicHeavy4pt">
    <w:name w:val="Колонтитул + Franklin Gothic Heavy;4 pt"/>
    <w:basedOn w:val="a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pt3">
    <w:name w:val="Колонтитул + 6 pt"/>
    <w:basedOn w:val="a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link w:val="100"/>
    <w:rPr>
      <w:rFonts w:ascii="Impact" w:eastAsia="Impact" w:hAnsi="Impact" w:cs="Impact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0Exact0">
    <w:name w:val="Основной текст (10) Exact"/>
    <w:basedOn w:val="10Exact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0Exact1">
    <w:name w:val="Основной текст (10) Exact"/>
    <w:basedOn w:val="10Exact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0TahomaExact">
    <w:name w:val="Основной текст (10) + Tahoma;Курсив Exact"/>
    <w:basedOn w:val="10Exact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0TahomaExact0">
    <w:name w:val="Основной текст (10) + Tahoma Exact"/>
    <w:basedOn w:val="10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0TahomaExact1">
    <w:name w:val="Основной текст (10) + Tahoma Exact"/>
    <w:basedOn w:val="10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0TahomaExact2">
    <w:name w:val="Основной текст (10) + Tahoma Exact"/>
    <w:basedOn w:val="10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0TahomaExact3">
    <w:name w:val="Основной текст (10) + Tahoma;Курсив Exact"/>
    <w:basedOn w:val="10Exact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Exact2">
    <w:name w:val="Заголовок №2 Exact"/>
    <w:basedOn w:val="a0"/>
    <w:link w:val="26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-110"/>
      <w:sz w:val="82"/>
      <w:szCs w:val="82"/>
      <w:u w:val="none"/>
    </w:rPr>
  </w:style>
  <w:style w:type="character" w:customStyle="1" w:styleId="2Exact3">
    <w:name w:val="Заголовок №2 Exact"/>
    <w:basedOn w:val="2Exact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110"/>
      <w:w w:val="100"/>
      <w:position w:val="0"/>
      <w:sz w:val="82"/>
      <w:szCs w:val="82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link w:val="11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1Exact0">
    <w:name w:val="Основной текст (11) Exact"/>
    <w:basedOn w:val="11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155ptExact">
    <w:name w:val="Основной текст (11) + 5;5 pt Exact"/>
    <w:basedOn w:val="11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11Exact1">
    <w:name w:val="Основной текст (11) Exact"/>
    <w:basedOn w:val="11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2Exact">
    <w:name w:val="Основной текст (12) Exact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2Arial7ptExact">
    <w:name w:val="Основной текст (12) + Arial;7 pt;Курсив Exact"/>
    <w:basedOn w:val="1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Exact0">
    <w:name w:val="Основной текст (12) Exact"/>
    <w:basedOn w:val="12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1Exact2">
    <w:name w:val="Основной текст (11) + Курсив Exact"/>
    <w:basedOn w:val="11Exact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155ptExact0">
    <w:name w:val="Основной текст (11) + 5;5 pt Exact"/>
    <w:basedOn w:val="11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0Exact2">
    <w:name w:val="Основной текст (10) Exact"/>
    <w:basedOn w:val="10Exact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0Exact3">
    <w:name w:val="Основной текст (10) Exact"/>
    <w:basedOn w:val="10Exact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0Exact4">
    <w:name w:val="Основной текст (10) Exact"/>
    <w:basedOn w:val="10Exact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13Exact0">
    <w:name w:val="Основной текст (13) Exact"/>
    <w:basedOn w:val="1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Exact1">
    <w:name w:val="Основной текст (13) Exact"/>
    <w:basedOn w:val="1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11ptExact">
    <w:name w:val="Основной текст (13) + 11 pt;Курсив Exact"/>
    <w:basedOn w:val="13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11ptExact0">
    <w:name w:val="Основной текст (13) + 11 pt;Курсив Exact"/>
    <w:basedOn w:val="13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7Exact3">
    <w:name w:val="Основной текст (7) Exact"/>
    <w:basedOn w:val="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9Exact1">
    <w:name w:val="Основной текст (9) Exact"/>
    <w:basedOn w:val="9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4Exact">
    <w:name w:val="Основной текст (14) Exact"/>
    <w:basedOn w:val="a0"/>
    <w:link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60"/>
      <w:sz w:val="15"/>
      <w:szCs w:val="15"/>
      <w:u w:val="none"/>
    </w:rPr>
  </w:style>
  <w:style w:type="character" w:customStyle="1" w:styleId="14Exact0">
    <w:name w:val="Основной текст (14) Exact"/>
    <w:basedOn w:val="14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60"/>
      <w:position w:val="0"/>
      <w:sz w:val="15"/>
      <w:szCs w:val="15"/>
      <w:u w:val="none"/>
      <w:lang w:val="ru-RU" w:eastAsia="ru-RU" w:bidi="ru-RU"/>
    </w:rPr>
  </w:style>
  <w:style w:type="character" w:customStyle="1" w:styleId="14Exact1">
    <w:name w:val="Основной текст (14) Exact"/>
    <w:basedOn w:val="14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60"/>
      <w:position w:val="0"/>
      <w:sz w:val="15"/>
      <w:szCs w:val="15"/>
      <w:u w:val="none"/>
      <w:lang w:val="ru-RU" w:eastAsia="ru-RU" w:bidi="ru-RU"/>
    </w:rPr>
  </w:style>
  <w:style w:type="character" w:customStyle="1" w:styleId="9TimesNewRoman6ptExact3">
    <w:name w:val="Основной текст (9) + Times New Roman;6 pt;Не курсив Exact"/>
    <w:basedOn w:val="9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Exact2">
    <w:name w:val="Основной текст (9) Exact"/>
    <w:basedOn w:val="9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1TimesNewRoman65ptExact">
    <w:name w:val="Основной текст (11) + Times New Roman;6;5 pt;Курсив Exact"/>
    <w:basedOn w:val="11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1TimesNewRoman65ptExact0">
    <w:name w:val="Основной текст (11) + Times New Roman;6;5 pt;Курсив Exact"/>
    <w:basedOn w:val="11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1TimesNewRoman12ptExact">
    <w:name w:val="Основной текст (11) + Times New Roman;12 pt Exact"/>
    <w:basedOn w:val="11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TimesNewRoman12pt3ptExact">
    <w:name w:val="Основной текст (11) + Times New Roman;12 pt;Интервал 3 pt Exact"/>
    <w:basedOn w:val="11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TimesNewRoman65ptExact1">
    <w:name w:val="Основной текст (11) + Times New Roman;6;5 pt;Курсив Exact"/>
    <w:basedOn w:val="11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3Exact">
    <w:name w:val="Заголовок №6 (3) Exact"/>
    <w:basedOn w:val="a0"/>
    <w:link w:val="6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33ptExact">
    <w:name w:val="Заголовок №6 (3) + Интервал 3 pt Exact"/>
    <w:basedOn w:val="6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Exact1">
    <w:name w:val="Основной текст (12) Exact"/>
    <w:basedOn w:val="12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2Exact2">
    <w:name w:val="Основной текст (12) Exact"/>
    <w:basedOn w:val="12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Exact">
    <w:name w:val="Заголовок №1 Exact"/>
    <w:basedOn w:val="a0"/>
    <w:link w:val="15"/>
    <w:rPr>
      <w:rFonts w:ascii="Arial" w:eastAsia="Arial" w:hAnsi="Arial" w:cs="Arial"/>
      <w:b/>
      <w:bCs/>
      <w:i/>
      <w:iCs/>
      <w:smallCaps w:val="0"/>
      <w:strike w:val="0"/>
      <w:spacing w:val="-40"/>
      <w:sz w:val="80"/>
      <w:szCs w:val="80"/>
      <w:u w:val="none"/>
      <w:lang w:val="en-US" w:eastAsia="en-US" w:bidi="en-US"/>
    </w:rPr>
  </w:style>
  <w:style w:type="character" w:customStyle="1" w:styleId="1Candara41pt-5ptExact">
    <w:name w:val="Заголовок №1 + Candara;41 pt;Не полужирный;Не курсив;Интервал -5 pt Exact"/>
    <w:basedOn w:val="1Exact"/>
    <w:rPr>
      <w:rFonts w:ascii="Candara" w:eastAsia="Candara" w:hAnsi="Candara" w:cs="Candara"/>
      <w:b/>
      <w:bCs/>
      <w:i/>
      <w:iCs/>
      <w:smallCaps w:val="0"/>
      <w:strike w:val="0"/>
      <w:color w:val="000000"/>
      <w:spacing w:val="-110"/>
      <w:w w:val="100"/>
      <w:position w:val="0"/>
      <w:sz w:val="82"/>
      <w:szCs w:val="82"/>
      <w:u w:val="none"/>
      <w:lang w:val="en-US" w:eastAsia="en-US" w:bidi="en-US"/>
    </w:rPr>
  </w:style>
  <w:style w:type="character" w:customStyle="1" w:styleId="1Exact0">
    <w:name w:val="Заголовок №1 Exact"/>
    <w:basedOn w:val="1Exact"/>
    <w:rPr>
      <w:rFonts w:ascii="Arial" w:eastAsia="Arial" w:hAnsi="Arial" w:cs="Arial"/>
      <w:b/>
      <w:bCs/>
      <w:i/>
      <w:iCs/>
      <w:smallCaps w:val="0"/>
      <w:strike w:val="0"/>
      <w:color w:val="000000"/>
      <w:spacing w:val="-40"/>
      <w:w w:val="100"/>
      <w:position w:val="0"/>
      <w:sz w:val="80"/>
      <w:szCs w:val="80"/>
      <w:u w:val="none"/>
      <w:lang w:val="en-US" w:eastAsia="en-US" w:bidi="en-US"/>
    </w:rPr>
  </w:style>
  <w:style w:type="character" w:customStyle="1" w:styleId="3Exact2">
    <w:name w:val="Заголовок №3 Exact"/>
    <w:basedOn w:val="a0"/>
    <w:link w:val="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3Exact3">
    <w:name w:val="Заголовок №3 + Малые прописные Exact"/>
    <w:basedOn w:val="3Exact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Exact4">
    <w:name w:val="Заголовок №3 + Малые прописные Exact"/>
    <w:basedOn w:val="3Exact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3Exact5">
    <w:name w:val="Заголовок №3 Exact"/>
    <w:basedOn w:val="3Exac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1Exact3">
    <w:name w:val="Основной текст (11) Exact"/>
    <w:basedOn w:val="11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5Exact">
    <w:name w:val="Основной текст (15) Exact"/>
    <w:basedOn w:val="a0"/>
    <w:link w:val="1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1512pt3ptExact">
    <w:name w:val="Основной текст (15) + 12 pt;Не курсив;Интервал 3 pt Exact"/>
    <w:basedOn w:val="15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6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5Exact0">
    <w:name w:val="Основной текст (15) Exact"/>
    <w:basedOn w:val="15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15Exact1">
    <w:name w:val="Основной текст (15) Exact"/>
    <w:basedOn w:val="15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512pt3ptExact0">
    <w:name w:val="Основной текст (15) + 12 pt;Не курсив;Интервал 3 pt Exact"/>
    <w:basedOn w:val="15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6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20" w:line="485" w:lineRule="exac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60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960" w:line="274" w:lineRule="exact"/>
      <w:ind w:hanging="380"/>
      <w:jc w:val="center"/>
    </w:pPr>
    <w:rPr>
      <w:rFonts w:ascii="Times New Roman" w:eastAsia="Times New Roman" w:hAnsi="Times New Roman" w:cs="Times New Roman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after="360" w:line="0" w:lineRule="atLeast"/>
      <w:jc w:val="center"/>
      <w:outlineLvl w:val="5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221" w:lineRule="exact"/>
      <w:jc w:val="both"/>
    </w:pPr>
    <w:rPr>
      <w:rFonts w:ascii="Tahoma" w:eastAsia="Tahoma" w:hAnsi="Tahoma" w:cs="Tahoma"/>
      <w:sz w:val="19"/>
      <w:szCs w:val="19"/>
    </w:rPr>
  </w:style>
  <w:style w:type="paragraph" w:styleId="62">
    <w:name w:val="toc 6"/>
    <w:basedOn w:val="a"/>
    <w:link w:val="61"/>
    <w:autoRedefine/>
    <w:pPr>
      <w:shd w:val="clear" w:color="auto" w:fill="FFFFFF"/>
      <w:spacing w:before="360" w:line="365" w:lineRule="exact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70">
    <w:name w:val="Заголовок №7"/>
    <w:basedOn w:val="a"/>
    <w:link w:val="7"/>
    <w:pPr>
      <w:shd w:val="clear" w:color="auto" w:fill="FFFFFF"/>
      <w:spacing w:after="240" w:line="0" w:lineRule="atLeast"/>
      <w:ind w:hanging="380"/>
      <w:jc w:val="both"/>
      <w:outlineLvl w:val="6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660" w:line="317" w:lineRule="exact"/>
      <w:ind w:hanging="380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ab">
    <w:name w:val="Подпись к картинке"/>
    <w:basedOn w:val="a"/>
    <w:link w:val="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22">
    <w:name w:val="Подпись к таблице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32">
    <w:name w:val="Подпись к таблице (3)"/>
    <w:basedOn w:val="a"/>
    <w:link w:val="31"/>
    <w:pPr>
      <w:shd w:val="clear" w:color="auto" w:fill="FFFFFF"/>
      <w:spacing w:line="317" w:lineRule="exact"/>
      <w:ind w:firstLine="600"/>
      <w:jc w:val="both"/>
    </w:pPr>
    <w:rPr>
      <w:rFonts w:ascii="Times New Roman" w:eastAsia="Times New Roman" w:hAnsi="Times New Roman" w:cs="Times New Roman"/>
    </w:rPr>
  </w:style>
  <w:style w:type="paragraph" w:customStyle="1" w:styleId="64">
    <w:name w:val="Основной текст (6)"/>
    <w:basedOn w:val="a"/>
    <w:link w:val="63"/>
    <w:pPr>
      <w:shd w:val="clear" w:color="auto" w:fill="FFFFFF"/>
      <w:spacing w:before="540" w:after="240" w:line="0" w:lineRule="atLeast"/>
      <w:ind w:hanging="380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20">
    <w:name w:val="Заголовок №3 (2)"/>
    <w:basedOn w:val="a"/>
    <w:link w:val="32Exact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1">
    <w:name w:val="Заголовок №4"/>
    <w:basedOn w:val="a"/>
    <w:link w:val="4Exact"/>
    <w:pPr>
      <w:shd w:val="clear" w:color="auto" w:fill="FFFFFF"/>
      <w:spacing w:line="315" w:lineRule="exact"/>
      <w:outlineLvl w:val="3"/>
    </w:pPr>
    <w:rPr>
      <w:rFonts w:ascii="Tahoma" w:eastAsia="Tahoma" w:hAnsi="Tahoma" w:cs="Tahoma"/>
      <w:b/>
      <w:bCs/>
      <w:sz w:val="26"/>
      <w:szCs w:val="26"/>
    </w:rPr>
  </w:style>
  <w:style w:type="paragraph" w:customStyle="1" w:styleId="51">
    <w:name w:val="Заголовок №5"/>
    <w:basedOn w:val="a"/>
    <w:link w:val="5Exact0"/>
    <w:pPr>
      <w:shd w:val="clear" w:color="auto" w:fill="FFFFFF"/>
      <w:spacing w:line="315" w:lineRule="exact"/>
      <w:outlineLvl w:val="4"/>
    </w:pPr>
    <w:rPr>
      <w:rFonts w:ascii="Arial" w:eastAsia="Arial" w:hAnsi="Arial" w:cs="Arial"/>
      <w:i/>
      <w:iCs/>
      <w:sz w:val="26"/>
      <w:szCs w:val="26"/>
    </w:rPr>
  </w:style>
  <w:style w:type="paragraph" w:customStyle="1" w:styleId="72">
    <w:name w:val="Основной текст (7)"/>
    <w:basedOn w:val="a"/>
    <w:link w:val="71"/>
    <w:pPr>
      <w:shd w:val="clear" w:color="auto" w:fill="FFFFFF"/>
      <w:spacing w:before="60" w:after="240" w:line="250" w:lineRule="exact"/>
      <w:ind w:hanging="340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5">
    <w:name w:val="Подпись к картинке (2)"/>
    <w:basedOn w:val="a"/>
    <w:link w:val="2Exact"/>
    <w:pPr>
      <w:shd w:val="clear" w:color="auto" w:fill="FFFFFF"/>
      <w:spacing w:line="278" w:lineRule="exact"/>
      <w:ind w:firstLine="240"/>
    </w:pPr>
    <w:rPr>
      <w:rFonts w:ascii="Times New Roman" w:eastAsia="Times New Roman" w:hAnsi="Times New Roman" w:cs="Times New Roman"/>
    </w:rPr>
  </w:style>
  <w:style w:type="paragraph" w:customStyle="1" w:styleId="33">
    <w:name w:val="Подпись к картинке (3)"/>
    <w:basedOn w:val="a"/>
    <w:link w:val="3Exact"/>
    <w:pPr>
      <w:shd w:val="clear" w:color="auto" w:fill="FFFFFF"/>
      <w:spacing w:line="499" w:lineRule="exac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721">
    <w:name w:val="Заголовок №7 (2)"/>
    <w:basedOn w:val="a"/>
    <w:link w:val="720"/>
    <w:pPr>
      <w:shd w:val="clear" w:color="auto" w:fill="FFFFFF"/>
      <w:spacing w:before="4320" w:line="499" w:lineRule="exact"/>
      <w:jc w:val="both"/>
      <w:outlineLvl w:val="6"/>
    </w:pPr>
    <w:rPr>
      <w:rFonts w:ascii="Tahoma" w:eastAsia="Tahoma" w:hAnsi="Tahoma" w:cs="Tahoma"/>
      <w:b/>
      <w:bCs/>
      <w:sz w:val="19"/>
      <w:szCs w:val="19"/>
    </w:rPr>
  </w:style>
  <w:style w:type="paragraph" w:customStyle="1" w:styleId="620">
    <w:name w:val="Заголовок №6 (2)"/>
    <w:basedOn w:val="a"/>
    <w:link w:val="62Exact"/>
    <w:pPr>
      <w:shd w:val="clear" w:color="auto" w:fill="FFFFFF"/>
      <w:spacing w:line="0" w:lineRule="atLeast"/>
      <w:outlineLvl w:val="5"/>
    </w:pPr>
    <w:rPr>
      <w:rFonts w:ascii="Tahoma" w:eastAsia="Tahoma" w:hAnsi="Tahoma" w:cs="Tahoma"/>
      <w:b/>
      <w:bCs/>
      <w:sz w:val="26"/>
      <w:szCs w:val="26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0" w:lineRule="atLeast"/>
      <w:jc w:val="both"/>
    </w:pPr>
    <w:rPr>
      <w:rFonts w:ascii="Arial" w:eastAsia="Arial" w:hAnsi="Arial" w:cs="Arial"/>
      <w:i/>
      <w:iCs/>
      <w:sz w:val="14"/>
      <w:szCs w:val="14"/>
    </w:rPr>
  </w:style>
  <w:style w:type="paragraph" w:customStyle="1" w:styleId="100">
    <w:name w:val="Основной текст (10)"/>
    <w:basedOn w:val="a"/>
    <w:link w:val="10Exact"/>
    <w:pPr>
      <w:shd w:val="clear" w:color="auto" w:fill="FFFFFF"/>
      <w:spacing w:line="116" w:lineRule="exact"/>
      <w:jc w:val="both"/>
    </w:pPr>
    <w:rPr>
      <w:rFonts w:ascii="Impact" w:eastAsia="Impact" w:hAnsi="Impact" w:cs="Impact"/>
      <w:sz w:val="10"/>
      <w:szCs w:val="10"/>
    </w:rPr>
  </w:style>
  <w:style w:type="paragraph" w:customStyle="1" w:styleId="26">
    <w:name w:val="Заголовок №2"/>
    <w:basedOn w:val="a"/>
    <w:link w:val="2Exact2"/>
    <w:pPr>
      <w:shd w:val="clear" w:color="auto" w:fill="FFFFFF"/>
      <w:spacing w:line="0" w:lineRule="atLeast"/>
      <w:outlineLvl w:val="1"/>
    </w:pPr>
    <w:rPr>
      <w:rFonts w:ascii="Candara" w:eastAsia="Candara" w:hAnsi="Candara" w:cs="Candara"/>
      <w:spacing w:val="-110"/>
      <w:sz w:val="82"/>
      <w:szCs w:val="82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line="0" w:lineRule="atLeast"/>
    </w:pPr>
    <w:rPr>
      <w:rFonts w:ascii="Tahoma" w:eastAsia="Tahoma" w:hAnsi="Tahoma" w:cs="Tahoma"/>
      <w:sz w:val="10"/>
      <w:szCs w:val="10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14">
    <w:name w:val="Основной текст (14)"/>
    <w:basedOn w:val="a"/>
    <w:link w:val="14Exact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w w:val="60"/>
      <w:sz w:val="15"/>
      <w:szCs w:val="15"/>
    </w:rPr>
  </w:style>
  <w:style w:type="paragraph" w:customStyle="1" w:styleId="630">
    <w:name w:val="Заголовок №6 (3)"/>
    <w:basedOn w:val="a"/>
    <w:link w:val="63Exact"/>
    <w:pPr>
      <w:shd w:val="clear" w:color="auto" w:fill="FFFFFF"/>
      <w:spacing w:line="0" w:lineRule="atLeast"/>
      <w:outlineLvl w:val="5"/>
    </w:pPr>
    <w:rPr>
      <w:rFonts w:ascii="Times New Roman" w:eastAsia="Times New Roman" w:hAnsi="Times New Roman" w:cs="Times New Roman"/>
    </w:rPr>
  </w:style>
  <w:style w:type="paragraph" w:customStyle="1" w:styleId="15">
    <w:name w:val="Заголовок №1"/>
    <w:basedOn w:val="a"/>
    <w:link w:val="1Exact"/>
    <w:pPr>
      <w:shd w:val="clear" w:color="auto" w:fill="FFFFFF"/>
      <w:spacing w:line="0" w:lineRule="atLeast"/>
      <w:outlineLvl w:val="0"/>
    </w:pPr>
    <w:rPr>
      <w:rFonts w:ascii="Arial" w:eastAsia="Arial" w:hAnsi="Arial" w:cs="Arial"/>
      <w:b/>
      <w:bCs/>
      <w:i/>
      <w:iCs/>
      <w:spacing w:val="-40"/>
      <w:sz w:val="80"/>
      <w:szCs w:val="80"/>
      <w:lang w:val="en-US" w:eastAsia="en-US" w:bidi="en-US"/>
    </w:rPr>
  </w:style>
  <w:style w:type="paragraph" w:customStyle="1" w:styleId="34">
    <w:name w:val="Заголовок №3"/>
    <w:basedOn w:val="a"/>
    <w:link w:val="3Exact2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b/>
      <w:bCs/>
      <w:sz w:val="28"/>
      <w:szCs w:val="28"/>
      <w:lang w:val="en-US" w:eastAsia="en-US" w:bidi="en-US"/>
    </w:rPr>
  </w:style>
  <w:style w:type="paragraph" w:customStyle="1" w:styleId="150">
    <w:name w:val="Основной текст (15)"/>
    <w:basedOn w:val="a"/>
    <w:link w:val="1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3"/>
      <w:szCs w:val="13"/>
    </w:rPr>
  </w:style>
  <w:style w:type="paragraph" w:styleId="74">
    <w:name w:val="toc 7"/>
    <w:basedOn w:val="a"/>
    <w:autoRedefine/>
    <w:pPr>
      <w:shd w:val="clear" w:color="auto" w:fill="FFFFFF"/>
      <w:spacing w:before="360" w:line="365" w:lineRule="exact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ac">
    <w:name w:val="header"/>
    <w:basedOn w:val="a"/>
    <w:link w:val="ad"/>
    <w:uiPriority w:val="99"/>
    <w:unhideWhenUsed/>
    <w:rsid w:val="00265FD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65FD8"/>
    <w:rPr>
      <w:color w:val="000000"/>
    </w:rPr>
  </w:style>
  <w:style w:type="paragraph" w:styleId="ae">
    <w:name w:val="footer"/>
    <w:basedOn w:val="a"/>
    <w:link w:val="af"/>
    <w:uiPriority w:val="99"/>
    <w:unhideWhenUsed/>
    <w:rsid w:val="00265FD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65FD8"/>
    <w:rPr>
      <w:color w:val="000000"/>
    </w:rPr>
  </w:style>
  <w:style w:type="paragraph" w:styleId="af0">
    <w:name w:val="No Spacing"/>
    <w:uiPriority w:val="1"/>
    <w:qFormat/>
    <w:rsid w:val="00F7445A"/>
    <w:rPr>
      <w:color w:val="000000"/>
    </w:rPr>
  </w:style>
  <w:style w:type="paragraph" w:styleId="35">
    <w:name w:val="toc 3"/>
    <w:basedOn w:val="a"/>
    <w:next w:val="a"/>
    <w:autoRedefine/>
    <w:uiPriority w:val="39"/>
    <w:unhideWhenUsed/>
    <w:rsid w:val="00E5059B"/>
    <w:pPr>
      <w:spacing w:after="100"/>
      <w:ind w:left="480"/>
    </w:pPr>
  </w:style>
  <w:style w:type="paragraph" w:styleId="42">
    <w:name w:val="toc 4"/>
    <w:basedOn w:val="a"/>
    <w:next w:val="a"/>
    <w:autoRedefine/>
    <w:uiPriority w:val="39"/>
    <w:unhideWhenUsed/>
    <w:rsid w:val="00E5059B"/>
    <w:pPr>
      <w:spacing w:after="100"/>
      <w:ind w:left="720"/>
    </w:pPr>
  </w:style>
  <w:style w:type="paragraph" w:styleId="52">
    <w:name w:val="toc 5"/>
    <w:basedOn w:val="a"/>
    <w:next w:val="a"/>
    <w:autoRedefine/>
    <w:uiPriority w:val="39"/>
    <w:unhideWhenUsed/>
    <w:rsid w:val="00E5059B"/>
    <w:pPr>
      <w:spacing w:after="100"/>
      <w:ind w:left="960"/>
    </w:pPr>
  </w:style>
  <w:style w:type="character" w:customStyle="1" w:styleId="10">
    <w:name w:val="Заголовок 1 Знак"/>
    <w:basedOn w:val="a0"/>
    <w:link w:val="1"/>
    <w:uiPriority w:val="9"/>
    <w:rsid w:val="000C61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0C6174"/>
    <w:pPr>
      <w:widowControl/>
      <w:spacing w:line="259" w:lineRule="auto"/>
      <w:outlineLvl w:val="9"/>
    </w:pPr>
    <w:rPr>
      <w:lang w:bidi="ar-SA"/>
    </w:rPr>
  </w:style>
  <w:style w:type="paragraph" w:styleId="16">
    <w:name w:val="toc 1"/>
    <w:basedOn w:val="a"/>
    <w:next w:val="a"/>
    <w:autoRedefine/>
    <w:uiPriority w:val="39"/>
    <w:unhideWhenUsed/>
    <w:rsid w:val="000C6174"/>
    <w:pPr>
      <w:spacing w:after="100"/>
    </w:pPr>
  </w:style>
  <w:style w:type="paragraph" w:styleId="af2">
    <w:name w:val="Balloon Text"/>
    <w:basedOn w:val="a"/>
    <w:link w:val="af3"/>
    <w:uiPriority w:val="99"/>
    <w:semiHidden/>
    <w:unhideWhenUsed/>
    <w:rsid w:val="003F3D4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F3D47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8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8.xml"/><Relationship Id="rId39" Type="http://schemas.openxmlformats.org/officeDocument/2006/relationships/footer" Target="footer13.xml"/><Relationship Id="rId21" Type="http://schemas.openxmlformats.org/officeDocument/2006/relationships/image" Target="media/image2.jpeg"/><Relationship Id="rId34" Type="http://schemas.openxmlformats.org/officeDocument/2006/relationships/footer" Target="footer12.xml"/><Relationship Id="rId42" Type="http://schemas.openxmlformats.org/officeDocument/2006/relationships/footer" Target="footer15.xml"/><Relationship Id="rId47" Type="http://schemas.openxmlformats.org/officeDocument/2006/relationships/footer" Target="footer16.xml"/><Relationship Id="rId50" Type="http://schemas.openxmlformats.org/officeDocument/2006/relationships/footer" Target="footer18.xml"/><Relationship Id="rId55" Type="http://schemas.openxmlformats.org/officeDocument/2006/relationships/footer" Target="footer20.xml"/><Relationship Id="rId63" Type="http://schemas.openxmlformats.org/officeDocument/2006/relationships/header" Target="header24.xml"/><Relationship Id="rId68" Type="http://schemas.openxmlformats.org/officeDocument/2006/relationships/footer" Target="footer25.xml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footer" Target="footer27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header" Target="header10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footer" Target="footer11.xml"/><Relationship Id="rId37" Type="http://schemas.openxmlformats.org/officeDocument/2006/relationships/header" Target="header13.xml"/><Relationship Id="rId40" Type="http://schemas.openxmlformats.org/officeDocument/2006/relationships/footer" Target="footer14.xml"/><Relationship Id="rId45" Type="http://schemas.openxmlformats.org/officeDocument/2006/relationships/header" Target="header16.xml"/><Relationship Id="rId53" Type="http://schemas.openxmlformats.org/officeDocument/2006/relationships/header" Target="header20.xml"/><Relationship Id="rId58" Type="http://schemas.openxmlformats.org/officeDocument/2006/relationships/hyperlink" Target="http://economv.gov.ru/minec/activitv/sections/macro/2016241101" TargetMode="External"/><Relationship Id="rId66" Type="http://schemas.openxmlformats.org/officeDocument/2006/relationships/header" Target="header25.xml"/><Relationship Id="rId74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image" Target="media/image4.jpeg" TargetMode="External"/><Relationship Id="rId49" Type="http://schemas.openxmlformats.org/officeDocument/2006/relationships/header" Target="header18.xml"/><Relationship Id="rId57" Type="http://schemas.openxmlformats.org/officeDocument/2006/relationships/footer" Target="footer21.xml"/><Relationship Id="rId61" Type="http://schemas.openxmlformats.org/officeDocument/2006/relationships/footer" Target="footer22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footer" Target="footer10.xml"/><Relationship Id="rId44" Type="http://schemas.openxmlformats.org/officeDocument/2006/relationships/image" Target="media/image5.jpeg" TargetMode="External"/><Relationship Id="rId52" Type="http://schemas.openxmlformats.org/officeDocument/2006/relationships/header" Target="header19.xml"/><Relationship Id="rId60" Type="http://schemas.openxmlformats.org/officeDocument/2006/relationships/header" Target="header23.xml"/><Relationship Id="rId65" Type="http://schemas.openxmlformats.org/officeDocument/2006/relationships/chart" Target="charts/chart1.xml"/><Relationship Id="rId73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2.jpeg" TargetMode="External"/><Relationship Id="rId27" Type="http://schemas.openxmlformats.org/officeDocument/2006/relationships/header" Target="header9.xml"/><Relationship Id="rId30" Type="http://schemas.openxmlformats.org/officeDocument/2006/relationships/header" Target="header11.xml"/><Relationship Id="rId35" Type="http://schemas.openxmlformats.org/officeDocument/2006/relationships/image" Target="media/image3.jpeg"/><Relationship Id="rId43" Type="http://schemas.openxmlformats.org/officeDocument/2006/relationships/image" Target="media/image4.jpeg"/><Relationship Id="rId48" Type="http://schemas.openxmlformats.org/officeDocument/2006/relationships/footer" Target="footer17.xml"/><Relationship Id="rId56" Type="http://schemas.openxmlformats.org/officeDocument/2006/relationships/header" Target="header21.xml"/><Relationship Id="rId64" Type="http://schemas.openxmlformats.org/officeDocument/2006/relationships/footer" Target="footer24.xml"/><Relationship Id="rId69" Type="http://schemas.openxmlformats.org/officeDocument/2006/relationships/footer" Target="footer26.xml"/><Relationship Id="rId8" Type="http://schemas.openxmlformats.org/officeDocument/2006/relationships/endnotes" Target="endnotes.xml"/><Relationship Id="rId51" Type="http://schemas.openxmlformats.org/officeDocument/2006/relationships/image" Target="media/image5.jpeg"/><Relationship Id="rId72" Type="http://schemas.openxmlformats.org/officeDocument/2006/relationships/image" Target="media/image6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7.xml"/><Relationship Id="rId33" Type="http://schemas.openxmlformats.org/officeDocument/2006/relationships/header" Target="header12.xml"/><Relationship Id="rId38" Type="http://schemas.openxmlformats.org/officeDocument/2006/relationships/header" Target="header14.xml"/><Relationship Id="rId46" Type="http://schemas.openxmlformats.org/officeDocument/2006/relationships/header" Target="header17.xml"/><Relationship Id="rId59" Type="http://schemas.openxmlformats.org/officeDocument/2006/relationships/header" Target="header22.xml"/><Relationship Id="rId67" Type="http://schemas.openxmlformats.org/officeDocument/2006/relationships/header" Target="header26.xml"/><Relationship Id="rId20" Type="http://schemas.openxmlformats.org/officeDocument/2006/relationships/footer" Target="footer6.xml"/><Relationship Id="rId41" Type="http://schemas.openxmlformats.org/officeDocument/2006/relationships/header" Target="header15.xml"/><Relationship Id="rId54" Type="http://schemas.openxmlformats.org/officeDocument/2006/relationships/footer" Target="footer19.xml"/><Relationship Id="rId62" Type="http://schemas.openxmlformats.org/officeDocument/2006/relationships/footer" Target="footer23.xml"/><Relationship Id="rId70" Type="http://schemas.openxmlformats.org/officeDocument/2006/relationships/header" Target="header27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61;&#1072;&#1085;&#1090;&#1099;-&#1084;&#1072;&#1085;&#1089;&#1080;&#1081;&#1089;&#1082;%20&#1089;&#1093;&#1077;&#1084;&#1072;%20&#1089;&#1090;&#1072;&#1088;&#1072;&#1103;\&#1042;%20&#1074;&#1086;&#1088;&#1076;&#1077;\&#1042;%20&#1074;&#1086;&#1088;&#1076;&#1077;%20&#1086;&#1090;%2012.10.20\&#1054;&#1089;&#1085;&#1086;&#1074;&#1085;&#1086;&#107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Лист5!$A$5</c:f>
              <c:strCache>
                <c:ptCount val="1"/>
                <c:pt idx="0">
                  <c:v>Вариант 1- Сроительство источника комбинированной выработки (ГПЭС)</c:v>
                </c:pt>
              </c:strCache>
            </c:strRef>
          </c:tx>
          <c:spPr>
            <a:noFill/>
            <a:ln w="9525" cap="flat" cmpd="sng" algn="ctr">
              <a:solidFill>
                <a:srgbClr val="00B0F0"/>
              </a:solidFill>
              <a:miter lim="800000"/>
            </a:ln>
            <a:effectLst>
              <a:glow rad="63500">
                <a:schemeClr val="accent1">
                  <a:satMod val="175000"/>
                  <a:alpha val="25000"/>
                </a:schemeClr>
              </a:glow>
            </a:effectLst>
          </c:spPr>
          <c:invertIfNegative val="0"/>
          <c:cat>
            <c:strRef>
              <c:f>Лист5!$B$2:$E$2</c:f>
              <c:strCache>
                <c:ptCount val="4"/>
                <c:pt idx="0">
                  <c:v>2023</c:v>
                </c:pt>
                <c:pt idx="1">
                  <c:v>2028</c:v>
                </c:pt>
                <c:pt idx="2">
                  <c:v>2033</c:v>
                </c:pt>
                <c:pt idx="3">
                  <c:v>Итого</c:v>
                </c:pt>
              </c:strCache>
            </c:strRef>
          </c:cat>
          <c:val>
            <c:numRef>
              <c:f>Лист5!$B$5:$E$5</c:f>
              <c:numCache>
                <c:formatCode>General</c:formatCode>
                <c:ptCount val="4"/>
                <c:pt idx="0">
                  <c:v>5031.8</c:v>
                </c:pt>
                <c:pt idx="1">
                  <c:v>2409.1999999999998</c:v>
                </c:pt>
                <c:pt idx="2">
                  <c:v>2409.1999999999998</c:v>
                </c:pt>
                <c:pt idx="3">
                  <c:v>9850.2000000000007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04-4035-9061-9CD39AA7776A}"/>
            </c:ext>
          </c:extLst>
        </c:ser>
        <c:ser>
          <c:idx val="1"/>
          <c:order val="1"/>
          <c:tx>
            <c:strRef>
              <c:f>Лист5!$A$10</c:f>
              <c:strCache>
                <c:ptCount val="1"/>
                <c:pt idx="0">
                  <c:v> Вариант 2 -Строительство источников тепловой энергии – БМК (20 ед)</c:v>
                </c:pt>
              </c:strCache>
            </c:strRef>
          </c:tx>
          <c:spPr>
            <a:noFill/>
            <a:ln w="9525" cap="flat" cmpd="sng" algn="ctr">
              <a:solidFill>
                <a:srgbClr val="FFC000"/>
              </a:solidFill>
              <a:miter lim="800000"/>
            </a:ln>
            <a:effectLst>
              <a:glow rad="63500">
                <a:schemeClr val="accent2">
                  <a:satMod val="175000"/>
                  <a:alpha val="25000"/>
                </a:schemeClr>
              </a:glow>
            </a:effectLst>
          </c:spPr>
          <c:invertIfNegative val="0"/>
          <c:cat>
            <c:strRef>
              <c:f>Лист5!$B$2:$E$2</c:f>
              <c:strCache>
                <c:ptCount val="4"/>
                <c:pt idx="0">
                  <c:v>2023</c:v>
                </c:pt>
                <c:pt idx="1">
                  <c:v>2028</c:v>
                </c:pt>
                <c:pt idx="2">
                  <c:v>2033</c:v>
                </c:pt>
                <c:pt idx="3">
                  <c:v>Итого</c:v>
                </c:pt>
              </c:strCache>
            </c:strRef>
          </c:cat>
          <c:val>
            <c:numRef>
              <c:f>Лист5!$B$10:$E$10</c:f>
              <c:numCache>
                <c:formatCode>General</c:formatCode>
                <c:ptCount val="4"/>
                <c:pt idx="0">
                  <c:v>394.08</c:v>
                </c:pt>
                <c:pt idx="1">
                  <c:v>1970.45</c:v>
                </c:pt>
                <c:pt idx="2">
                  <c:v>1970.45</c:v>
                </c:pt>
                <c:pt idx="3">
                  <c:v>4334.99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D04-4035-9061-9CD39AA777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15"/>
        <c:overlap val="-40"/>
        <c:axId val="111979520"/>
        <c:axId val="111985408"/>
      </c:barChart>
      <c:catAx>
        <c:axId val="11197952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lt1">
                    <a:lumMod val="7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1985408"/>
        <c:crosses val="autoZero"/>
        <c:auto val="1"/>
        <c:lblAlgn val="ctr"/>
        <c:lblOffset val="100"/>
        <c:noMultiLvlLbl val="0"/>
      </c:catAx>
      <c:valAx>
        <c:axId val="111985408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lt1">
                    <a:lumMod val="7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1979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lt1">
                  <a:lumMod val="7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D352C-09D4-4620-8A29-588EFD096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6676</Words>
  <Characters>38057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Шеболдасов Олег Михайлович</cp:lastModifiedBy>
  <cp:revision>23</cp:revision>
  <dcterms:created xsi:type="dcterms:W3CDTF">2020-08-17T07:35:00Z</dcterms:created>
  <dcterms:modified xsi:type="dcterms:W3CDTF">2021-06-25T12:48:00Z</dcterms:modified>
</cp:coreProperties>
</file>