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BC" w:rsidRDefault="004A03BC">
      <w:pPr>
        <w:rPr>
          <w:sz w:val="2"/>
          <w:szCs w:val="2"/>
        </w:rPr>
      </w:pPr>
    </w:p>
    <w:p w:rsidR="000E008E" w:rsidRDefault="000E008E">
      <w:pPr>
        <w:pStyle w:val="30"/>
        <w:shd w:val="clear" w:color="auto" w:fill="auto"/>
        <w:spacing w:before="751"/>
        <w:ind w:right="60"/>
      </w:pPr>
    </w:p>
    <w:p w:rsidR="000E008E" w:rsidRDefault="000E008E">
      <w:pPr>
        <w:pStyle w:val="30"/>
        <w:shd w:val="clear" w:color="auto" w:fill="auto"/>
        <w:spacing w:before="751"/>
        <w:ind w:right="60"/>
      </w:pPr>
    </w:p>
    <w:p w:rsidR="000E008E" w:rsidRDefault="000E008E">
      <w:pPr>
        <w:pStyle w:val="30"/>
        <w:shd w:val="clear" w:color="auto" w:fill="auto"/>
        <w:spacing w:before="751"/>
        <w:ind w:right="60"/>
      </w:pPr>
    </w:p>
    <w:p w:rsidR="00131CD5" w:rsidRPr="00131CD5" w:rsidRDefault="00131CD5" w:rsidP="00131CD5">
      <w:pPr>
        <w:pStyle w:val="ae"/>
        <w:spacing w:line="360" w:lineRule="auto"/>
        <w:jc w:val="center"/>
        <w:rPr>
          <w:rFonts w:ascii="Times New Roman" w:hAnsi="Times New Roman" w:cs="Times New Roman"/>
          <w:b/>
          <w:sz w:val="28"/>
          <w:szCs w:val="28"/>
        </w:rPr>
      </w:pPr>
      <w:r w:rsidRPr="00131CD5">
        <w:rPr>
          <w:rFonts w:ascii="Times New Roman" w:hAnsi="Times New Roman" w:cs="Times New Roman"/>
          <w:b/>
          <w:sz w:val="28"/>
          <w:szCs w:val="28"/>
        </w:rPr>
        <w:t>Актуализация схемы теплоснабжения муниципального</w:t>
      </w:r>
      <w:r w:rsidRPr="00131CD5">
        <w:rPr>
          <w:rFonts w:ascii="Times New Roman" w:hAnsi="Times New Roman" w:cs="Times New Roman"/>
          <w:b/>
          <w:sz w:val="28"/>
          <w:szCs w:val="28"/>
        </w:rPr>
        <w:br/>
        <w:t>образования город Ханты-Мансийск</w:t>
      </w:r>
    </w:p>
    <w:p w:rsidR="00131CD5" w:rsidRPr="00131CD5" w:rsidRDefault="00131CD5" w:rsidP="00131CD5">
      <w:pPr>
        <w:pStyle w:val="ae"/>
        <w:spacing w:line="360" w:lineRule="auto"/>
        <w:jc w:val="center"/>
        <w:rPr>
          <w:rFonts w:ascii="Times New Roman" w:hAnsi="Times New Roman" w:cs="Times New Roman"/>
          <w:b/>
          <w:sz w:val="28"/>
          <w:szCs w:val="28"/>
        </w:rPr>
      </w:pPr>
      <w:r w:rsidRPr="00131CD5">
        <w:rPr>
          <w:rFonts w:ascii="Times New Roman" w:hAnsi="Times New Roman" w:cs="Times New Roman"/>
          <w:b/>
          <w:sz w:val="28"/>
          <w:szCs w:val="28"/>
        </w:rPr>
        <w:t>Обосновывающие материалы</w:t>
      </w:r>
    </w:p>
    <w:p w:rsidR="00131CD5" w:rsidRPr="00131CD5" w:rsidRDefault="00131CD5" w:rsidP="00131CD5">
      <w:pPr>
        <w:pStyle w:val="ae"/>
        <w:spacing w:line="360" w:lineRule="auto"/>
        <w:jc w:val="center"/>
        <w:rPr>
          <w:rFonts w:ascii="Times New Roman" w:hAnsi="Times New Roman" w:cs="Times New Roman"/>
          <w:b/>
          <w:sz w:val="28"/>
          <w:szCs w:val="28"/>
        </w:rPr>
      </w:pPr>
      <w:r w:rsidRPr="00131CD5">
        <w:rPr>
          <w:rFonts w:ascii="Times New Roman" w:hAnsi="Times New Roman" w:cs="Times New Roman"/>
          <w:b/>
          <w:sz w:val="28"/>
          <w:szCs w:val="28"/>
        </w:rPr>
        <w:t>Книга 6</w:t>
      </w:r>
    </w:p>
    <w:p w:rsidR="00131CD5" w:rsidRPr="00131CD5" w:rsidRDefault="00131CD5" w:rsidP="00131CD5">
      <w:pPr>
        <w:pStyle w:val="ae"/>
        <w:spacing w:line="360" w:lineRule="auto"/>
        <w:jc w:val="center"/>
        <w:rPr>
          <w:rFonts w:ascii="Times New Roman" w:hAnsi="Times New Roman" w:cs="Times New Roman"/>
          <w:b/>
          <w:bCs/>
          <w:sz w:val="28"/>
          <w:szCs w:val="28"/>
        </w:rPr>
      </w:pPr>
      <w:r w:rsidRPr="00131CD5">
        <w:rPr>
          <w:rFonts w:ascii="Times New Roman" w:hAnsi="Times New Roman" w:cs="Times New Roman"/>
          <w:b/>
          <w:bCs/>
          <w:sz w:val="28"/>
          <w:szCs w:val="28"/>
        </w:rPr>
        <w:t>Существующие и перспективные балансы производительности</w:t>
      </w:r>
    </w:p>
    <w:p w:rsidR="00131CD5" w:rsidRPr="00131CD5" w:rsidRDefault="00131CD5" w:rsidP="00131CD5">
      <w:pPr>
        <w:pStyle w:val="ae"/>
        <w:spacing w:line="360" w:lineRule="auto"/>
        <w:jc w:val="center"/>
        <w:rPr>
          <w:rFonts w:ascii="Times New Roman" w:hAnsi="Times New Roman" w:cs="Times New Roman"/>
          <w:b/>
          <w:bCs/>
          <w:sz w:val="28"/>
          <w:szCs w:val="28"/>
        </w:rPr>
      </w:pPr>
      <w:r w:rsidRPr="00131CD5">
        <w:rPr>
          <w:rFonts w:ascii="Times New Roman" w:hAnsi="Times New Roman" w:cs="Times New Roman"/>
          <w:b/>
          <w:bCs/>
          <w:sz w:val="28"/>
          <w:szCs w:val="28"/>
        </w:rPr>
        <w:t>ВПУ и максимального потребления теплоносителя</w:t>
      </w:r>
    </w:p>
    <w:p w:rsidR="00131CD5" w:rsidRPr="00131CD5" w:rsidRDefault="00131CD5" w:rsidP="00131CD5">
      <w:pPr>
        <w:pStyle w:val="ae"/>
        <w:spacing w:line="360" w:lineRule="auto"/>
        <w:jc w:val="center"/>
        <w:rPr>
          <w:rFonts w:ascii="Times New Roman" w:hAnsi="Times New Roman" w:cs="Times New Roman"/>
          <w:b/>
          <w:bCs/>
          <w:sz w:val="28"/>
          <w:szCs w:val="28"/>
        </w:rPr>
      </w:pPr>
      <w:r w:rsidRPr="00131CD5">
        <w:rPr>
          <w:rFonts w:ascii="Times New Roman" w:hAnsi="Times New Roman" w:cs="Times New Roman"/>
          <w:b/>
          <w:bCs/>
          <w:sz w:val="28"/>
          <w:szCs w:val="28"/>
        </w:rPr>
        <w:t>теплопотребляющими установками потребителей, в том числе</w:t>
      </w:r>
    </w:p>
    <w:p w:rsidR="000E008E" w:rsidRPr="00131CD5" w:rsidRDefault="00131CD5" w:rsidP="00131CD5">
      <w:pPr>
        <w:pStyle w:val="ae"/>
        <w:spacing w:line="360" w:lineRule="auto"/>
        <w:jc w:val="center"/>
        <w:rPr>
          <w:rFonts w:ascii="Times New Roman" w:hAnsi="Times New Roman" w:cs="Times New Roman"/>
          <w:b/>
          <w:bCs/>
          <w:sz w:val="28"/>
          <w:szCs w:val="28"/>
        </w:rPr>
      </w:pPr>
      <w:r w:rsidRPr="00131CD5">
        <w:rPr>
          <w:rFonts w:ascii="Times New Roman" w:hAnsi="Times New Roman" w:cs="Times New Roman"/>
          <w:b/>
          <w:bCs/>
          <w:sz w:val="28"/>
          <w:szCs w:val="28"/>
        </w:rPr>
        <w:t>в аварийных режимах</w:t>
      </w:r>
    </w:p>
    <w:p w:rsidR="00D112E6" w:rsidRDefault="00D112E6" w:rsidP="00131CD5">
      <w:pPr>
        <w:pStyle w:val="20"/>
        <w:shd w:val="clear" w:color="auto" w:fill="auto"/>
        <w:spacing w:before="0" w:line="360" w:lineRule="auto"/>
        <w:ind w:right="60"/>
      </w:pPr>
    </w:p>
    <w:p w:rsidR="00D112E6" w:rsidRDefault="00D112E6">
      <w:pPr>
        <w:pStyle w:val="20"/>
        <w:shd w:val="clear" w:color="auto" w:fill="auto"/>
        <w:spacing w:before="0" w:line="220" w:lineRule="exact"/>
        <w:ind w:right="60"/>
      </w:pPr>
    </w:p>
    <w:p w:rsidR="00D112E6" w:rsidRDefault="00D112E6">
      <w:pPr>
        <w:pStyle w:val="20"/>
        <w:shd w:val="clear" w:color="auto" w:fill="auto"/>
        <w:spacing w:before="0" w:line="220" w:lineRule="exact"/>
        <w:ind w:right="60"/>
      </w:pPr>
    </w:p>
    <w:p w:rsidR="00D112E6" w:rsidRDefault="00D112E6">
      <w:pPr>
        <w:pStyle w:val="20"/>
        <w:shd w:val="clear" w:color="auto" w:fill="auto"/>
        <w:spacing w:before="0" w:line="220" w:lineRule="exact"/>
        <w:ind w:right="60"/>
      </w:pPr>
    </w:p>
    <w:p w:rsidR="00D112E6" w:rsidRDefault="00D112E6">
      <w:pPr>
        <w:pStyle w:val="20"/>
        <w:shd w:val="clear" w:color="auto" w:fill="auto"/>
        <w:spacing w:before="0" w:line="220" w:lineRule="exact"/>
        <w:ind w:right="60"/>
      </w:pPr>
    </w:p>
    <w:p w:rsidR="00D112E6" w:rsidRDefault="00D112E6">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D112E6" w:rsidRDefault="00D112E6">
      <w:pPr>
        <w:pStyle w:val="20"/>
        <w:shd w:val="clear" w:color="auto" w:fill="auto"/>
        <w:spacing w:before="0" w:line="220" w:lineRule="exact"/>
        <w:ind w:right="60"/>
      </w:pPr>
    </w:p>
    <w:p w:rsidR="00D112E6" w:rsidRDefault="00D112E6">
      <w:pPr>
        <w:pStyle w:val="20"/>
        <w:shd w:val="clear" w:color="auto" w:fill="auto"/>
        <w:spacing w:before="0" w:line="220" w:lineRule="exact"/>
        <w:ind w:right="60"/>
      </w:pPr>
    </w:p>
    <w:p w:rsidR="00D112E6" w:rsidRDefault="00D112E6">
      <w:pPr>
        <w:pStyle w:val="20"/>
        <w:shd w:val="clear" w:color="auto" w:fill="auto"/>
        <w:spacing w:before="0" w:line="220" w:lineRule="exact"/>
        <w:ind w:right="60"/>
      </w:pPr>
    </w:p>
    <w:p w:rsidR="000E008E" w:rsidRDefault="000E008E">
      <w:pPr>
        <w:pStyle w:val="20"/>
        <w:shd w:val="clear" w:color="auto" w:fill="auto"/>
        <w:spacing w:before="0" w:line="220" w:lineRule="exact"/>
        <w:ind w:right="60"/>
      </w:pPr>
    </w:p>
    <w:p w:rsidR="00131CD5" w:rsidRDefault="00131CD5">
      <w:pPr>
        <w:pStyle w:val="20"/>
        <w:shd w:val="clear" w:color="auto" w:fill="auto"/>
        <w:spacing w:before="0" w:line="220" w:lineRule="exact"/>
        <w:ind w:right="60"/>
      </w:pPr>
    </w:p>
    <w:p w:rsidR="00131CD5" w:rsidRPr="00131CD5" w:rsidRDefault="00131CD5">
      <w:pPr>
        <w:pStyle w:val="20"/>
        <w:shd w:val="clear" w:color="auto" w:fill="auto"/>
        <w:spacing w:before="0" w:line="220" w:lineRule="exact"/>
        <w:ind w:right="60"/>
        <w:rPr>
          <w:b w:val="0"/>
          <w:sz w:val="24"/>
          <w:szCs w:val="24"/>
        </w:rPr>
      </w:pPr>
      <w:r w:rsidRPr="00131CD5">
        <w:rPr>
          <w:b w:val="0"/>
          <w:sz w:val="24"/>
          <w:szCs w:val="24"/>
        </w:rPr>
        <w:t>Г. Ханты-Мансийск, 2020 г.</w:t>
      </w:r>
    </w:p>
    <w:p w:rsidR="00131CD5" w:rsidRDefault="00131CD5">
      <w:pPr>
        <w:pStyle w:val="20"/>
        <w:shd w:val="clear" w:color="auto" w:fill="auto"/>
        <w:spacing w:before="0" w:after="488" w:line="220" w:lineRule="exact"/>
      </w:pPr>
    </w:p>
    <w:p w:rsidR="004A03BC" w:rsidRDefault="00DC2063">
      <w:pPr>
        <w:pStyle w:val="20"/>
        <w:shd w:val="clear" w:color="auto" w:fill="auto"/>
        <w:spacing w:before="0" w:after="488" w:line="220" w:lineRule="exact"/>
      </w:pPr>
      <w:r>
        <w:lastRenderedPageBreak/>
        <w:t>ОГЛАВЛЕНИЕ</w:t>
      </w:r>
    </w:p>
    <w:p w:rsidR="004C50CC" w:rsidRPr="004C50CC" w:rsidRDefault="00DC2063">
      <w:pPr>
        <w:pStyle w:val="12"/>
        <w:tabs>
          <w:tab w:val="right" w:leader="dot" w:pos="9730"/>
        </w:tabs>
        <w:rPr>
          <w:rFonts w:asciiTheme="minorHAnsi" w:eastAsiaTheme="minorEastAsia" w:hAnsiTheme="minorHAnsi" w:cstheme="minorBidi"/>
          <w:b w:val="0"/>
          <w:bCs w:val="0"/>
          <w:noProof/>
          <w:color w:val="auto"/>
          <w:sz w:val="24"/>
          <w:szCs w:val="24"/>
          <w:lang w:bidi="ar-SA"/>
        </w:rPr>
      </w:pPr>
      <w:r>
        <w:fldChar w:fldCharType="begin"/>
      </w:r>
      <w:r>
        <w:instrText xml:space="preserve"> TOC \o "1-5" \h \z </w:instrText>
      </w:r>
      <w:r>
        <w:fldChar w:fldCharType="separate"/>
      </w:r>
      <w:hyperlink w:anchor="_Toc53446765" w:history="1">
        <w:r w:rsidR="004C50CC" w:rsidRPr="004C50CC">
          <w:rPr>
            <w:rStyle w:val="a3"/>
            <w:b w:val="0"/>
            <w:noProof/>
            <w:sz w:val="24"/>
            <w:szCs w:val="24"/>
          </w:rPr>
          <w:t>Общие положения</w:t>
        </w:r>
        <w:r w:rsidR="004C50CC" w:rsidRPr="004C50CC">
          <w:rPr>
            <w:b w:val="0"/>
            <w:noProof/>
            <w:webHidden/>
            <w:sz w:val="24"/>
            <w:szCs w:val="24"/>
          </w:rPr>
          <w:tab/>
        </w:r>
        <w:r w:rsidR="004C50CC" w:rsidRPr="004C50CC">
          <w:rPr>
            <w:b w:val="0"/>
            <w:noProof/>
            <w:webHidden/>
            <w:sz w:val="24"/>
            <w:szCs w:val="24"/>
          </w:rPr>
          <w:fldChar w:fldCharType="begin"/>
        </w:r>
        <w:r w:rsidR="004C50CC" w:rsidRPr="004C50CC">
          <w:rPr>
            <w:b w:val="0"/>
            <w:noProof/>
            <w:webHidden/>
            <w:sz w:val="24"/>
            <w:szCs w:val="24"/>
          </w:rPr>
          <w:instrText xml:space="preserve"> PAGEREF _Toc53446765 \h </w:instrText>
        </w:r>
        <w:r w:rsidR="004C50CC" w:rsidRPr="004C50CC">
          <w:rPr>
            <w:b w:val="0"/>
            <w:noProof/>
            <w:webHidden/>
            <w:sz w:val="24"/>
            <w:szCs w:val="24"/>
          </w:rPr>
        </w:r>
        <w:r w:rsidR="004C50CC" w:rsidRPr="004C50CC">
          <w:rPr>
            <w:b w:val="0"/>
            <w:noProof/>
            <w:webHidden/>
            <w:sz w:val="24"/>
            <w:szCs w:val="24"/>
          </w:rPr>
          <w:fldChar w:fldCharType="separate"/>
        </w:r>
        <w:r w:rsidR="004C50CC" w:rsidRPr="004C50CC">
          <w:rPr>
            <w:b w:val="0"/>
            <w:noProof/>
            <w:webHidden/>
            <w:sz w:val="24"/>
            <w:szCs w:val="24"/>
          </w:rPr>
          <w:t>3</w:t>
        </w:r>
        <w:r w:rsidR="004C50CC" w:rsidRPr="004C50CC">
          <w:rPr>
            <w:b w:val="0"/>
            <w:noProof/>
            <w:webHidden/>
            <w:sz w:val="24"/>
            <w:szCs w:val="24"/>
          </w:rPr>
          <w:fldChar w:fldCharType="end"/>
        </w:r>
      </w:hyperlink>
    </w:p>
    <w:p w:rsidR="004C50CC" w:rsidRPr="004C50CC" w:rsidRDefault="00BA1A0F">
      <w:pPr>
        <w:pStyle w:val="12"/>
        <w:tabs>
          <w:tab w:val="right" w:leader="dot" w:pos="9730"/>
        </w:tabs>
        <w:rPr>
          <w:rFonts w:asciiTheme="minorHAnsi" w:eastAsiaTheme="minorEastAsia" w:hAnsiTheme="minorHAnsi" w:cstheme="minorBidi"/>
          <w:b w:val="0"/>
          <w:bCs w:val="0"/>
          <w:noProof/>
          <w:color w:val="auto"/>
          <w:sz w:val="24"/>
          <w:szCs w:val="24"/>
          <w:lang w:bidi="ar-SA"/>
        </w:rPr>
      </w:pPr>
      <w:hyperlink w:anchor="_Toc53446766" w:history="1">
        <w:r w:rsidR="004C50CC" w:rsidRPr="004C50CC">
          <w:rPr>
            <w:rStyle w:val="a3"/>
            <w:b w:val="0"/>
            <w:noProof/>
            <w:sz w:val="24"/>
            <w:szCs w:val="24"/>
          </w:rPr>
          <w:t>Существующие и перспективные объемы теплоносителя</w:t>
        </w:r>
        <w:r w:rsidR="004C50CC" w:rsidRPr="004C50CC">
          <w:rPr>
            <w:b w:val="0"/>
            <w:noProof/>
            <w:webHidden/>
            <w:sz w:val="24"/>
            <w:szCs w:val="24"/>
          </w:rPr>
          <w:tab/>
        </w:r>
        <w:r w:rsidR="004C50CC" w:rsidRPr="004C50CC">
          <w:rPr>
            <w:b w:val="0"/>
            <w:noProof/>
            <w:webHidden/>
            <w:sz w:val="24"/>
            <w:szCs w:val="24"/>
          </w:rPr>
          <w:fldChar w:fldCharType="begin"/>
        </w:r>
        <w:r w:rsidR="004C50CC" w:rsidRPr="004C50CC">
          <w:rPr>
            <w:b w:val="0"/>
            <w:noProof/>
            <w:webHidden/>
            <w:sz w:val="24"/>
            <w:szCs w:val="24"/>
          </w:rPr>
          <w:instrText xml:space="preserve"> PAGEREF _Toc53446766 \h </w:instrText>
        </w:r>
        <w:r w:rsidR="004C50CC" w:rsidRPr="004C50CC">
          <w:rPr>
            <w:b w:val="0"/>
            <w:noProof/>
            <w:webHidden/>
            <w:sz w:val="24"/>
            <w:szCs w:val="24"/>
          </w:rPr>
        </w:r>
        <w:r w:rsidR="004C50CC" w:rsidRPr="004C50CC">
          <w:rPr>
            <w:b w:val="0"/>
            <w:noProof/>
            <w:webHidden/>
            <w:sz w:val="24"/>
            <w:szCs w:val="24"/>
          </w:rPr>
          <w:fldChar w:fldCharType="separate"/>
        </w:r>
        <w:r w:rsidR="004C50CC" w:rsidRPr="004C50CC">
          <w:rPr>
            <w:b w:val="0"/>
            <w:noProof/>
            <w:webHidden/>
            <w:sz w:val="24"/>
            <w:szCs w:val="24"/>
          </w:rPr>
          <w:t>4</w:t>
        </w:r>
        <w:r w:rsidR="004C50CC" w:rsidRPr="004C50CC">
          <w:rPr>
            <w:b w:val="0"/>
            <w:noProof/>
            <w:webHidden/>
            <w:sz w:val="24"/>
            <w:szCs w:val="24"/>
          </w:rPr>
          <w:fldChar w:fldCharType="end"/>
        </w:r>
      </w:hyperlink>
    </w:p>
    <w:p w:rsidR="004C50CC" w:rsidRPr="004C50CC" w:rsidRDefault="00BA1A0F">
      <w:pPr>
        <w:pStyle w:val="12"/>
        <w:tabs>
          <w:tab w:val="right" w:leader="dot" w:pos="9730"/>
        </w:tabs>
        <w:rPr>
          <w:rFonts w:asciiTheme="minorHAnsi" w:eastAsiaTheme="minorEastAsia" w:hAnsiTheme="minorHAnsi" w:cstheme="minorBidi"/>
          <w:b w:val="0"/>
          <w:bCs w:val="0"/>
          <w:noProof/>
          <w:color w:val="auto"/>
          <w:sz w:val="24"/>
          <w:szCs w:val="24"/>
          <w:lang w:bidi="ar-SA"/>
        </w:rPr>
      </w:pPr>
      <w:hyperlink w:anchor="_Toc53446767" w:history="1">
        <w:r w:rsidR="004C50CC" w:rsidRPr="004C50CC">
          <w:rPr>
            <w:rStyle w:val="a3"/>
            <w:b w:val="0"/>
            <w:noProof/>
            <w:sz w:val="24"/>
            <w:szCs w:val="24"/>
          </w:rPr>
          <w:t>Балансы производительности ВПУ и максимального потребления теплоносителя теплопотребляющими установками потребителей</w:t>
        </w:r>
        <w:r w:rsidR="004C50CC" w:rsidRPr="004C50CC">
          <w:rPr>
            <w:b w:val="0"/>
            <w:noProof/>
            <w:webHidden/>
            <w:sz w:val="24"/>
            <w:szCs w:val="24"/>
          </w:rPr>
          <w:tab/>
        </w:r>
        <w:r w:rsidR="004C50CC" w:rsidRPr="004C50CC">
          <w:rPr>
            <w:b w:val="0"/>
            <w:noProof/>
            <w:webHidden/>
            <w:sz w:val="24"/>
            <w:szCs w:val="24"/>
          </w:rPr>
          <w:fldChar w:fldCharType="begin"/>
        </w:r>
        <w:r w:rsidR="004C50CC" w:rsidRPr="004C50CC">
          <w:rPr>
            <w:b w:val="0"/>
            <w:noProof/>
            <w:webHidden/>
            <w:sz w:val="24"/>
            <w:szCs w:val="24"/>
          </w:rPr>
          <w:instrText xml:space="preserve"> PAGEREF _Toc53446767 \h </w:instrText>
        </w:r>
        <w:r w:rsidR="004C50CC" w:rsidRPr="004C50CC">
          <w:rPr>
            <w:b w:val="0"/>
            <w:noProof/>
            <w:webHidden/>
            <w:sz w:val="24"/>
            <w:szCs w:val="24"/>
          </w:rPr>
        </w:r>
        <w:r w:rsidR="004C50CC" w:rsidRPr="004C50CC">
          <w:rPr>
            <w:b w:val="0"/>
            <w:noProof/>
            <w:webHidden/>
            <w:sz w:val="24"/>
            <w:szCs w:val="24"/>
          </w:rPr>
          <w:fldChar w:fldCharType="separate"/>
        </w:r>
        <w:r w:rsidR="004C50CC" w:rsidRPr="004C50CC">
          <w:rPr>
            <w:b w:val="0"/>
            <w:noProof/>
            <w:webHidden/>
            <w:sz w:val="24"/>
            <w:szCs w:val="24"/>
          </w:rPr>
          <w:t>24</w:t>
        </w:r>
        <w:r w:rsidR="004C50CC" w:rsidRPr="004C50CC">
          <w:rPr>
            <w:b w:val="0"/>
            <w:noProof/>
            <w:webHidden/>
            <w:sz w:val="24"/>
            <w:szCs w:val="24"/>
          </w:rPr>
          <w:fldChar w:fldCharType="end"/>
        </w:r>
      </w:hyperlink>
    </w:p>
    <w:p w:rsidR="004C50CC" w:rsidRPr="004C50CC" w:rsidRDefault="00BA1A0F">
      <w:pPr>
        <w:pStyle w:val="12"/>
        <w:tabs>
          <w:tab w:val="right" w:leader="dot" w:pos="9730"/>
        </w:tabs>
        <w:rPr>
          <w:rFonts w:asciiTheme="minorHAnsi" w:eastAsiaTheme="minorEastAsia" w:hAnsiTheme="minorHAnsi" w:cstheme="minorBidi"/>
          <w:b w:val="0"/>
          <w:bCs w:val="0"/>
          <w:noProof/>
          <w:color w:val="auto"/>
          <w:sz w:val="24"/>
          <w:szCs w:val="24"/>
          <w:lang w:bidi="ar-SA"/>
        </w:rPr>
      </w:pPr>
      <w:hyperlink w:anchor="_Toc53446768" w:history="1">
        <w:r w:rsidR="004C50CC" w:rsidRPr="004C50CC">
          <w:rPr>
            <w:rStyle w:val="a3"/>
            <w:b w:val="0"/>
            <w:noProof/>
            <w:sz w:val="24"/>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C50CC" w:rsidRPr="004C50CC">
          <w:rPr>
            <w:b w:val="0"/>
            <w:noProof/>
            <w:webHidden/>
            <w:sz w:val="24"/>
            <w:szCs w:val="24"/>
          </w:rPr>
          <w:tab/>
        </w:r>
        <w:r w:rsidR="004C50CC" w:rsidRPr="004C50CC">
          <w:rPr>
            <w:b w:val="0"/>
            <w:noProof/>
            <w:webHidden/>
            <w:sz w:val="24"/>
            <w:szCs w:val="24"/>
          </w:rPr>
          <w:fldChar w:fldCharType="begin"/>
        </w:r>
        <w:r w:rsidR="004C50CC" w:rsidRPr="004C50CC">
          <w:rPr>
            <w:b w:val="0"/>
            <w:noProof/>
            <w:webHidden/>
            <w:sz w:val="24"/>
            <w:szCs w:val="24"/>
          </w:rPr>
          <w:instrText xml:space="preserve"> PAGEREF _Toc53446768 \h </w:instrText>
        </w:r>
        <w:r w:rsidR="004C50CC" w:rsidRPr="004C50CC">
          <w:rPr>
            <w:b w:val="0"/>
            <w:noProof/>
            <w:webHidden/>
            <w:sz w:val="24"/>
            <w:szCs w:val="24"/>
          </w:rPr>
        </w:r>
        <w:r w:rsidR="004C50CC" w:rsidRPr="004C50CC">
          <w:rPr>
            <w:b w:val="0"/>
            <w:noProof/>
            <w:webHidden/>
            <w:sz w:val="24"/>
            <w:szCs w:val="24"/>
          </w:rPr>
          <w:fldChar w:fldCharType="separate"/>
        </w:r>
        <w:r w:rsidR="004C50CC" w:rsidRPr="004C50CC">
          <w:rPr>
            <w:b w:val="0"/>
            <w:noProof/>
            <w:webHidden/>
            <w:sz w:val="24"/>
            <w:szCs w:val="24"/>
          </w:rPr>
          <w:t>103</w:t>
        </w:r>
        <w:r w:rsidR="004C50CC" w:rsidRPr="004C50CC">
          <w:rPr>
            <w:b w:val="0"/>
            <w:noProof/>
            <w:webHidden/>
            <w:sz w:val="24"/>
            <w:szCs w:val="24"/>
          </w:rPr>
          <w:fldChar w:fldCharType="end"/>
        </w:r>
      </w:hyperlink>
    </w:p>
    <w:p w:rsidR="004A03BC" w:rsidRDefault="00DC2063">
      <w:pPr>
        <w:pStyle w:val="12"/>
        <w:shd w:val="clear" w:color="auto" w:fill="auto"/>
        <w:tabs>
          <w:tab w:val="right" w:leader="dot" w:pos="9335"/>
        </w:tabs>
        <w:spacing w:before="0" w:after="0" w:line="220" w:lineRule="exact"/>
        <w:sectPr w:rsidR="004A03BC" w:rsidSect="00D112E6">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titlePg/>
          <w:docGrid w:linePitch="360"/>
        </w:sectPr>
      </w:pPr>
      <w:r>
        <w:fldChar w:fldCharType="end"/>
      </w:r>
    </w:p>
    <w:p w:rsidR="004A03BC" w:rsidRPr="00131CD5" w:rsidRDefault="00DC2063" w:rsidP="00131CD5">
      <w:pPr>
        <w:pStyle w:val="1"/>
        <w:jc w:val="center"/>
        <w:rPr>
          <w:rFonts w:ascii="Times New Roman" w:hAnsi="Times New Roman" w:cs="Times New Roman"/>
          <w:b/>
          <w:color w:val="auto"/>
          <w:sz w:val="28"/>
          <w:szCs w:val="28"/>
        </w:rPr>
      </w:pPr>
      <w:bookmarkStart w:id="0" w:name="_Toc53446765"/>
      <w:r w:rsidRPr="00131CD5">
        <w:rPr>
          <w:rFonts w:ascii="Times New Roman" w:hAnsi="Times New Roman" w:cs="Times New Roman"/>
          <w:b/>
          <w:color w:val="auto"/>
          <w:sz w:val="28"/>
          <w:szCs w:val="28"/>
        </w:rPr>
        <w:lastRenderedPageBreak/>
        <w:t>Общие положения</w:t>
      </w:r>
      <w:bookmarkEnd w:id="0"/>
    </w:p>
    <w:p w:rsidR="004A03BC" w:rsidRPr="00DC2063" w:rsidRDefault="00DC2063">
      <w:pPr>
        <w:pStyle w:val="20"/>
        <w:shd w:val="clear" w:color="auto" w:fill="auto"/>
        <w:spacing w:before="0" w:line="413" w:lineRule="exact"/>
        <w:ind w:firstLine="600"/>
        <w:jc w:val="both"/>
        <w:rPr>
          <w:b w:val="0"/>
          <w:sz w:val="28"/>
          <w:szCs w:val="28"/>
        </w:rPr>
      </w:pPr>
      <w:r w:rsidRPr="00DC2063">
        <w:rPr>
          <w:b w:val="0"/>
          <w:sz w:val="28"/>
          <w:szCs w:val="28"/>
        </w:rPr>
        <w:t>Перспективные балансы производительности водоподготовительных установок разрабатываются в соответствии пунктом 62 «Требований к схемам теплоснабжения, порядку их разработки и утверждения».</w:t>
      </w:r>
    </w:p>
    <w:p w:rsidR="004A03BC" w:rsidRPr="00DC2063" w:rsidRDefault="00DC2063">
      <w:pPr>
        <w:pStyle w:val="20"/>
        <w:shd w:val="clear" w:color="auto" w:fill="auto"/>
        <w:spacing w:before="0" w:line="413" w:lineRule="exact"/>
        <w:ind w:firstLine="600"/>
        <w:jc w:val="both"/>
        <w:rPr>
          <w:b w:val="0"/>
          <w:sz w:val="28"/>
          <w:szCs w:val="28"/>
        </w:rPr>
      </w:pPr>
      <w:r w:rsidRPr="00DC2063">
        <w:rPr>
          <w:b w:val="0"/>
          <w:sz w:val="28"/>
          <w:szCs w:val="28"/>
        </w:rPr>
        <w:t>В результате разработки в соответствии с пунктом 62 Требований к схеме теплоснабжения должны быть решены следующие задачи:</w:t>
      </w:r>
    </w:p>
    <w:p w:rsidR="004A03BC" w:rsidRPr="00DC2063" w:rsidRDefault="00DC2063">
      <w:pPr>
        <w:pStyle w:val="20"/>
        <w:numPr>
          <w:ilvl w:val="0"/>
          <w:numId w:val="2"/>
        </w:numPr>
        <w:shd w:val="clear" w:color="auto" w:fill="auto"/>
        <w:tabs>
          <w:tab w:val="left" w:pos="904"/>
        </w:tabs>
        <w:spacing w:before="0" w:line="413" w:lineRule="exact"/>
        <w:ind w:firstLine="600"/>
        <w:jc w:val="both"/>
        <w:rPr>
          <w:b w:val="0"/>
          <w:sz w:val="28"/>
          <w:szCs w:val="28"/>
        </w:rPr>
      </w:pPr>
      <w:r w:rsidRPr="00DC2063">
        <w:rPr>
          <w:b w:val="0"/>
          <w:sz w:val="28"/>
          <w:szCs w:val="28"/>
        </w:rPr>
        <w:t>установлены перспективные объемы теплоносителя, необходимые для передачи теплоносителя от источника до потребителя в каждой зоне действия источников тепловой энергии;</w:t>
      </w:r>
    </w:p>
    <w:p w:rsidR="004A03BC" w:rsidRPr="00DC2063" w:rsidRDefault="00DC2063">
      <w:pPr>
        <w:pStyle w:val="20"/>
        <w:numPr>
          <w:ilvl w:val="0"/>
          <w:numId w:val="2"/>
        </w:numPr>
        <w:shd w:val="clear" w:color="auto" w:fill="auto"/>
        <w:tabs>
          <w:tab w:val="left" w:pos="899"/>
        </w:tabs>
        <w:spacing w:before="0" w:line="413" w:lineRule="exact"/>
        <w:ind w:firstLine="600"/>
        <w:jc w:val="both"/>
        <w:rPr>
          <w:b w:val="0"/>
          <w:sz w:val="28"/>
          <w:szCs w:val="28"/>
        </w:rPr>
        <w:sectPr w:rsidR="004A03BC" w:rsidRPr="00DC2063" w:rsidSect="00D112E6">
          <w:headerReference w:type="even" r:id="rId14"/>
          <w:headerReference w:type="default" r:id="rId15"/>
          <w:footerReference w:type="default" r:id="rId16"/>
          <w:headerReference w:type="first" r:id="rId17"/>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rsidRPr="00DC2063">
        <w:rPr>
          <w:b w:val="0"/>
          <w:sz w:val="28"/>
          <w:szCs w:val="28"/>
        </w:rPr>
        <w:t>составлен баланс производительности водоподготовительных установок и подпитки тепловой сети и определены резервы и дефициты производительности ВПУ, в том числе и в аварийных режимах работы системы теплоснабжения.</w:t>
      </w:r>
    </w:p>
    <w:p w:rsidR="004A03BC" w:rsidRDefault="004A03BC">
      <w:pPr>
        <w:spacing w:before="55" w:after="55" w:line="240" w:lineRule="exact"/>
        <w:rPr>
          <w:sz w:val="19"/>
          <w:szCs w:val="19"/>
        </w:rPr>
      </w:pPr>
    </w:p>
    <w:p w:rsidR="004A03BC" w:rsidRDefault="004A03BC">
      <w:pPr>
        <w:rPr>
          <w:sz w:val="2"/>
          <w:szCs w:val="2"/>
        </w:rPr>
        <w:sectPr w:rsidR="004A03BC" w:rsidSect="00D112E6">
          <w:pgSz w:w="11900" w:h="16840"/>
          <w:pgMar w:top="1236" w:right="0" w:bottom="1841" w:left="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Pr="00B8621D" w:rsidRDefault="00DC2063" w:rsidP="00B8621D">
      <w:pPr>
        <w:pStyle w:val="1"/>
        <w:jc w:val="center"/>
        <w:rPr>
          <w:rFonts w:ascii="Times New Roman" w:hAnsi="Times New Roman" w:cs="Times New Roman"/>
          <w:b/>
          <w:color w:val="auto"/>
          <w:sz w:val="28"/>
          <w:szCs w:val="28"/>
        </w:rPr>
      </w:pPr>
      <w:bookmarkStart w:id="1" w:name="_Toc53446766"/>
      <w:r w:rsidRPr="00B8621D">
        <w:rPr>
          <w:rFonts w:ascii="Times New Roman" w:hAnsi="Times New Roman" w:cs="Times New Roman"/>
          <w:b/>
          <w:color w:val="auto"/>
          <w:sz w:val="28"/>
          <w:szCs w:val="28"/>
        </w:rPr>
        <w:t>Существующие и перспективные объемы теплоносителя</w:t>
      </w:r>
      <w:bookmarkEnd w:id="1"/>
    </w:p>
    <w:p w:rsidR="004A03BC" w:rsidRPr="00DC2063" w:rsidRDefault="00DC2063">
      <w:pPr>
        <w:pStyle w:val="20"/>
        <w:shd w:val="clear" w:color="auto" w:fill="auto"/>
        <w:spacing w:before="0" w:line="413" w:lineRule="exact"/>
        <w:ind w:firstLine="680"/>
        <w:jc w:val="both"/>
        <w:rPr>
          <w:b w:val="0"/>
          <w:sz w:val="28"/>
          <w:szCs w:val="28"/>
        </w:rPr>
      </w:pPr>
      <w:r w:rsidRPr="00DC2063">
        <w:rPr>
          <w:b w:val="0"/>
          <w:sz w:val="28"/>
          <w:szCs w:val="28"/>
        </w:rPr>
        <w:t>Перспективные объёмы теплоносителя, необходимые для передачи тепловой энергии от источников тепловой энергии системы теплоснабжения г. Ханты-Мансийска до потребителя в зоне действия каждого источника, прогнозировались исходя из следующих условий:</w:t>
      </w:r>
    </w:p>
    <w:p w:rsidR="004A03BC" w:rsidRPr="00DC2063" w:rsidRDefault="00DC2063">
      <w:pPr>
        <w:pStyle w:val="20"/>
        <w:numPr>
          <w:ilvl w:val="0"/>
          <w:numId w:val="4"/>
        </w:numPr>
        <w:shd w:val="clear" w:color="auto" w:fill="auto"/>
        <w:tabs>
          <w:tab w:val="left" w:pos="795"/>
        </w:tabs>
        <w:spacing w:before="0" w:line="413" w:lineRule="exact"/>
        <w:ind w:firstLine="680"/>
        <w:jc w:val="both"/>
        <w:rPr>
          <w:b w:val="0"/>
          <w:sz w:val="28"/>
          <w:szCs w:val="28"/>
        </w:rPr>
      </w:pPr>
      <w:r w:rsidRPr="00DC2063">
        <w:rPr>
          <w:b w:val="0"/>
          <w:sz w:val="28"/>
          <w:szCs w:val="28"/>
        </w:rPr>
        <w:t>система теплоснабжения г. Ханты-Мансийска закрытая: на источниках тепловой энергии применяется центральное качественное регулирование отпуска тепловой энергии по совмещенной нагрузке отопления и ГВС в зависимости от температуры наружного воздуха;</w:t>
      </w:r>
    </w:p>
    <w:p w:rsidR="004A03BC" w:rsidRPr="00DC2063" w:rsidRDefault="00DC2063">
      <w:pPr>
        <w:pStyle w:val="20"/>
        <w:numPr>
          <w:ilvl w:val="0"/>
          <w:numId w:val="4"/>
        </w:numPr>
        <w:shd w:val="clear" w:color="auto" w:fill="auto"/>
        <w:tabs>
          <w:tab w:val="left" w:pos="795"/>
        </w:tabs>
        <w:spacing w:before="0" w:line="413" w:lineRule="exact"/>
        <w:ind w:firstLine="680"/>
        <w:jc w:val="both"/>
        <w:rPr>
          <w:b w:val="0"/>
          <w:sz w:val="28"/>
          <w:szCs w:val="28"/>
        </w:rPr>
      </w:pPr>
      <w:r w:rsidRPr="00DC2063">
        <w:rPr>
          <w:b w:val="0"/>
          <w:sz w:val="28"/>
          <w:szCs w:val="28"/>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p>
    <w:p w:rsidR="004A03BC" w:rsidRPr="00DC2063" w:rsidRDefault="00DC2063">
      <w:pPr>
        <w:pStyle w:val="20"/>
        <w:numPr>
          <w:ilvl w:val="0"/>
          <w:numId w:val="4"/>
        </w:numPr>
        <w:shd w:val="clear" w:color="auto" w:fill="auto"/>
        <w:tabs>
          <w:tab w:val="left" w:pos="795"/>
        </w:tabs>
        <w:spacing w:before="0" w:line="408" w:lineRule="exact"/>
        <w:ind w:firstLine="680"/>
        <w:jc w:val="both"/>
        <w:rPr>
          <w:b w:val="0"/>
          <w:sz w:val="28"/>
          <w:szCs w:val="28"/>
        </w:rPr>
      </w:pPr>
      <w:r w:rsidRPr="00DC2063">
        <w:rPr>
          <w:b w:val="0"/>
          <w:sz w:val="28"/>
          <w:szCs w:val="28"/>
        </w:rPr>
        <w:t>подключение потребителей в существующих ранее и вновь создаваемых зонах теплоснабжения будет осуществляться по независимой схеме присоединения систем отопления и закрытой схеме систем ГВС.</w:t>
      </w:r>
    </w:p>
    <w:p w:rsidR="004A03BC" w:rsidRDefault="00DC2063">
      <w:pPr>
        <w:pStyle w:val="20"/>
        <w:shd w:val="clear" w:color="auto" w:fill="auto"/>
        <w:spacing w:before="0" w:line="413" w:lineRule="exact"/>
        <w:ind w:firstLine="680"/>
        <w:jc w:val="both"/>
        <w:rPr>
          <w:b w:val="0"/>
          <w:sz w:val="28"/>
          <w:szCs w:val="28"/>
        </w:rPr>
      </w:pPr>
      <w:r w:rsidRPr="00DC2063">
        <w:rPr>
          <w:b w:val="0"/>
          <w:sz w:val="28"/>
          <w:szCs w:val="28"/>
        </w:rPr>
        <w:t>Источником водоснабжения котельных г. Ханты-Мансийска является городской водопровод. Подготовка теплоносителя для подпитки тепловых сетей в г. Ханты- Мансийске организована с применением водоподготовительных установок. Системы водоподготовки не предусмотрены на 3</w:t>
      </w:r>
      <w:r w:rsidR="006E16B9">
        <w:rPr>
          <w:b w:val="0"/>
          <w:sz w:val="28"/>
          <w:szCs w:val="28"/>
        </w:rPr>
        <w:t>3</w:t>
      </w:r>
      <w:r w:rsidRPr="00DC2063">
        <w:rPr>
          <w:b w:val="0"/>
          <w:sz w:val="28"/>
          <w:szCs w:val="28"/>
        </w:rPr>
        <w:t xml:space="preserve"> котельных. Перечень котельных, на которых для подпитки тепловой сети не предусмотрены водоподготовительные установки, представлен в таблице 1.</w:t>
      </w:r>
    </w:p>
    <w:p w:rsidR="00AE32E0" w:rsidRDefault="00AE32E0">
      <w:pPr>
        <w:pStyle w:val="20"/>
        <w:shd w:val="clear" w:color="auto" w:fill="auto"/>
        <w:spacing w:before="0" w:line="413" w:lineRule="exact"/>
        <w:ind w:firstLine="680"/>
        <w:jc w:val="both"/>
        <w:rPr>
          <w:b w:val="0"/>
          <w:sz w:val="28"/>
          <w:szCs w:val="28"/>
        </w:rPr>
      </w:pPr>
      <w:r>
        <w:rPr>
          <w:b w:val="0"/>
          <w:sz w:val="28"/>
          <w:szCs w:val="28"/>
        </w:rPr>
        <w:t xml:space="preserve">Таблица 1 – Перечень источников тепловой энергии, </w:t>
      </w:r>
      <w:r w:rsidR="006E16B9">
        <w:rPr>
          <w:b w:val="0"/>
          <w:sz w:val="28"/>
          <w:szCs w:val="28"/>
        </w:rPr>
        <w:t>на которых не предусмотрены ВПУ</w:t>
      </w: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p w:rsidR="006E16B9" w:rsidRDefault="006E16B9">
      <w:pPr>
        <w:pStyle w:val="20"/>
        <w:shd w:val="clear" w:color="auto" w:fill="auto"/>
        <w:spacing w:before="0" w:line="413" w:lineRule="exact"/>
        <w:ind w:firstLine="680"/>
        <w:jc w:val="both"/>
        <w:rPr>
          <w:b w:val="0"/>
          <w:sz w:val="28"/>
          <w:szCs w:val="28"/>
        </w:rPr>
      </w:pPr>
    </w:p>
    <w:tbl>
      <w:tblPr>
        <w:tblW w:w="9848" w:type="dxa"/>
        <w:tblInd w:w="108" w:type="dxa"/>
        <w:tblLook w:val="04A0" w:firstRow="1" w:lastRow="0" w:firstColumn="1" w:lastColumn="0" w:noHBand="0" w:noVBand="1"/>
      </w:tblPr>
      <w:tblGrid>
        <w:gridCol w:w="527"/>
        <w:gridCol w:w="1903"/>
        <w:gridCol w:w="3366"/>
        <w:gridCol w:w="2787"/>
        <w:gridCol w:w="1265"/>
      </w:tblGrid>
      <w:tr w:rsidR="006E43D6" w:rsidRPr="00B05B37" w:rsidTr="006E43D6">
        <w:trPr>
          <w:trHeight w:val="3765"/>
        </w:trPr>
        <w:tc>
          <w:tcPr>
            <w:tcW w:w="527" w:type="dxa"/>
            <w:tcBorders>
              <w:top w:val="single" w:sz="4" w:space="0" w:color="auto"/>
              <w:left w:val="single" w:sz="4" w:space="0" w:color="auto"/>
              <w:right w:val="single" w:sz="4" w:space="0" w:color="auto"/>
            </w:tcBorders>
            <w:shd w:val="clear" w:color="auto" w:fill="auto"/>
            <w:vAlign w:val="center"/>
            <w:hideMark/>
          </w:tcPr>
          <w:p w:rsidR="006E43D6" w:rsidRPr="00B05B37" w:rsidRDefault="006E43D6" w:rsidP="006E43D6">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 </w:t>
            </w:r>
            <w:r w:rsidRPr="00B05B37">
              <w:rPr>
                <w:rFonts w:ascii="Times New Roman" w:eastAsia="Times New Roman" w:hAnsi="Times New Roman" w:cs="Times New Roman"/>
                <w:b/>
                <w:bCs/>
                <w:color w:val="auto"/>
                <w:sz w:val="22"/>
                <w:szCs w:val="22"/>
                <w:lang w:bidi="ar-SA"/>
              </w:rPr>
              <w:t>№</w:t>
            </w:r>
          </w:p>
        </w:tc>
        <w:tc>
          <w:tcPr>
            <w:tcW w:w="190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43D6" w:rsidRPr="00B05B37" w:rsidRDefault="006E43D6"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Территориальная зона</w:t>
            </w:r>
          </w:p>
        </w:tc>
        <w:tc>
          <w:tcPr>
            <w:tcW w:w="3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43D6" w:rsidRPr="00B05B37" w:rsidRDefault="006E43D6"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Наименование котельной</w:t>
            </w:r>
          </w:p>
        </w:tc>
        <w:tc>
          <w:tcPr>
            <w:tcW w:w="27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43D6" w:rsidRPr="00B05B37" w:rsidRDefault="006E43D6"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Адрес котельной</w:t>
            </w:r>
          </w:p>
        </w:tc>
        <w:tc>
          <w:tcPr>
            <w:tcW w:w="12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43D6" w:rsidRPr="00B05B37" w:rsidRDefault="006E43D6"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ВПУ</w:t>
            </w:r>
          </w:p>
        </w:tc>
      </w:tr>
      <w:tr w:rsidR="00B05B37" w:rsidRPr="00B05B37" w:rsidTr="006E43D6">
        <w:trPr>
          <w:trHeight w:val="285"/>
        </w:trPr>
        <w:tc>
          <w:tcPr>
            <w:tcW w:w="9848" w:type="dxa"/>
            <w:gridSpan w:val="5"/>
            <w:tcBorders>
              <w:top w:val="single" w:sz="4" w:space="0" w:color="auto"/>
              <w:left w:val="single" w:sz="4" w:space="0" w:color="auto"/>
              <w:bottom w:val="single" w:sz="4" w:space="0" w:color="auto"/>
              <w:right w:val="nil"/>
            </w:tcBorders>
            <w:shd w:val="clear" w:color="000000" w:fill="D0CECE"/>
            <w:vAlign w:val="center"/>
            <w:hideMark/>
          </w:tcPr>
          <w:p w:rsidR="00B05B37" w:rsidRPr="00B05B37" w:rsidRDefault="00B05B37"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АО «Управление теплоснабжения и инженерных сетей»</w:t>
            </w:r>
          </w:p>
        </w:tc>
      </w:tr>
      <w:tr w:rsidR="00BA1A0F" w:rsidRPr="00B05B37" w:rsidTr="00BA1A0F">
        <w:trPr>
          <w:trHeight w:val="285"/>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color w:val="auto"/>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Пионерская 27-а</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28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28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2</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ул.Дзержинского, 41а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3</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ул.Гагарина, 58</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3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4</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ул.Шевченко,29а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5</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ул.Спортивная,7</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73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7</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ул.Маяковского,19</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8</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ул.Комсомольская,38-а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9</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ул.Чехова,74</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Восточная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10</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ул.Заводская,7</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Восточная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ул.Кирова,3-а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пос. Горный</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12</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пос.Ф.Горная</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4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Восточная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13</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ул.Горького,18</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1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13</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15</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ул.Сутормина,20</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14</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16</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ул.Гагарина,89-а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15</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17</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пер.Южный,16-а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16</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22</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ул.Калинина, 77-а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17</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26</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ул.Рознина,70-б</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4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18</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29</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ул.Ленина,49-а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19</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31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ул.Мира,115-а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20</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32</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ул.Пионерская,13-б</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21</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35</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ул.Рознина,16</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22</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ОМК (Учхоз)</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 39</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ул.Малиновая,8</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58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23</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ОМК (Учхоз)</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по ул.Осенняя 10 МВт</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ул.Осенняя</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24</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Автомат.блочная Котельная ДК "Октябрь"  К.Маркса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ул.Дзержинского,7</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5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25</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96 кв.ж/дом "Дзержинского,30</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ул.Дзержинского-30</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6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26</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Блочная котельная "Квартал многоэтажной застройки" </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ул.Шевченко</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55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27</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Театрально-концертного комплекса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ул.Комсомольская,63</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3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28</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Автомат.блочная котельная ул.Менделеева,3  </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ул.Менделеева,3   </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57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29</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пос. Горный</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Автомат.блочная Котельная СУ-967</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СУ-967 п.Горный</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30</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Автомат.блочная Котельная "Учебно-воспитательного комплекса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ул.Островского,37</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7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31</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 xml:space="preserve">Береговая </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Мкр.Кап.Ж/домов на "Гидронамыве</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ул.Ямская</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32</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7МВт "Рябиновая</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ул.Рябиновая</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33</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Автомат.блочная Котельная Храмового комплекса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ул.Гагарина,27</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6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34</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Восточная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Автомат.блочная котельная ул.Кирова,35</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ул.Свободы,36</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2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35</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Автомат.блочная котельная   ул.Ленина 8</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ул.Ленина 8</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4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36</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Автомат.блочная Котельная Школа-3</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ул.Маяковского,9</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0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37</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Школа №8 МВт</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ул.Гагарина,133</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6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38</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Автомат.блочная котельная №24 "Школа №6</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ул.Рознина,36</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39</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75-квартал</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ул.Мира,52а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40</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Котельная  "Сирина,68б" </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ул.Сирина-68б</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0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41</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районная "ОКБ"</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ул.Пионерская (район ж/д115)</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42</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"Музей геологии,нефти и газа"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ул.Чехова,11</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8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43</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ОПНД</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ул.Гагарина,106</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3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44</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25МВт "Центр подготовки МВД"</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ул.Студенческая,19</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45</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по ул. Дунина-Горкавича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Дунина-Горкавича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8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46</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Пождепо</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ул.Студенческая,8</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47</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color w:val="FF0000"/>
                <w:sz w:val="22"/>
                <w:szCs w:val="22"/>
              </w:rPr>
            </w:pPr>
            <w:r w:rsidRPr="00BA1A0F">
              <w:rPr>
                <w:rFonts w:ascii="Times New Roman" w:hAnsi="Times New Roman" w:cs="Times New Roman"/>
                <w:color w:val="FF0000"/>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комплексов ВУЗов "ЮГУ"</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ул.Чехова,16</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81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48</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color w:val="auto"/>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Котельная в микрорайоне  Менделеева-Шевченко-Строителей </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Строителей ,90</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3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49</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Самарово</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Станции скорой медицинской помощи</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Привольная</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5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50</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Восточная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Памятный знак первооткрывателям Сибири</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проезд.Первооткрывателей,1</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6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51</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Восточная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Автомат.блочная котельная "Школа-сад"(Кирова3а)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Кирова,3а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52</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 xml:space="preserve">Береговая </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КУ 24,7 МВт мкр."Иртыш"</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Объездная</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53</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Крышн.кот.Гагарина,39</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Гагарина,39</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64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54</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"Велпас"Гагарина,220а</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ул.Гагарина,220а</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55</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Центральная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Крышн.Кот.  Доронина,8</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ул.Доронина,8</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A1A0F" w:rsidRPr="00B05B37" w:rsidTr="00BA1A0F">
        <w:trPr>
          <w:trHeight w:val="61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56</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Крышн.Кот.  Югорская,1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ул.Югорская,1</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95"/>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57</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Крышн.Кот.  Югорская,5</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ул.Югорская,5</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A1A0F" w:rsidRPr="00B05B37" w:rsidTr="00BA1A0F">
        <w:trPr>
          <w:trHeight w:val="720"/>
        </w:trPr>
        <w:tc>
          <w:tcPr>
            <w:tcW w:w="52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A1A0F" w:rsidRPr="00BA1A0F" w:rsidRDefault="00BA1A0F" w:rsidP="00BA1A0F">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000000"/>
              <w:right w:val="single" w:sz="4" w:space="0" w:color="auto"/>
            </w:tcBorders>
            <w:vAlign w:val="center"/>
            <w:hideMark/>
          </w:tcPr>
          <w:p w:rsidR="00BA1A0F" w:rsidRPr="00B05B37" w:rsidRDefault="00BA1A0F" w:rsidP="00BA1A0F">
            <w:pPr>
              <w:widowControl/>
              <w:rPr>
                <w:rFonts w:ascii="Times New Roman" w:eastAsia="Times New Roman" w:hAnsi="Times New Roman" w:cs="Times New Roman"/>
                <w:color w:val="auto"/>
                <w:sz w:val="22"/>
                <w:szCs w:val="22"/>
                <w:lang w:bidi="ar-SA"/>
              </w:rPr>
            </w:pPr>
          </w:p>
        </w:tc>
      </w:tr>
      <w:tr w:rsidR="00BA1A0F" w:rsidRPr="00B05B37" w:rsidTr="00BA1A0F">
        <w:trPr>
          <w:trHeight w:val="30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58</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A1A0F" w:rsidRDefault="00BA1A0F" w:rsidP="00BA1A0F">
            <w:pPr>
              <w:jc w:val="center"/>
              <w:rPr>
                <w:rFonts w:ascii="Times New Roman" w:hAnsi="Times New Roman" w:cs="Times New Roman"/>
                <w:sz w:val="22"/>
                <w:szCs w:val="22"/>
              </w:rPr>
            </w:pPr>
            <w:r w:rsidRPr="00BA1A0F">
              <w:rPr>
                <w:rFonts w:ascii="Times New Roman" w:hAnsi="Times New Roman" w:cs="Times New Roman"/>
                <w:sz w:val="22"/>
                <w:szCs w:val="22"/>
              </w:rPr>
              <w:t>Нагорная</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Крышн.Кот.  Югорская,</w:t>
            </w:r>
            <w:bookmarkStart w:id="2" w:name="_GoBack"/>
            <w:bookmarkEnd w:id="2"/>
            <w:r w:rsidRPr="00B05B37">
              <w:rPr>
                <w:rFonts w:ascii="Times New Roman" w:eastAsia="Times New Roman" w:hAnsi="Times New Roman" w:cs="Times New Roman"/>
                <w:color w:val="auto"/>
                <w:sz w:val="22"/>
                <w:szCs w:val="22"/>
                <w:lang w:bidi="ar-SA"/>
              </w:rPr>
              <w:t>11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ул.Югорская,11</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BA1A0F" w:rsidRPr="00B05B37" w:rsidRDefault="00BA1A0F" w:rsidP="00BA1A0F">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30"/>
        </w:trPr>
        <w:tc>
          <w:tcPr>
            <w:tcW w:w="527" w:type="dxa"/>
            <w:vMerge/>
            <w:tcBorders>
              <w:top w:val="nil"/>
              <w:left w:val="single" w:sz="4" w:space="0" w:color="auto"/>
              <w:bottom w:val="single" w:sz="4" w:space="0" w:color="auto"/>
              <w:right w:val="single" w:sz="4" w:space="0" w:color="auto"/>
            </w:tcBorders>
            <w:vAlign w:val="center"/>
            <w:hideMark/>
          </w:tcPr>
          <w:p w:rsidR="00B05B37" w:rsidRPr="00B05B37" w:rsidRDefault="00B05B37" w:rsidP="00B05B37">
            <w:pPr>
              <w:widowControl/>
              <w:rPr>
                <w:rFonts w:ascii="Times New Roman" w:eastAsia="Times New Roman" w:hAnsi="Times New Roman" w:cs="Times New Roman"/>
                <w:color w:val="auto"/>
                <w:sz w:val="22"/>
                <w:szCs w:val="22"/>
                <w:lang w:bidi="ar-SA"/>
              </w:rPr>
            </w:pPr>
          </w:p>
        </w:tc>
        <w:tc>
          <w:tcPr>
            <w:tcW w:w="1903" w:type="dxa"/>
            <w:vMerge/>
            <w:tcBorders>
              <w:top w:val="nil"/>
              <w:left w:val="single" w:sz="4" w:space="0" w:color="auto"/>
              <w:bottom w:val="single" w:sz="4" w:space="0" w:color="auto"/>
              <w:right w:val="single" w:sz="4" w:space="0" w:color="auto"/>
            </w:tcBorders>
            <w:vAlign w:val="center"/>
            <w:hideMark/>
          </w:tcPr>
          <w:p w:rsidR="00B05B37" w:rsidRPr="00B05B37" w:rsidRDefault="00B05B37" w:rsidP="00B05B37">
            <w:pPr>
              <w:widowControl/>
              <w:rPr>
                <w:rFonts w:ascii="Times New Roman" w:eastAsia="Times New Roman" w:hAnsi="Times New Roman" w:cs="Times New Roman"/>
                <w:color w:val="auto"/>
                <w:sz w:val="22"/>
                <w:szCs w:val="22"/>
                <w:lang w:bidi="ar-SA"/>
              </w:rPr>
            </w:pPr>
          </w:p>
        </w:tc>
        <w:tc>
          <w:tcPr>
            <w:tcW w:w="3366" w:type="dxa"/>
            <w:vMerge/>
            <w:tcBorders>
              <w:top w:val="nil"/>
              <w:left w:val="single" w:sz="4" w:space="0" w:color="auto"/>
              <w:bottom w:val="single" w:sz="4" w:space="0" w:color="auto"/>
              <w:right w:val="single" w:sz="4" w:space="0" w:color="auto"/>
            </w:tcBorders>
            <w:vAlign w:val="center"/>
            <w:hideMark/>
          </w:tcPr>
          <w:p w:rsidR="00B05B37" w:rsidRPr="00B05B37" w:rsidRDefault="00B05B37" w:rsidP="00B05B37">
            <w:pPr>
              <w:widowControl/>
              <w:rPr>
                <w:rFonts w:ascii="Times New Roman" w:eastAsia="Times New Roman" w:hAnsi="Times New Roman" w:cs="Times New Roman"/>
                <w:color w:val="auto"/>
                <w:sz w:val="22"/>
                <w:szCs w:val="22"/>
                <w:lang w:bidi="ar-SA"/>
              </w:rPr>
            </w:pPr>
          </w:p>
        </w:tc>
        <w:tc>
          <w:tcPr>
            <w:tcW w:w="2787" w:type="dxa"/>
            <w:vMerge/>
            <w:tcBorders>
              <w:top w:val="nil"/>
              <w:left w:val="single" w:sz="4" w:space="0" w:color="auto"/>
              <w:bottom w:val="single" w:sz="4" w:space="0" w:color="auto"/>
              <w:right w:val="single" w:sz="4" w:space="0" w:color="auto"/>
            </w:tcBorders>
            <w:vAlign w:val="center"/>
            <w:hideMark/>
          </w:tcPr>
          <w:p w:rsidR="00B05B37" w:rsidRPr="00B05B37" w:rsidRDefault="00B05B37" w:rsidP="00B05B37">
            <w:pPr>
              <w:widowControl/>
              <w:rPr>
                <w:rFonts w:ascii="Times New Roman" w:eastAsia="Times New Roman" w:hAnsi="Times New Roman" w:cs="Times New Roman"/>
                <w:color w:val="auto"/>
                <w:sz w:val="22"/>
                <w:szCs w:val="22"/>
                <w:lang w:bidi="ar-SA"/>
              </w:rPr>
            </w:pPr>
          </w:p>
        </w:tc>
        <w:tc>
          <w:tcPr>
            <w:tcW w:w="1265" w:type="dxa"/>
            <w:vMerge/>
            <w:tcBorders>
              <w:top w:val="nil"/>
              <w:left w:val="single" w:sz="4" w:space="0" w:color="auto"/>
              <w:bottom w:val="single" w:sz="4" w:space="0" w:color="auto"/>
              <w:right w:val="single" w:sz="4" w:space="0" w:color="auto"/>
            </w:tcBorders>
            <w:vAlign w:val="center"/>
            <w:hideMark/>
          </w:tcPr>
          <w:p w:rsidR="00B05B37" w:rsidRPr="00B05B37" w:rsidRDefault="00B05B37" w:rsidP="00B05B37">
            <w:pPr>
              <w:widowControl/>
              <w:rPr>
                <w:rFonts w:ascii="Times New Roman" w:eastAsia="Times New Roman" w:hAnsi="Times New Roman" w:cs="Times New Roman"/>
                <w:color w:val="auto"/>
                <w:sz w:val="22"/>
                <w:szCs w:val="22"/>
                <w:lang w:bidi="ar-SA"/>
              </w:rPr>
            </w:pPr>
          </w:p>
        </w:tc>
      </w:tr>
      <w:tr w:rsidR="00B05B37" w:rsidRPr="00B05B37" w:rsidTr="00BA1A0F">
        <w:trPr>
          <w:trHeight w:val="93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1903" w:type="dxa"/>
            <w:tcBorders>
              <w:top w:val="nil"/>
              <w:left w:val="nil"/>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6153" w:type="dxa"/>
            <w:gridSpan w:val="2"/>
            <w:tcBorders>
              <w:top w:val="single" w:sz="4" w:space="0" w:color="auto"/>
              <w:left w:val="nil"/>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Итого</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315"/>
        </w:trPr>
        <w:tc>
          <w:tcPr>
            <w:tcW w:w="9848" w:type="dxa"/>
            <w:gridSpan w:val="5"/>
            <w:tcBorders>
              <w:top w:val="single" w:sz="4" w:space="0" w:color="auto"/>
              <w:left w:val="single" w:sz="4" w:space="0" w:color="auto"/>
              <w:bottom w:val="single" w:sz="4" w:space="0" w:color="auto"/>
              <w:right w:val="nil"/>
            </w:tcBorders>
            <w:shd w:val="clear" w:color="000000" w:fill="D0CECE"/>
            <w:vAlign w:val="center"/>
            <w:hideMark/>
          </w:tcPr>
          <w:p w:rsidR="00B05B37" w:rsidRPr="00B05B37" w:rsidRDefault="00B05B37"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МП Ханты-Мансийскгаз</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59</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блочно-модульная котельная "Ляминская РЭБ" ул. Сутормина, 1</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Сутормина,1</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60</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блочно-модульная котельная Временное общежитие "ПУ-10" ул. Студенческая</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ул.Студенческая</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61</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газовая котельная "Общежитие ОТРК "Югра ул. Ленина, 64"</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Ленина, 64</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блочно-модульная котельная Студенческий городок ул. Студенческая</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Студенческая</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63</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(Учхоз)</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блочно-модульная котельная "Общежитие на 162 места "ЮФМШ" ул. Мира, 124/1</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124/1</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8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64</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(Учхоз)</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блочно-модульная котельная Наблюдательный комплекс и метеорологическая площадка в г.Ханты-Мансийске Метеостанция" Тобольский тракт</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Тобольский тракт,3 </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65</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Газовая котельная Городское кладбище 5 км а/д Ханты-Мансийск-Тюмень 5 км а/д Ханты-Мансийск-Тюмень</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5 км а/д Ханты-Мансийск-Тюмень</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66</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 Дунина-горкавича, 5"</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Дунина-Горкавича, 5</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67</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 Дунина-горкавича, 7"</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Дунина-Горкавича, 7</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68</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 Посадская, 6".</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Посадская, 6</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69</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блочно-модульная котельная "База Энергонадзора" ул. Мира, 118</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118 а</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70</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ул.Студенческая. 14"</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Студенческая, 14</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71</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ул.Студенческая. 16"</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Студенческая, 16</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72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ул.Студенческая. 18"</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Студенческая, 18</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73</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ул.Студенческая. 20"</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Студенческая, 20</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74</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ул.Ленина 40"</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Ленина, 40</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75</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"Жилой дом по ул.Ленина 42"</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Ленина, 42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76</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Восточная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блочно-модульная котельная Набережная, в районе автовокзала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Набережная (район Автовокзала)</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77</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Автоматическая газовая котельная д/с  Одуванчик, ул. Рассветная, 2</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Рассветная, 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78</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Блок-модуль газовой котельной ул.Павлика Морозова,д. 19</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Павлика Морозова 19</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79</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Автоматизированная блочно-модульная газовая водогрейная котельная мощностью 2000 кВт по ул.Водопроводная, 2</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Водопроводная, 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80</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Автоматизированная блочно-модульная газовая водогрейная котельная мощностью 1000 кВт по ул.Калинина, 117</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Калинина, 117</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8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81</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газовая котельная мощностью 1МВт по объекту :Детский сад на 200 мест "Алые паруса", район ул. Сирина, 72 в г. Ханты-Мансийске. Корректировка"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ул. Сирина, 72 </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(Учхоз)</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Газовая котельная по ул.Ломоносова, 38</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Ломоносова, 38</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83</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Модульная газовая котельная мощностью 12,6 МВтул. Энгельса, 45</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Энгельса, 45</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84</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Береговая </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Автоматизированная отдельно-стоящая модульная газовая котельная мощностью 16050кВт по ул.Ледовая, 1</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ул. Ледовая, 1 </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85</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(Учхоз)</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по ул.Грибная, 8</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Грибная, 8</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86</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Блочная газовая котельная в районе ул.Строителей, 12б</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район ул. Строителей, 12б</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87</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жилого дома по ул. Ленина, 109</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 Ленина, 109</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88</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Автоматизированная крышная газовая котельная, мощностью 1,46 МВт по ул.Мира, 39а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 Мира, 93а</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89</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Газовая котельная по ул. Мира, 115/1</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115/1</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90</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2*3,0 МВт, гостиницы "На семи холмах" по ул.Спортивная, 15</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Спортивная,15</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91</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Нагорная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мощностью 0,46МВт по ул.Гагарина, 193</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Гагарина, 193</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газовая котельная, мощностью 334кВт  по ул.Гагарина, 141</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Гагарина, 141-расторгнут</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93</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по ул.Заводская, 24А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Заводская, 24 А</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94</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Восточная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Автоматизированная блочная  котельная для административного здания по ул.Гагарина, 214</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Гагарина, 214</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95</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Северно-Западная промышленная зона</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Рыбоводный завод по воспроизводству ценных видов промысловых рыб  по ул.Индустриальная, 33</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                                            ул. Индустриальная, 33</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96</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ул.Красноармейская, 35</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Красноармейская, 35</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97</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Восточная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ул.Конева, 18</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Конева, 18</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98</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Восточная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ул.Конева, 3</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Конева, 3</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99</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ул.Конева, 3А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Конева, 3а</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100</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ул.Заречная, 3 (1 этап)</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Заречная, 3 (1 этап)</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101</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ул.Югорская, 13</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Югорская, 13-расторгнут!!!</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102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ул.Югорская, 3</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Югорская, 3</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BA1A0F">
        <w:trPr>
          <w:trHeight w:val="90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103</w:t>
            </w: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ул.Югорская, 15-2</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Югорская, 15-2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90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104</w:t>
            </w: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многоквартирного жилого дома  по ул.Югорская, 19</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Югорская, 19</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BA1A0F">
        <w:trPr>
          <w:trHeight w:val="30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Итого</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300"/>
        </w:trPr>
        <w:tc>
          <w:tcPr>
            <w:tcW w:w="9848" w:type="dxa"/>
            <w:gridSpan w:val="5"/>
            <w:tcBorders>
              <w:top w:val="single" w:sz="4" w:space="0" w:color="auto"/>
              <w:left w:val="single" w:sz="4" w:space="0" w:color="auto"/>
              <w:bottom w:val="single" w:sz="4" w:space="0" w:color="auto"/>
              <w:right w:val="nil"/>
            </w:tcBorders>
            <w:shd w:val="clear" w:color="000000" w:fill="D0CECE"/>
            <w:vAlign w:val="center"/>
            <w:hideMark/>
          </w:tcPr>
          <w:p w:rsidR="00B05B37" w:rsidRPr="00B05B37" w:rsidRDefault="00B05B37"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БУ ХМАО-Югры «ДЭСЗ»</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105</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"Гаражи Правительства ХМАО-Югры"</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Шевченко, 49</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106</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"Северавтотранс"</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104</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107</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"Дом дружбы народов"</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14а</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108</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"Центр искусств 1 очередь"</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Пискунова, 1</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109</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"Центр искусств 2 очередь"</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Пискунова, 3</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110</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(Учхоз)</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"ЮНИИИТ"</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151</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111</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(Учхоз)</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"КСК Мустанг"</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Еловая, 36</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"Комплекс зданий правительства ХМАО-Югры"</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5</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15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113</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Блочно-модульная котельная "комплекс служб недропользования с региональным механизированным кернохранилищем"</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Студенченская, 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114</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Крышная котельная "Окружная стомотологическая поликлиника"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Рознина, 75</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115</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"Картинная галерея"</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116</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ОМК (Учхоз)</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ПУ № 10</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Уральская, 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117</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Административное здание арбитражного суда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27</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118</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Береговая </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Ледовый дворец на 2000 мест</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Ледовая, 1</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119</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Береговая </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Ледовый дворец 2 очередь</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Ледовая, 1а</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120</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Нагорная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Открытый стадион на 5000 зрителей</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Отрадная, 9</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90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121</w:t>
            </w: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Пансионат на 225 мест </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42</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установка умягчения воды</w:t>
            </w:r>
          </w:p>
        </w:tc>
      </w:tr>
      <w:tr w:rsidR="00B05B37" w:rsidRPr="00B05B37" w:rsidTr="00BA1A0F">
        <w:trPr>
          <w:trHeight w:val="300"/>
        </w:trPr>
        <w:tc>
          <w:tcPr>
            <w:tcW w:w="527" w:type="dxa"/>
            <w:tcBorders>
              <w:top w:val="nil"/>
              <w:left w:val="single" w:sz="4" w:space="0" w:color="auto"/>
              <w:bottom w:val="single" w:sz="4" w:space="0" w:color="auto"/>
              <w:right w:val="nil"/>
            </w:tcBorders>
            <w:shd w:val="clear" w:color="auto" w:fill="auto"/>
            <w:vAlign w:val="center"/>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6E43D6" w:rsidRPr="00B05B37" w:rsidTr="00207A21">
        <w:trPr>
          <w:trHeight w:val="315"/>
        </w:trPr>
        <w:tc>
          <w:tcPr>
            <w:tcW w:w="9848" w:type="dxa"/>
            <w:gridSpan w:val="5"/>
            <w:tcBorders>
              <w:top w:val="nil"/>
              <w:left w:val="single" w:sz="4" w:space="0" w:color="auto"/>
              <w:bottom w:val="single" w:sz="4" w:space="0" w:color="auto"/>
              <w:right w:val="nil"/>
            </w:tcBorders>
            <w:shd w:val="clear" w:color="auto" w:fill="auto"/>
            <w:vAlign w:val="center"/>
          </w:tcPr>
          <w:p w:rsidR="006E43D6" w:rsidRPr="00B05B37" w:rsidRDefault="006E43D6"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ОАО "Обьгаз"</w:t>
            </w:r>
          </w:p>
        </w:tc>
      </w:tr>
      <w:tr w:rsidR="00B05B37" w:rsidRPr="00B05B37" w:rsidTr="006E43D6">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ОАО "Обьгаз" база</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120</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123</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Мира 51</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151</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6E43D6">
        <w:trPr>
          <w:trHeight w:val="15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126</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Стадион</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Отрадная, 9</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127</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Северречфлот</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Затон</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15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128</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xml:space="preserve">Береговая </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Хвойный Урман</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Ледовая</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отсутствует</w:t>
            </w:r>
          </w:p>
        </w:tc>
      </w:tr>
      <w:tr w:rsidR="00B05B37" w:rsidRPr="00B05B37" w:rsidTr="006E43D6">
        <w:trPr>
          <w:trHeight w:val="90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129</w:t>
            </w: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Восточная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Гагарина, 284</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Гагарина, 284</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90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lastRenderedPageBreak/>
              <w:t>130</w:t>
            </w: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Центральная</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Доронина, 6</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Дронина, 6</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300"/>
        </w:trPr>
        <w:tc>
          <w:tcPr>
            <w:tcW w:w="527" w:type="dxa"/>
            <w:tcBorders>
              <w:top w:val="nil"/>
              <w:left w:val="single" w:sz="4" w:space="0" w:color="auto"/>
              <w:bottom w:val="single" w:sz="4" w:space="0" w:color="auto"/>
              <w:right w:val="nil"/>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1903"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Итого</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315"/>
        </w:trPr>
        <w:tc>
          <w:tcPr>
            <w:tcW w:w="9848" w:type="dxa"/>
            <w:gridSpan w:val="5"/>
            <w:tcBorders>
              <w:top w:val="single" w:sz="4" w:space="0" w:color="auto"/>
              <w:left w:val="single" w:sz="4" w:space="0" w:color="auto"/>
              <w:bottom w:val="single" w:sz="4" w:space="0" w:color="auto"/>
              <w:right w:val="nil"/>
            </w:tcBorders>
            <w:shd w:val="clear" w:color="000000" w:fill="D0CECE"/>
            <w:vAlign w:val="center"/>
            <w:hideMark/>
          </w:tcPr>
          <w:p w:rsidR="00B05B37" w:rsidRPr="00B05B37" w:rsidRDefault="00B05B37"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АО «ГК «Северавтодор» филиал №5</w:t>
            </w:r>
          </w:p>
        </w:tc>
      </w:tr>
      <w:tr w:rsidR="00B05B37" w:rsidRPr="00B05B37" w:rsidTr="006E43D6">
        <w:trPr>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131</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Северно-западная промышленная зона</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АО «ГК «Северавтодор» филиал №5</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ул. Мира, 116</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r w:rsidR="00B05B37" w:rsidRPr="00B05B37" w:rsidTr="006E43D6">
        <w:trPr>
          <w:trHeight w:val="300"/>
        </w:trPr>
        <w:tc>
          <w:tcPr>
            <w:tcW w:w="9848" w:type="dxa"/>
            <w:gridSpan w:val="5"/>
            <w:tcBorders>
              <w:top w:val="single" w:sz="4" w:space="0" w:color="auto"/>
              <w:left w:val="single" w:sz="4" w:space="0" w:color="auto"/>
              <w:bottom w:val="single" w:sz="4" w:space="0" w:color="auto"/>
              <w:right w:val="nil"/>
            </w:tcBorders>
            <w:shd w:val="clear" w:color="000000" w:fill="D0CECE"/>
            <w:vAlign w:val="center"/>
            <w:hideMark/>
          </w:tcPr>
          <w:p w:rsidR="00B05B37" w:rsidRPr="00B05B37" w:rsidRDefault="00B05B37" w:rsidP="00B05B37">
            <w:pPr>
              <w:widowControl/>
              <w:jc w:val="center"/>
              <w:rPr>
                <w:rFonts w:ascii="Times New Roman" w:eastAsia="Times New Roman" w:hAnsi="Times New Roman" w:cs="Times New Roman"/>
                <w:b/>
                <w:bCs/>
                <w:color w:val="auto"/>
                <w:sz w:val="22"/>
                <w:szCs w:val="22"/>
                <w:lang w:bidi="ar-SA"/>
              </w:rPr>
            </w:pPr>
            <w:r w:rsidRPr="00B05B37">
              <w:rPr>
                <w:rFonts w:ascii="Times New Roman" w:eastAsia="Times New Roman" w:hAnsi="Times New Roman" w:cs="Times New Roman"/>
                <w:b/>
                <w:bCs/>
                <w:color w:val="auto"/>
                <w:sz w:val="22"/>
                <w:szCs w:val="22"/>
                <w:lang w:bidi="ar-SA"/>
              </w:rPr>
              <w:t>АО "ЮграАвиа"</w:t>
            </w:r>
          </w:p>
        </w:tc>
      </w:tr>
      <w:tr w:rsidR="00B05B37" w:rsidRPr="00B05B37" w:rsidTr="006E43D6">
        <w:trPr>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132</w:t>
            </w:r>
          </w:p>
        </w:tc>
        <w:tc>
          <w:tcPr>
            <w:tcW w:w="1903"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Северно-западная промышленная зона</w:t>
            </w:r>
          </w:p>
        </w:tc>
        <w:tc>
          <w:tcPr>
            <w:tcW w:w="3366"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Котельная на газовом топливе (15 МВт) аэропорта Ханты-Мансийск</w:t>
            </w:r>
          </w:p>
        </w:tc>
        <w:tc>
          <w:tcPr>
            <w:tcW w:w="2787"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Аэропорт</w:t>
            </w:r>
          </w:p>
        </w:tc>
        <w:tc>
          <w:tcPr>
            <w:tcW w:w="1265" w:type="dxa"/>
            <w:tcBorders>
              <w:top w:val="nil"/>
              <w:left w:val="nil"/>
              <w:bottom w:val="single" w:sz="4" w:space="0" w:color="auto"/>
              <w:right w:val="single" w:sz="4" w:space="0" w:color="auto"/>
            </w:tcBorders>
            <w:shd w:val="clear" w:color="auto" w:fill="auto"/>
            <w:vAlign w:val="center"/>
            <w:hideMark/>
          </w:tcPr>
          <w:p w:rsidR="00B05B37" w:rsidRPr="00B05B37" w:rsidRDefault="00B05B37" w:rsidP="00B05B37">
            <w:pPr>
              <w:widowControl/>
              <w:jc w:val="center"/>
              <w:rPr>
                <w:rFonts w:ascii="Times New Roman" w:eastAsia="Times New Roman" w:hAnsi="Times New Roman" w:cs="Times New Roman"/>
                <w:color w:val="auto"/>
                <w:sz w:val="22"/>
                <w:szCs w:val="22"/>
                <w:lang w:bidi="ar-SA"/>
              </w:rPr>
            </w:pPr>
            <w:r w:rsidRPr="00B05B37">
              <w:rPr>
                <w:rFonts w:ascii="Times New Roman" w:eastAsia="Times New Roman" w:hAnsi="Times New Roman" w:cs="Times New Roman"/>
                <w:color w:val="auto"/>
                <w:sz w:val="22"/>
                <w:szCs w:val="22"/>
                <w:lang w:bidi="ar-SA"/>
              </w:rPr>
              <w:t> </w:t>
            </w:r>
          </w:p>
        </w:tc>
      </w:tr>
    </w:tbl>
    <w:p w:rsidR="00B05B37" w:rsidRDefault="00B05B37">
      <w:pPr>
        <w:pStyle w:val="20"/>
        <w:shd w:val="clear" w:color="auto" w:fill="auto"/>
        <w:spacing w:before="248" w:line="413" w:lineRule="exact"/>
        <w:ind w:firstLine="680"/>
        <w:jc w:val="both"/>
        <w:rPr>
          <w:b w:val="0"/>
          <w:sz w:val="28"/>
          <w:szCs w:val="28"/>
        </w:rPr>
      </w:pPr>
    </w:p>
    <w:p w:rsidR="004A03BC" w:rsidRPr="00DC2063" w:rsidRDefault="006E16B9">
      <w:pPr>
        <w:pStyle w:val="20"/>
        <w:shd w:val="clear" w:color="auto" w:fill="auto"/>
        <w:spacing w:before="248" w:line="413" w:lineRule="exact"/>
        <w:ind w:firstLine="680"/>
        <w:jc w:val="both"/>
        <w:rPr>
          <w:b w:val="0"/>
          <w:sz w:val="28"/>
          <w:szCs w:val="28"/>
        </w:rPr>
      </w:pPr>
      <w:r>
        <w:rPr>
          <w:b w:val="0"/>
          <w:sz w:val="28"/>
          <w:szCs w:val="28"/>
        </w:rPr>
        <w:t>Н</w:t>
      </w:r>
      <w:r w:rsidR="00DC2063" w:rsidRPr="00DC2063">
        <w:rPr>
          <w:b w:val="0"/>
          <w:sz w:val="28"/>
          <w:szCs w:val="28"/>
        </w:rPr>
        <w:t>а остальных котельных применяются водоподготовительные установки. В намечаемых к строительству котельных необходимо при разработке проектной документации предусмотреть водоподготовительные установки для ведения водного режима котлов и сети.</w:t>
      </w:r>
    </w:p>
    <w:p w:rsidR="004A03BC" w:rsidRPr="00DC2063" w:rsidRDefault="00DC2063">
      <w:pPr>
        <w:pStyle w:val="20"/>
        <w:shd w:val="clear" w:color="auto" w:fill="auto"/>
        <w:spacing w:before="0" w:line="413" w:lineRule="exact"/>
        <w:ind w:firstLine="680"/>
        <w:jc w:val="both"/>
        <w:rPr>
          <w:b w:val="0"/>
          <w:sz w:val="28"/>
          <w:szCs w:val="28"/>
        </w:rPr>
      </w:pPr>
      <w:r w:rsidRPr="00DC2063">
        <w:rPr>
          <w:b w:val="0"/>
          <w:sz w:val="28"/>
          <w:szCs w:val="28"/>
        </w:rPr>
        <w:t>В таблице 2 представлены перспективные объёмы нормативных потерь теплоносителя в ходе развития системы теплоснабжения г. Ханты-Мансийска, с учётом предполагаемых к реализации мероприятий по новому строительству. В соответствии с СП 124.13330.2012 Тепловые сети. Актуализированная версия СНиП 41-02-2003:</w:t>
      </w:r>
    </w:p>
    <w:p w:rsidR="004A03BC" w:rsidRDefault="00DC2063">
      <w:pPr>
        <w:pStyle w:val="60"/>
        <w:shd w:val="clear" w:color="auto" w:fill="auto"/>
        <w:ind w:firstLine="680"/>
        <w:rPr>
          <w:sz w:val="28"/>
          <w:szCs w:val="28"/>
        </w:rPr>
      </w:pPr>
      <w:r w:rsidRPr="00DC2063">
        <w:rPr>
          <w:sz w:val="28"/>
          <w:szCs w:val="28"/>
        </w:rPr>
        <w:t>«При отсутствии данных по фактическим объемам воды допускается принимать его равным 65 м3 на 1 МВт расчетной тепловой нагрузки при закрытой системе теплоснабжения, 70 м3 на 1 МВт - при открытой системе и 30 м3 на 1 МВт средней нагрузки - для отдельных сетей горячего водоснабжения».</w:t>
      </w:r>
    </w:p>
    <w:p w:rsidR="00A26D58" w:rsidRDefault="00A26D58">
      <w:pPr>
        <w:pStyle w:val="60"/>
        <w:shd w:val="clear" w:color="auto" w:fill="auto"/>
        <w:ind w:firstLine="680"/>
        <w:rPr>
          <w:sz w:val="28"/>
          <w:szCs w:val="28"/>
        </w:rPr>
      </w:pPr>
    </w:p>
    <w:p w:rsidR="00A26D58" w:rsidRPr="00DC2063" w:rsidRDefault="00A26D58">
      <w:pPr>
        <w:pStyle w:val="60"/>
        <w:shd w:val="clear" w:color="auto" w:fill="auto"/>
        <w:ind w:firstLine="680"/>
        <w:rPr>
          <w:sz w:val="28"/>
          <w:szCs w:val="28"/>
        </w:rPr>
        <w:sectPr w:rsidR="00A26D58" w:rsidRPr="00DC2063" w:rsidSect="00D112E6">
          <w:type w:val="continuous"/>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rPr>
          <w:sz w:val="28"/>
          <w:szCs w:val="28"/>
        </w:rPr>
        <w:t>Таблица 2 -</w:t>
      </w:r>
      <w:r w:rsidRPr="00A26D58">
        <w:t xml:space="preserve"> </w:t>
      </w:r>
      <w:r w:rsidRPr="00A26D58">
        <w:rPr>
          <w:sz w:val="28"/>
          <w:szCs w:val="28"/>
        </w:rPr>
        <w:t>Перспективные объемы теплоносителя на источниках теплоснабжения</w:t>
      </w:r>
    </w:p>
    <w:tbl>
      <w:tblPr>
        <w:tblW w:w="15021" w:type="dxa"/>
        <w:tblInd w:w="113" w:type="dxa"/>
        <w:tblLayout w:type="fixed"/>
        <w:tblLook w:val="04A0" w:firstRow="1" w:lastRow="0" w:firstColumn="1" w:lastColumn="0" w:noHBand="0" w:noVBand="1"/>
      </w:tblPr>
      <w:tblGrid>
        <w:gridCol w:w="988"/>
        <w:gridCol w:w="2268"/>
        <w:gridCol w:w="2860"/>
        <w:gridCol w:w="1646"/>
        <w:gridCol w:w="1418"/>
        <w:gridCol w:w="1559"/>
        <w:gridCol w:w="1022"/>
        <w:gridCol w:w="1164"/>
        <w:gridCol w:w="992"/>
        <w:gridCol w:w="1104"/>
      </w:tblGrid>
      <w:tr w:rsidR="00E8489D" w:rsidRPr="00E8489D" w:rsidTr="00E8489D">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lastRenderedPageBreak/>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Наименование теплоисточника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Адрес</w:t>
            </w:r>
          </w:p>
        </w:tc>
        <w:tc>
          <w:tcPr>
            <w:tcW w:w="8905" w:type="dxa"/>
            <w:gridSpan w:val="7"/>
            <w:tcBorders>
              <w:top w:val="single" w:sz="4" w:space="0" w:color="auto"/>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Прирост объемов теплоносителя, м3</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п/п</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b/>
                <w:bCs/>
                <w:lang w:bidi="ar-SA"/>
              </w:rPr>
            </w:pP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теплоисточника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2019</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2020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2021</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2022</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2023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2028</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2033</w:t>
            </w:r>
          </w:p>
        </w:tc>
      </w:tr>
      <w:tr w:rsidR="00E8489D" w:rsidRPr="00E8489D" w:rsidTr="00E8489D">
        <w:trPr>
          <w:trHeight w:val="315"/>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АО «Управление теплоснабжения и инженерных сетей»</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Пионерская, 27a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Дзержинского, 41а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35</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35</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41</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41</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№3</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58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№4</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Шевченко, 29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Спортивная, 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24</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24</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24</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24</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комплекса ВУЗов</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Чехова, 16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136</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182</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№7</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Маяковского, 19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Комсомольская, 38- 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№9</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Чехова, 74</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41</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274</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359</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359</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458</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577</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756</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№10</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Заводская, 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190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264</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369</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445</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600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600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600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Кирова, 3 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85</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122</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131</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147</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155</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190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280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пос. Ф. Горная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№13</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Горького, 18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Сутормина, 20</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123</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123</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137</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171</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273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416</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№16</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89-a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104</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129</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133</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133</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133</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№17</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пер. Южный, 16-a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66</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66</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66</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66</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 48, ул. Рябиновая</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Рябиновая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УВК</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Островского, 37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10 МВт (Учхоз)</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Осенняя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Менделеева, 3</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Менделеева, 3</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21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№22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Калинина, 77-а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81</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163</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Школы №3</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Маяковского, 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№24 - "Школа №6"</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Рознина, 36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ДК «Октябрь»</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Дзержинского, 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№26</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Рознина, 70-б</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57</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57</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«Больничный комплекс» (районная)</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Пионерская (район ж/д 115)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137</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181</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234</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261</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275</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395</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395</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ОПНД</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106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№29</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Ленина, 49-a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84</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84</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Микрорайон 6 ж/д 75 квартала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52a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№31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117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№32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Пионерская, 13-б</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160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188</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188</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239</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241</w:t>
            </w:r>
          </w:p>
        </w:tc>
      </w:tr>
      <w:tr w:rsidR="00E8489D" w:rsidRPr="00E8489D" w:rsidTr="00E8489D">
        <w:trPr>
          <w:trHeight w:val="157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"Квартал малоэтажной застройки" (ул.Чкалова-Доронина- Шевченко -Чехова)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Шевченко</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Православного храма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27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№35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Рознина, 16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58</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116</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156</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156</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200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200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35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Сирина, 68б (95 кв. ж/д)</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Сирина, 68б</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Театрально-концертного комплекса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Комсомольская, 63</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Музей геологии, нефти и газа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Чехова, 11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№39 ОМК</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Малиновая, 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Г идронамыв (микрорайон 11 ж/д)</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Ямская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СУ-967</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п. Горный</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Дзержинского, 30 (96кв ж/д)</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Дзержинского, 30</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Кирова 35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Свободы, 36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42</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Ленина 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Ленина 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2-очередь жил. микр-она ул.Дунина-Горкавича №1, 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Дунина-Горкавича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89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45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Юридический институт для подготовки специалистов системы МВД РФ</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19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46</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69</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78</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129</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129</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Школа № 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133-а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Пож.депо на 8 авт. 5,15 МВт</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мкр. Менделеева-Шевченко- Строителей</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Строителей, 90a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Станция скорой медицинской помощи</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Привольная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Памятный знак Первооткрывателям Сибири (Стелла)</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Первооткрывателей, 1</w:t>
            </w:r>
          </w:p>
        </w:tc>
        <w:tc>
          <w:tcPr>
            <w:tcW w:w="1646"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2268"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2860"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418"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559"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02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котельная по ул. Г агарина, 35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35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на 24,7 МВт мкр. "Иртыш"</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Объездная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290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328</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383</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430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505</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573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573</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«Гагарина, 220а»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220a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КУ «Кирова, 3А»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Кирова, 3А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55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 ул. Доронина, 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Доронина, 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 ул. Югорская, 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Югорская, 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 ул. Югорская, 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Югорская, 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 ул. Югорская, 11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Югорская, 11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735"/>
        </w:trPr>
        <w:tc>
          <w:tcPr>
            <w:tcW w:w="6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ИТОГО по АО «Управление теплоснабжения и инженерных сетей»</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1443</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2088</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2634</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2912</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3363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4133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4720</w:t>
            </w:r>
          </w:p>
        </w:tc>
      </w:tr>
      <w:tr w:rsidR="00E8489D" w:rsidRPr="00E8489D" w:rsidTr="00E8489D">
        <w:trPr>
          <w:trHeight w:val="315"/>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ОАО «Обьгаз»</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"База Обьгаз"</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120</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котельная "Мира 51"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51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"Стадион"</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Отрадная, 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"Хвойный Урман"</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Ледовая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"Северречфлот"</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Затон</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«Автокемпинговый комплекс»</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Тобольский тракт, 4</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Ледовый дворец 2 очередь</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Ледовая 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Ледовый дворец на 2000 мест</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Ледовая 1а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67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 ул. Еловая, 34</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Еловая, 34</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6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ИТОГО по ОАО «Обьгаз»</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1502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МП "Ханты-Мансийскгаз"</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Газовая котельная "Городское кладбище 5 км а/д Ханты-Мансийск-Тюмень"</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Тобольский тракт, 15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25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Автоматическая блочно-модульная котельная "Наблюдательный комплекс и метеорологическая площадка с пожарным постом"</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Тобольский тракт, 3</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Автоматическая газовая котельная "Общежитие ОТРК "Югра"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Ленина, 64</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Автоматическая блочно-модульная котельная "Ляминская РЭБ"</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Сутормина, 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72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Автоматическая газовая котельная "Временные общежития ПУ-10"</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Автоматическая газовая котельная "База Энергонадзора"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118А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Посадской, 6</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Посадская, 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Дунина-Горкавича, 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Дунина-Горкавича, 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Дунина-Горкавича, 7</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Дунина-Горкавича, 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Газовая блочно-модульная котельная "Студгородок"</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57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Газовая автоматическая котельная"Общежитие на 162 места" (ЮФМШ)</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124/1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79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Ленина, 40</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Ленина, 40</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Ленина, 42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Ленина, 42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Студенческая, 14</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14</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Студенческая, 16</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16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Студенческая, 18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18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газовая котельная Жилой дом по ул. Студенческая, 20</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20</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Автоматическая газовая котельная в районе автовокзала "Набережная"</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Щербины, 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Автоматическая газовая котельная д/с Одуванчик</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Рассветная, 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87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Автоматическая блочно-модульная котельная Набережная, в районе автовокзала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ул. Набережная (район Автовокзала)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"Павлика Морозова"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Павлика Морозова, 19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Автоматизированная блочно-модульная водогрейная котельная "Водозабор Северный"</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Водопроводная, 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Автоматизированная блочно-модульная водогрейная котельная по ул. Калинина, 117</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Калинина, 117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283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Блочно-модульная газовая котельная мощностью 1МВт по объекту :Детский сад на 200 мест "Алые паруса", район ул. Сирина, 72 в г. Ханты-Мансийске. Корректировка"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Сирина, 72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92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Газовая котельная д/с "Незнайка"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Ломоносова, 38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Модульная газовая котельная мощностью 12,6 МВтул. Энгельса, 45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ул. Энгельса, 45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476</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600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r>
      <w:tr w:rsidR="00E8489D" w:rsidRPr="00E8489D" w:rsidTr="00E8489D">
        <w:trPr>
          <w:trHeight w:val="157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Автоматизированная блочная котельная для административного здания с инв.№ 1010400000102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Гагарина, 214</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Блочно-модульная котельная по ул. Заводская</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Заводская, 24 "А"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котельная</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Гагарина, 193</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8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Автоматизированная отдельно-стоящая модульная газовая котельная мощностью 16050кВт по ул.Ледовая, 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 xml:space="preserve">ул. Ледовая, 1 </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Котельная по ул.Грибная, 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ул. Грибная, 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99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Блочная газовая котельная в районе ул.Строителей, 12б</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район ул. Строителей, 12б</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жилого дома по ул. Ленина, 109</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 xml:space="preserve"> ул. Ленина, 109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101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Автоматизированная крышная газовая котельная, мощностью 1,46 МВт по ул.Мира, 39а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 xml:space="preserve"> ул. Мира, 93а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Газовая котельная по ул. Мира, 115/1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ул. Мира, 115/1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Котельная 2*3,0 МВт, гостиницы "На семи холмах" по ул.Спортивная, 15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ул. Спортивная,15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Рыбоводный завод по воспроизводству ценных видов промысловых рыб  по ул.Индустриальная, 33</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 xml:space="preserve">                                            ул. Индустриальная, 33</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многоквартирного жилого дома по ул.Красноармейская, 35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Красноармейская, 35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многоквартирного жилого дома по ул.Конева, 18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Конева, 18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многоквартирного жилого дома по ул.Конева, 3</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Конева, 3</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многоквартирного жилого дома по ул.Конева, 3А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Конева, 3а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109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многоквартирного жилого дома  по ул.Заречная, 3 (1 этап)</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Заречная, 3 (1 этап)</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многоквартирного жилого дома  по ул.Югорская, 15-2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Югорская, 15-2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Крышная котельная многоквартирного жилого дома  по ул.Югорская, 19</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color w:val="auto"/>
                <w:sz w:val="22"/>
                <w:szCs w:val="22"/>
                <w:lang w:bidi="ar-SA"/>
              </w:rPr>
            </w:pPr>
            <w:r w:rsidRPr="00E8489D">
              <w:rPr>
                <w:rFonts w:ascii="Times New Roman" w:eastAsia="Times New Roman" w:hAnsi="Times New Roman" w:cs="Times New Roman"/>
                <w:color w:val="auto"/>
                <w:sz w:val="22"/>
                <w:szCs w:val="22"/>
                <w:lang w:bidi="ar-SA"/>
              </w:rPr>
              <w:t>Югорская, 19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 ул. Грибная, 8</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Грибная, 8</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КУ «Строителей, 12б»</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Строителей, 12б</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котельная №1,№2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Гагарина, 141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6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ИТОГО по МП «Ханты-Мансийскгаз»</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476</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600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622</w:t>
            </w:r>
          </w:p>
        </w:tc>
      </w:tr>
      <w:tr w:rsidR="00E8489D" w:rsidRPr="00E8489D" w:rsidTr="00E8489D">
        <w:trPr>
          <w:trHeight w:val="315"/>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БУ ХМАО-Югры «ДЭСЗ»</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"Гаражи администрации ХМАО"</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Шевченко, 49</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котельная ОАО "Северавтотранс"</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104</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"Дом Дружбы народов"</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14a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118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«Центр искусств для одаренных детей» 1 очередь</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Пискунова, 3 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«Центр искусств для одаренных детей» 2 очередь</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Пискунова, 3 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Комплекс зданий Правительства ХМАО- Югры</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Югорский НИИИТ</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151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по ул. Еловая, 36</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Еловая, 36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Крышная котельная Окружная стоматологическая поликлиника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Рознина, 75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СУР</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Студенческая, 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"Картинная галерея"</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2a</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ПУ №10</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Уральская, 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Мира, 27</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Мира, 27</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128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"Ледовый дворец"</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Ледовая, 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129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"Ледовый дворец (2-я очередь)"</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Ледовая, 1</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6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ИТОГО по БУ ХМАО-Югры «ДЭСЗ»</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АО «ГК «Северавтодор» филиал №5</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АО «ГК «Северавтодор» филиал №5</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Мира, 116</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6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ИТОГО по АО «ГК «Северавтодор» филиал №5</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АО "ЮграАвиа"</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Котельная Аэропорта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аэропорт</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 </w:t>
            </w:r>
          </w:p>
        </w:tc>
        <w:tc>
          <w:tcPr>
            <w:tcW w:w="5128" w:type="dxa"/>
            <w:gridSpan w:val="2"/>
            <w:tcBorders>
              <w:top w:val="single" w:sz="4" w:space="0" w:color="auto"/>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Итого по АО "ЮграАвиа"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r>
      <w:tr w:rsidR="00E8489D" w:rsidRPr="00E8489D" w:rsidTr="00E8489D">
        <w:trPr>
          <w:trHeight w:val="315"/>
        </w:trPr>
        <w:tc>
          <w:tcPr>
            <w:tcW w:w="61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ИТОГО по существующим источникам тепловой энергии</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1919</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2688</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3256</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3534</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3985</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4755</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5342</w:t>
            </w:r>
          </w:p>
        </w:tc>
      </w:tr>
      <w:tr w:rsidR="00E8489D" w:rsidRPr="00E8489D" w:rsidTr="00E8489D">
        <w:trPr>
          <w:trHeight w:val="315"/>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Новые источники тепловой энергии</w:t>
            </w:r>
          </w:p>
        </w:tc>
      </w:tr>
      <w:tr w:rsidR="00E8489D" w:rsidRPr="00E8489D" w:rsidTr="00E8489D">
        <w:trPr>
          <w:trHeight w:val="63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 мкр. "Береговая зона"</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мкр. «Береговая зона»</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114</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263</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322</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392</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453</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764</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764</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 микрорайоне «Восточный» 1оч. №1</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микрорайон «Восточный» 1 очередь</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322</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412</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472</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 микрорайоне «Восточный» 1оч. №2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микрорайон «Восточный» 1очередь</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376</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435</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512</w:t>
            </w:r>
          </w:p>
        </w:tc>
      </w:tr>
      <w:tr w:rsidR="00E8489D" w:rsidRPr="00E8489D" w:rsidTr="00E8489D">
        <w:trPr>
          <w:trHeight w:val="9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 Восточном районе, ул. Индустриальная</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микрорайон «Восточный», ул. Индустриальная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612</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872</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1050</w:t>
            </w:r>
          </w:p>
        </w:tc>
      </w:tr>
      <w:tr w:rsidR="00E8489D" w:rsidRPr="00E8489D" w:rsidTr="00E8489D">
        <w:trPr>
          <w:trHeight w:val="126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lastRenderedPageBreak/>
              <w:t>136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 Нагорном районе по адресу: ул. Гагарина, 202</w:t>
            </w:r>
          </w:p>
        </w:tc>
        <w:tc>
          <w:tcPr>
            <w:tcW w:w="2860"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ул. Гагарина, 202</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22</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29</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31</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31</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31</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37</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37</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микрорайон «Восточный», пр. Геофизиков</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3098</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3098</w:t>
            </w: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ВГ2</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ВГ3</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ВГ4</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ВГ5</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ВГ6</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143</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ВГ7</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144</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ВГ8</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145</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ВГ9</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146</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ВГ10</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147</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ВГ11</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148</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ВГ12</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149</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ВГ13</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150</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 xml:space="preserve">Новая котельная </w:t>
            </w:r>
            <w:r w:rsidRPr="00E8489D">
              <w:rPr>
                <w:rFonts w:ascii="Times New Roman" w:eastAsia="Times New Roman" w:hAnsi="Times New Roman" w:cs="Times New Roman"/>
                <w:lang w:bidi="ar-SA"/>
              </w:rPr>
              <w:lastRenderedPageBreak/>
              <w:t>ВГ14</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151</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ВГ15</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152</w:t>
            </w:r>
          </w:p>
        </w:tc>
        <w:tc>
          <w:tcPr>
            <w:tcW w:w="226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Новая котельная ВГ16</w:t>
            </w:r>
          </w:p>
        </w:tc>
        <w:tc>
          <w:tcPr>
            <w:tcW w:w="2860" w:type="dxa"/>
            <w:vMerge/>
            <w:tcBorders>
              <w:top w:val="nil"/>
              <w:left w:val="single" w:sz="4" w:space="0" w:color="auto"/>
              <w:bottom w:val="single" w:sz="4" w:space="0" w:color="auto"/>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0</w:t>
            </w:r>
          </w:p>
        </w:tc>
        <w:tc>
          <w:tcPr>
            <w:tcW w:w="116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992"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c>
          <w:tcPr>
            <w:tcW w:w="1104" w:type="dxa"/>
            <w:vMerge/>
            <w:tcBorders>
              <w:top w:val="nil"/>
              <w:left w:val="single" w:sz="4" w:space="0" w:color="auto"/>
              <w:bottom w:val="single" w:sz="4" w:space="0" w:color="000000"/>
              <w:right w:val="single" w:sz="4" w:space="0" w:color="auto"/>
            </w:tcBorders>
            <w:vAlign w:val="center"/>
            <w:hideMark/>
          </w:tcPr>
          <w:p w:rsidR="00E8489D" w:rsidRPr="00E8489D" w:rsidRDefault="00E8489D" w:rsidP="00E8489D">
            <w:pPr>
              <w:widowControl/>
              <w:rPr>
                <w:rFonts w:ascii="Times New Roman" w:eastAsia="Times New Roman" w:hAnsi="Times New Roman" w:cs="Times New Roman"/>
                <w:lang w:bidi="ar-SA"/>
              </w:rPr>
            </w:pPr>
          </w:p>
        </w:tc>
      </w:tr>
      <w:tr w:rsidR="00E8489D" w:rsidRPr="00E8489D" w:rsidTr="00E8489D">
        <w:trPr>
          <w:trHeight w:val="315"/>
        </w:trPr>
        <w:tc>
          <w:tcPr>
            <w:tcW w:w="6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ИТОГО по новым теплоисточникам</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136</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292</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353</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423</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1794</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5618</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5933</w:t>
            </w:r>
          </w:p>
        </w:tc>
      </w:tr>
      <w:tr w:rsidR="00E8489D" w:rsidRPr="00E8489D" w:rsidTr="00E8489D">
        <w:trPr>
          <w:trHeight w:val="315"/>
        </w:trPr>
        <w:tc>
          <w:tcPr>
            <w:tcW w:w="6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lang w:bidi="ar-SA"/>
              </w:rPr>
            </w:pPr>
            <w:r w:rsidRPr="00E8489D">
              <w:rPr>
                <w:rFonts w:ascii="Times New Roman" w:eastAsia="Times New Roman" w:hAnsi="Times New Roman" w:cs="Times New Roman"/>
                <w:lang w:bidi="ar-SA"/>
              </w:rPr>
              <w:t>ИТОГО по системам централизованного теплоснабжения</w:t>
            </w:r>
          </w:p>
        </w:tc>
        <w:tc>
          <w:tcPr>
            <w:tcW w:w="1646"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2055</w:t>
            </w:r>
          </w:p>
        </w:tc>
        <w:tc>
          <w:tcPr>
            <w:tcW w:w="1418"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2980</w:t>
            </w:r>
          </w:p>
        </w:tc>
        <w:tc>
          <w:tcPr>
            <w:tcW w:w="1559"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3609</w:t>
            </w:r>
          </w:p>
        </w:tc>
        <w:tc>
          <w:tcPr>
            <w:tcW w:w="102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3957</w:t>
            </w:r>
          </w:p>
        </w:tc>
        <w:tc>
          <w:tcPr>
            <w:tcW w:w="116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5779</w:t>
            </w:r>
          </w:p>
        </w:tc>
        <w:tc>
          <w:tcPr>
            <w:tcW w:w="992"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10373</w:t>
            </w:r>
          </w:p>
        </w:tc>
        <w:tc>
          <w:tcPr>
            <w:tcW w:w="1104" w:type="dxa"/>
            <w:tcBorders>
              <w:top w:val="nil"/>
              <w:left w:val="nil"/>
              <w:bottom w:val="single" w:sz="4" w:space="0" w:color="auto"/>
              <w:right w:val="single" w:sz="4" w:space="0" w:color="auto"/>
            </w:tcBorders>
            <w:shd w:val="clear" w:color="auto" w:fill="auto"/>
            <w:vAlign w:val="center"/>
            <w:hideMark/>
          </w:tcPr>
          <w:p w:rsidR="00E8489D" w:rsidRPr="00E8489D" w:rsidRDefault="00E8489D" w:rsidP="00E8489D">
            <w:pPr>
              <w:widowControl/>
              <w:jc w:val="center"/>
              <w:rPr>
                <w:rFonts w:ascii="Times New Roman" w:eastAsia="Times New Roman" w:hAnsi="Times New Roman" w:cs="Times New Roman"/>
                <w:b/>
                <w:bCs/>
                <w:lang w:bidi="ar-SA"/>
              </w:rPr>
            </w:pPr>
            <w:r w:rsidRPr="00E8489D">
              <w:rPr>
                <w:rFonts w:ascii="Times New Roman" w:eastAsia="Times New Roman" w:hAnsi="Times New Roman" w:cs="Times New Roman"/>
                <w:b/>
                <w:bCs/>
                <w:lang w:bidi="ar-SA"/>
              </w:rPr>
              <w:t>11275</w:t>
            </w:r>
          </w:p>
        </w:tc>
      </w:tr>
    </w:tbl>
    <w:p w:rsidR="004A03BC" w:rsidRDefault="004A03BC">
      <w:pPr>
        <w:rPr>
          <w:sz w:val="2"/>
          <w:szCs w:val="2"/>
        </w:rPr>
        <w:sectPr w:rsidR="004A03BC" w:rsidSect="00D112E6">
          <w:headerReference w:type="even" r:id="rId18"/>
          <w:headerReference w:type="default" r:id="rId19"/>
          <w:footerReference w:type="default" r:id="rId20"/>
          <w:headerReference w:type="first" r:id="rId21"/>
          <w:type w:val="continuous"/>
          <w:pgSz w:w="16840" w:h="11900" w:orient="landscape"/>
          <w:pgMar w:top="1174" w:right="1023" w:bottom="1745" w:left="1018"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Default="004A03BC">
      <w:pPr>
        <w:spacing w:line="97" w:lineRule="exact"/>
        <w:rPr>
          <w:sz w:val="8"/>
          <w:szCs w:val="8"/>
        </w:rPr>
      </w:pPr>
    </w:p>
    <w:p w:rsidR="004A03BC" w:rsidRDefault="004A03BC">
      <w:pPr>
        <w:rPr>
          <w:sz w:val="2"/>
          <w:szCs w:val="2"/>
        </w:rPr>
        <w:sectPr w:rsidR="004A03BC" w:rsidSect="00D112E6">
          <w:headerReference w:type="even" r:id="rId22"/>
          <w:headerReference w:type="default" r:id="rId23"/>
          <w:footerReference w:type="default" r:id="rId24"/>
          <w:headerReference w:type="first" r:id="rId25"/>
          <w:pgSz w:w="11900" w:h="16840"/>
          <w:pgMar w:top="1325" w:right="0" w:bottom="2127" w:left="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Pr="00FB4859" w:rsidRDefault="00DC2063" w:rsidP="00FB4859">
      <w:pPr>
        <w:pStyle w:val="1"/>
        <w:jc w:val="center"/>
        <w:rPr>
          <w:rFonts w:ascii="Times New Roman" w:hAnsi="Times New Roman" w:cs="Times New Roman"/>
          <w:b/>
          <w:color w:val="auto"/>
          <w:sz w:val="28"/>
          <w:szCs w:val="28"/>
        </w:rPr>
      </w:pPr>
      <w:bookmarkStart w:id="3" w:name="bookmark2"/>
      <w:bookmarkStart w:id="4" w:name="_Toc53446767"/>
      <w:r w:rsidRPr="00FB4859">
        <w:rPr>
          <w:rFonts w:ascii="Times New Roman" w:hAnsi="Times New Roman" w:cs="Times New Roman"/>
          <w:b/>
          <w:color w:val="auto"/>
          <w:sz w:val="28"/>
          <w:szCs w:val="28"/>
        </w:rPr>
        <w:t>Балансы производительности ВПУ и максимального потребления теплоносителя теплопотребляющими установками потребителей</w:t>
      </w:r>
      <w:bookmarkEnd w:id="3"/>
      <w:bookmarkEnd w:id="4"/>
    </w:p>
    <w:p w:rsidR="004A03BC" w:rsidRPr="00DC2063" w:rsidRDefault="00DC2063" w:rsidP="00DC2063">
      <w:pPr>
        <w:pStyle w:val="20"/>
        <w:shd w:val="clear" w:color="auto" w:fill="auto"/>
        <w:spacing w:before="0" w:line="276" w:lineRule="auto"/>
        <w:ind w:firstLine="620"/>
        <w:jc w:val="both"/>
        <w:rPr>
          <w:b w:val="0"/>
          <w:sz w:val="28"/>
          <w:szCs w:val="28"/>
        </w:rPr>
      </w:pPr>
      <w:r w:rsidRPr="00DC2063">
        <w:rPr>
          <w:b w:val="0"/>
          <w:sz w:val="28"/>
          <w:szCs w:val="28"/>
        </w:rPr>
        <w:t>В соответствии с п. 6.16СП 124.13330.2012 Тепловые сети. Актуализированная версия СНиП 41-02-2003:</w:t>
      </w:r>
    </w:p>
    <w:p w:rsidR="004A03BC" w:rsidRPr="00DC2063" w:rsidRDefault="00DC2063" w:rsidP="00DC2063">
      <w:pPr>
        <w:pStyle w:val="60"/>
        <w:shd w:val="clear" w:color="auto" w:fill="auto"/>
        <w:spacing w:line="276" w:lineRule="auto"/>
        <w:ind w:firstLine="620"/>
        <w:rPr>
          <w:sz w:val="28"/>
          <w:szCs w:val="28"/>
        </w:rPr>
      </w:pPr>
      <w:r w:rsidRPr="00DC2063">
        <w:rPr>
          <w:sz w:val="28"/>
          <w:szCs w:val="28"/>
        </w:rPr>
        <w:t>«Среднегодовая утечка теплоносителя (м</w:t>
      </w:r>
      <w:r w:rsidRPr="00DC2063">
        <w:rPr>
          <w:sz w:val="28"/>
          <w:szCs w:val="28"/>
          <w:vertAlign w:val="superscript"/>
        </w:rPr>
        <w:t>3</w:t>
      </w:r>
      <w:r w:rsidRPr="00DC2063">
        <w:rPr>
          <w:sz w:val="28"/>
          <w:szCs w:val="28"/>
        </w:rPr>
        <w:t>/ч)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4A03BC" w:rsidRPr="00DC2063" w:rsidRDefault="00DC2063" w:rsidP="00DC2063">
      <w:pPr>
        <w:pStyle w:val="60"/>
        <w:shd w:val="clear" w:color="auto" w:fill="auto"/>
        <w:spacing w:line="276" w:lineRule="auto"/>
        <w:ind w:firstLine="620"/>
        <w:rPr>
          <w:sz w:val="28"/>
          <w:szCs w:val="28"/>
        </w:rPr>
      </w:pPr>
      <w:r w:rsidRPr="00DC2063">
        <w:rPr>
          <w:sz w:val="28"/>
          <w:szCs w:val="28"/>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[4, п.4.12.30].</w:t>
      </w:r>
    </w:p>
    <w:p w:rsidR="004A03BC" w:rsidRPr="00DC2063" w:rsidRDefault="00DC2063" w:rsidP="00DC2063">
      <w:pPr>
        <w:pStyle w:val="60"/>
        <w:shd w:val="clear" w:color="auto" w:fill="auto"/>
        <w:spacing w:line="276" w:lineRule="auto"/>
        <w:ind w:firstLine="620"/>
        <w:rPr>
          <w:sz w:val="28"/>
          <w:szCs w:val="28"/>
        </w:rPr>
      </w:pPr>
      <w:r w:rsidRPr="00DC2063">
        <w:rPr>
          <w:sz w:val="28"/>
          <w:szCs w:val="28"/>
        </w:rPr>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 от объема теплосети), которая зависит от интенсивности заполнения трубопроводов».</w:t>
      </w:r>
    </w:p>
    <w:p w:rsidR="004A03BC" w:rsidRPr="00DC2063" w:rsidRDefault="00DC2063" w:rsidP="00DC2063">
      <w:pPr>
        <w:pStyle w:val="20"/>
        <w:shd w:val="clear" w:color="auto" w:fill="auto"/>
        <w:spacing w:before="0" w:line="276" w:lineRule="auto"/>
        <w:ind w:left="620"/>
        <w:jc w:val="left"/>
        <w:rPr>
          <w:b w:val="0"/>
          <w:sz w:val="28"/>
          <w:szCs w:val="28"/>
        </w:rPr>
      </w:pPr>
      <w:r w:rsidRPr="00DC2063">
        <w:rPr>
          <w:b w:val="0"/>
          <w:sz w:val="28"/>
          <w:szCs w:val="28"/>
        </w:rPr>
        <w:t>Согласно п. 6.16 базовой версии СНиП 41-02-2003 «Тепловые сети»:</w:t>
      </w:r>
    </w:p>
    <w:p w:rsidR="004A03BC" w:rsidRPr="00DC2063" w:rsidRDefault="00DC2063" w:rsidP="00DC2063">
      <w:pPr>
        <w:pStyle w:val="60"/>
        <w:shd w:val="clear" w:color="auto" w:fill="auto"/>
        <w:spacing w:line="276" w:lineRule="auto"/>
        <w:ind w:firstLine="620"/>
        <w:rPr>
          <w:sz w:val="28"/>
          <w:szCs w:val="28"/>
        </w:rPr>
      </w:pPr>
      <w:r w:rsidRPr="00DC2063">
        <w:rPr>
          <w:sz w:val="28"/>
          <w:szCs w:val="28"/>
        </w:rPr>
        <w:t>«Расчётный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4A03BC" w:rsidRPr="00DC2063" w:rsidRDefault="00DC2063" w:rsidP="00DC2063">
      <w:pPr>
        <w:pStyle w:val="60"/>
        <w:numPr>
          <w:ilvl w:val="0"/>
          <w:numId w:val="4"/>
        </w:numPr>
        <w:shd w:val="clear" w:color="auto" w:fill="auto"/>
        <w:tabs>
          <w:tab w:val="left" w:pos="783"/>
        </w:tabs>
        <w:spacing w:line="276" w:lineRule="auto"/>
        <w:ind w:firstLine="620"/>
        <w:rPr>
          <w:sz w:val="28"/>
          <w:szCs w:val="28"/>
        </w:rPr>
      </w:pPr>
      <w:r w:rsidRPr="00DC2063">
        <w:rPr>
          <w:sz w:val="28"/>
          <w:szCs w:val="28"/>
        </w:rPr>
        <w:t>в закрытых системах теплоснабжения</w:t>
      </w:r>
      <w:r w:rsidRPr="00DC2063">
        <w:rPr>
          <w:rStyle w:val="6105pt"/>
          <w:sz w:val="28"/>
          <w:szCs w:val="28"/>
        </w:rPr>
        <w:t xml:space="preserve"> — </w:t>
      </w:r>
      <w:r w:rsidRPr="00DC2063">
        <w:rPr>
          <w:sz w:val="28"/>
          <w:szCs w:val="28"/>
        </w:rPr>
        <w:t>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расчётный расход воды следует принимать равным 0,5 % объема воды в этих трубопроводах;</w:t>
      </w:r>
    </w:p>
    <w:p w:rsidR="004A03BC" w:rsidRPr="00DC2063" w:rsidRDefault="00DC2063" w:rsidP="00DC2063">
      <w:pPr>
        <w:pStyle w:val="60"/>
        <w:numPr>
          <w:ilvl w:val="0"/>
          <w:numId w:val="4"/>
        </w:numPr>
        <w:shd w:val="clear" w:color="auto" w:fill="auto"/>
        <w:tabs>
          <w:tab w:val="left" w:pos="212"/>
        </w:tabs>
        <w:spacing w:line="276" w:lineRule="auto"/>
        <w:ind w:firstLine="620"/>
        <w:rPr>
          <w:sz w:val="28"/>
          <w:szCs w:val="28"/>
        </w:rPr>
      </w:pPr>
      <w:r w:rsidRPr="00DC2063">
        <w:rPr>
          <w:sz w:val="28"/>
          <w:szCs w:val="28"/>
        </w:rPr>
        <w:t xml:space="preserve">в открытых системах теплоснабжения — равным расчётному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w:t>
      </w:r>
      <w:r w:rsidRPr="00DC2063">
        <w:rPr>
          <w:sz w:val="28"/>
          <w:szCs w:val="28"/>
        </w:rPr>
        <w:lastRenderedPageBreak/>
        <w:t>без распределения теплоты расчётный расход воды следует принимать равным 0,5 % объема воды в этих трубопроводах».</w:t>
      </w:r>
    </w:p>
    <w:p w:rsidR="004A03BC" w:rsidRDefault="00DC2063" w:rsidP="00DC2063">
      <w:pPr>
        <w:pStyle w:val="20"/>
        <w:shd w:val="clear" w:color="auto" w:fill="auto"/>
        <w:spacing w:before="0" w:line="276" w:lineRule="auto"/>
        <w:ind w:firstLine="620"/>
        <w:jc w:val="both"/>
        <w:rPr>
          <w:b w:val="0"/>
          <w:sz w:val="28"/>
          <w:szCs w:val="28"/>
        </w:rPr>
      </w:pPr>
      <w:r w:rsidRPr="00DC2063">
        <w:rPr>
          <w:b w:val="0"/>
          <w:sz w:val="28"/>
          <w:szCs w:val="28"/>
        </w:rPr>
        <w:t>Рассчитанный в соответствии с представленными требованиями часовой расход воды для определения производительности водоподготовительных установок в целях подготовки теплоносителя для подпитки системы теплоснабжения г. Ханты-Мансийска по существующим теплоисточникам, не оснащенным ВПУ, и планируемым к строительству котельным по каждому этапу рассматриваемого в схеме теплоснабжения периода представлен в таблице 3.</w:t>
      </w:r>
    </w:p>
    <w:p w:rsidR="00FB4859" w:rsidRPr="00DC2063" w:rsidRDefault="00FB4859" w:rsidP="00DC2063">
      <w:pPr>
        <w:pStyle w:val="20"/>
        <w:shd w:val="clear" w:color="auto" w:fill="auto"/>
        <w:spacing w:before="0" w:line="276" w:lineRule="auto"/>
        <w:ind w:firstLine="620"/>
        <w:jc w:val="both"/>
        <w:rPr>
          <w:b w:val="0"/>
          <w:sz w:val="28"/>
          <w:szCs w:val="28"/>
        </w:rPr>
        <w:sectPr w:rsidR="00FB4859" w:rsidRPr="00DC2063" w:rsidSect="00D112E6">
          <w:type w:val="continuous"/>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rsidRPr="00FB4859">
        <w:rPr>
          <w:b w:val="0"/>
          <w:sz w:val="28"/>
          <w:szCs w:val="28"/>
        </w:rPr>
        <w:t>Таблица 3 - Расчётная производительность водоподготовительных установок для подпитки систем теплоснабжения по источникам тепловой энергии, не оборудованным системами водоподготовки</w:t>
      </w:r>
    </w:p>
    <w:tbl>
      <w:tblPr>
        <w:tblW w:w="10025" w:type="dxa"/>
        <w:tblInd w:w="-459" w:type="dxa"/>
        <w:tblLook w:val="04A0" w:firstRow="1" w:lastRow="0" w:firstColumn="1" w:lastColumn="0" w:noHBand="0" w:noVBand="1"/>
      </w:tblPr>
      <w:tblGrid>
        <w:gridCol w:w="3268"/>
        <w:gridCol w:w="1292"/>
        <w:gridCol w:w="1037"/>
        <w:gridCol w:w="714"/>
        <w:gridCol w:w="714"/>
        <w:gridCol w:w="714"/>
        <w:gridCol w:w="728"/>
        <w:gridCol w:w="696"/>
        <w:gridCol w:w="831"/>
        <w:gridCol w:w="10"/>
        <w:gridCol w:w="21"/>
      </w:tblGrid>
      <w:tr w:rsidR="00D21993" w:rsidRPr="00D21993" w:rsidTr="009A625B">
        <w:trPr>
          <w:gridAfter w:val="1"/>
          <w:wAfter w:w="25" w:type="dxa"/>
          <w:trHeight w:hRule="exact" w:val="315"/>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Показатель</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Единица</w:t>
            </w:r>
          </w:p>
        </w:tc>
        <w:tc>
          <w:tcPr>
            <w:tcW w:w="5605" w:type="dxa"/>
            <w:gridSpan w:val="8"/>
            <w:tcBorders>
              <w:top w:val="single" w:sz="4" w:space="0" w:color="auto"/>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Расчетный срок актуализации Схемы теплоснабжения</w:t>
            </w:r>
          </w:p>
        </w:tc>
      </w:tr>
      <w:tr w:rsidR="00D21993" w:rsidRPr="00D21993" w:rsidTr="009A625B">
        <w:trPr>
          <w:gridAfter w:val="2"/>
          <w:wAfter w:w="37" w:type="dxa"/>
          <w:trHeight w:val="31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21993" w:rsidRPr="00D21993" w:rsidRDefault="00D21993" w:rsidP="00D21993">
            <w:pPr>
              <w:widowControl/>
              <w:rPr>
                <w:rFonts w:ascii="Times New Roman" w:eastAsia="Times New Roman" w:hAnsi="Times New Roman" w:cs="Times New Roman"/>
                <w:lang w:bidi="ar-SA"/>
              </w:rPr>
            </w:pP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измерения</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2019</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2020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2021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2022</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2023</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2028</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2033</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b/>
                <w:bCs/>
                <w:lang w:bidi="ar-SA"/>
              </w:rPr>
            </w:pPr>
            <w:r w:rsidRPr="00D21993">
              <w:rPr>
                <w:rFonts w:ascii="Times New Roman" w:eastAsia="Times New Roman" w:hAnsi="Times New Roman" w:cs="Times New Roman"/>
                <w:b/>
                <w:bCs/>
                <w:lang w:bidi="ar-SA"/>
              </w:rPr>
              <w:t>АО «Управление теплоснабжения и инженерных сетей»</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№2</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0,7</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0,7</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0,7</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0,7</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0,7</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№4</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№5</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№9</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lastRenderedPageBreak/>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1,9</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3,6</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4,3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4,5</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5</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5,9</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7,2</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0,6</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1,4</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1,5</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1,7</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2,4</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№10</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2,8</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3,6</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4,2</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5,3</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5,3</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5,3</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1,4</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1,8</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1,8</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1,8</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№11</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3,2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3,5</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3,5</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3,7</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3,7</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4</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4,7</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1,3</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1,6</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№16</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2,4</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2,4</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2,4</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2,4</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2,4</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0,7</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0,8</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№17</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1,2</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1,9</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1,9</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0,4</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0,6</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0,6</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№29</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lastRenderedPageBreak/>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0,9</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0,3</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№31</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0,5</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0,5</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0,5</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0,5</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0,5</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0,5</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0,5</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7МВт "Рябиновая</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0,2</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0,1</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Гагарина, 220а</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по ул. Доронина, 8</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b/>
                <w:bCs/>
                <w:lang w:bidi="ar-SA"/>
              </w:rPr>
            </w:pPr>
            <w:r w:rsidRPr="00D21993">
              <w:rPr>
                <w:rFonts w:ascii="Times New Roman" w:eastAsia="Times New Roman" w:hAnsi="Times New Roman" w:cs="Times New Roman"/>
                <w:b/>
                <w:bCs/>
                <w:lang w:bidi="ar-SA"/>
              </w:rPr>
              <w:t>МП «Ханты-Мансийскгаз»</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по ул. Грибная, 8</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lastRenderedPageBreak/>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Газовая котельная "Городское кладбище 5 км а/д Ханты-Мансийск-Тюмень"</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Крышная газовая котельная Жилой дом по ул. Посадской, 6</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Блок-модуль газовой котельной ул.Павлика Морозова,д. 19</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Блочная газовая котельная в районе ул.Строителей, 12б</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Крышная котельная жилого дома по ул. Ленина, 109</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lastRenderedPageBreak/>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780"/>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Автоматизированная блочная  котельная для административного здания по ул.Гагарина, 214</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600"/>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Автоматизированная блочная котельная на ул. Красноармейской, 35</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Крышная котельная многоквартирного жилого дома по ул.Конева, 18</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Крышная котельная многоквартирного жилого дома по ул.Конева, 3</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lastRenderedPageBreak/>
              <w:t>Крышная котельная многоквартирного жилого дома  по ул.Югорская, 3</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Автоматическая газовая котельная д/с  Одуванчик, ул. Рассветная, 2</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b/>
                <w:bCs/>
                <w:lang w:bidi="ar-SA"/>
              </w:rPr>
            </w:pPr>
            <w:r w:rsidRPr="00D21993">
              <w:rPr>
                <w:rFonts w:ascii="Times New Roman" w:eastAsia="Times New Roman" w:hAnsi="Times New Roman" w:cs="Times New Roman"/>
                <w:b/>
                <w:bCs/>
                <w:lang w:bidi="ar-SA"/>
              </w:rPr>
              <w:t>ОАО «Обьгаз»</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"База Обьгаз"</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"Хвойный Урман"</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b/>
                <w:bCs/>
                <w:lang w:bidi="ar-SA"/>
              </w:rPr>
            </w:pPr>
            <w:r w:rsidRPr="00D21993">
              <w:rPr>
                <w:rFonts w:ascii="Times New Roman" w:eastAsia="Times New Roman" w:hAnsi="Times New Roman" w:cs="Times New Roman"/>
                <w:b/>
                <w:bCs/>
                <w:lang w:bidi="ar-SA"/>
              </w:rPr>
              <w:t>БУ ХМАО-Югры «ДЭСЗ»</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"Дом Дружбы народов”</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lastRenderedPageBreak/>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БМК ЮНИИИТ</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по ул. Еловая, 34</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Котельная по ул. Еловая, 36</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Крышная котельная Окружная стоматологическая поликлиника</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trHeight w:hRule="exact" w:val="315"/>
        </w:trPr>
        <w:tc>
          <w:tcPr>
            <w:tcW w:w="1002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Крышная котельная административного здания по ул. Мира, 27</w:t>
            </w:r>
          </w:p>
        </w:tc>
      </w:tr>
      <w:tr w:rsidR="00D21993" w:rsidRPr="00D21993" w:rsidTr="009A625B">
        <w:trPr>
          <w:gridAfter w:val="2"/>
          <w:wAfter w:w="37" w:type="dxa"/>
          <w:trHeight w:hRule="exac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Расчётная производительность ВПУ</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r w:rsidR="00D21993" w:rsidRPr="00D21993" w:rsidTr="009A625B">
        <w:trPr>
          <w:gridAfter w:val="2"/>
          <w:wAfter w:w="37" w:type="dxa"/>
          <w:trHeight w:hRule="exac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lastRenderedPageBreak/>
              <w:t>Максимальная подпитка тепловой сети в эксплуатационном режиме</w:t>
            </w:r>
          </w:p>
        </w:tc>
        <w:tc>
          <w:tcPr>
            <w:tcW w:w="851"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т/ч</w:t>
            </w:r>
          </w:p>
        </w:tc>
        <w:tc>
          <w:tcPr>
            <w:tcW w:w="1134"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1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737"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696"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c>
          <w:tcPr>
            <w:tcW w:w="869" w:type="dxa"/>
            <w:tcBorders>
              <w:top w:val="nil"/>
              <w:left w:val="nil"/>
              <w:bottom w:val="single" w:sz="4" w:space="0" w:color="auto"/>
              <w:right w:val="single" w:sz="4" w:space="0" w:color="auto"/>
            </w:tcBorders>
            <w:shd w:val="clear" w:color="000000" w:fill="FFFFFF"/>
            <w:vAlign w:val="center"/>
            <w:hideMark/>
          </w:tcPr>
          <w:p w:rsidR="00D21993" w:rsidRPr="00D21993" w:rsidRDefault="00D21993" w:rsidP="00D21993">
            <w:pPr>
              <w:widowControl/>
              <w:jc w:val="center"/>
              <w:rPr>
                <w:rFonts w:ascii="Times New Roman" w:eastAsia="Times New Roman" w:hAnsi="Times New Roman" w:cs="Times New Roman"/>
                <w:lang w:bidi="ar-SA"/>
              </w:rPr>
            </w:pPr>
            <w:r w:rsidRPr="00D21993">
              <w:rPr>
                <w:rFonts w:ascii="Times New Roman" w:eastAsia="Times New Roman" w:hAnsi="Times New Roman" w:cs="Times New Roman"/>
                <w:lang w:bidi="ar-SA"/>
              </w:rPr>
              <w:t>0</w:t>
            </w:r>
          </w:p>
        </w:tc>
      </w:tr>
    </w:tbl>
    <w:p w:rsidR="004A03BC" w:rsidRDefault="004A03BC">
      <w:pPr>
        <w:rPr>
          <w:sz w:val="2"/>
          <w:szCs w:val="2"/>
        </w:rPr>
      </w:pPr>
    </w:p>
    <w:p w:rsidR="004A03BC" w:rsidRDefault="004A03BC">
      <w:pPr>
        <w:rPr>
          <w:sz w:val="2"/>
          <w:szCs w:val="2"/>
        </w:rPr>
      </w:pPr>
    </w:p>
    <w:p w:rsidR="004A03BC" w:rsidRDefault="004A03BC">
      <w:pPr>
        <w:rPr>
          <w:sz w:val="2"/>
          <w:szCs w:val="2"/>
        </w:rPr>
      </w:pPr>
    </w:p>
    <w:p w:rsidR="004A03BC" w:rsidRDefault="004A03BC">
      <w:pPr>
        <w:rPr>
          <w:sz w:val="2"/>
          <w:szCs w:val="2"/>
        </w:rPr>
        <w:sectPr w:rsidR="004A03BC" w:rsidSect="009A625B">
          <w:headerReference w:type="even" r:id="rId26"/>
          <w:headerReference w:type="default" r:id="rId27"/>
          <w:footerReference w:type="default" r:id="rId28"/>
          <w:headerReference w:type="first" r:id="rId29"/>
          <w:type w:val="continuous"/>
          <w:pgSz w:w="11900" w:h="16840"/>
          <w:pgMar w:top="1023" w:right="1794" w:bottom="1018" w:left="1453"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Pr="009A625B" w:rsidRDefault="001444A5">
      <w:pPr>
        <w:pStyle w:val="20"/>
        <w:shd w:val="clear" w:color="auto" w:fill="auto"/>
        <w:spacing w:before="0" w:after="60" w:line="413" w:lineRule="exact"/>
        <w:ind w:firstLine="600"/>
        <w:jc w:val="both"/>
        <w:rPr>
          <w:b w:val="0"/>
        </w:rPr>
      </w:pPr>
      <w:r w:rsidRPr="009A625B">
        <w:rPr>
          <w:b w:val="0"/>
        </w:rPr>
        <w:lastRenderedPageBreak/>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30.06.2003 № 278 и «Инструкцией по организации в Минэнерго России работы по расчёту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w:t>
      </w:r>
    </w:p>
    <w:p w:rsidR="004A03BC" w:rsidRPr="009A625B" w:rsidRDefault="001444A5">
      <w:pPr>
        <w:pStyle w:val="20"/>
        <w:shd w:val="clear" w:color="auto" w:fill="auto"/>
        <w:spacing w:before="0" w:after="60" w:line="413" w:lineRule="exact"/>
        <w:ind w:firstLine="600"/>
        <w:jc w:val="both"/>
        <w:rPr>
          <w:b w:val="0"/>
        </w:rPr>
      </w:pPr>
      <w:r w:rsidRPr="009A625B">
        <w:rPr>
          <w:b w:val="0"/>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rsidR="004A03BC" w:rsidRPr="009A625B" w:rsidRDefault="001444A5">
      <w:pPr>
        <w:pStyle w:val="20"/>
        <w:shd w:val="clear" w:color="auto" w:fill="auto"/>
        <w:spacing w:before="0" w:after="60" w:line="413" w:lineRule="exact"/>
        <w:ind w:firstLine="600"/>
        <w:jc w:val="both"/>
        <w:rPr>
          <w:b w:val="0"/>
        </w:rPr>
      </w:pPr>
      <w:r w:rsidRPr="009A625B">
        <w:rPr>
          <w:b w:val="0"/>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rsidR="004A03BC" w:rsidRPr="009A625B" w:rsidRDefault="001444A5">
      <w:pPr>
        <w:pStyle w:val="20"/>
        <w:shd w:val="clear" w:color="auto" w:fill="auto"/>
        <w:spacing w:before="0" w:after="60" w:line="413" w:lineRule="exact"/>
        <w:ind w:firstLine="600"/>
        <w:jc w:val="both"/>
        <w:rPr>
          <w:b w:val="0"/>
        </w:rPr>
      </w:pPr>
      <w:r w:rsidRPr="009A625B">
        <w:rPr>
          <w:b w:val="0"/>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 среднегодового объема воды в тепловой сети («Правила эксплуатации электрических станций и сетей Российской Федерации», п. 4.12.30).</w:t>
      </w:r>
    </w:p>
    <w:p w:rsidR="004A03BC" w:rsidRPr="009A625B" w:rsidRDefault="001444A5">
      <w:pPr>
        <w:pStyle w:val="20"/>
        <w:shd w:val="clear" w:color="auto" w:fill="auto"/>
        <w:spacing w:before="0" w:line="413" w:lineRule="exact"/>
        <w:ind w:firstLine="600"/>
        <w:jc w:val="both"/>
        <w:rPr>
          <w:b w:val="0"/>
        </w:rPr>
      </w:pPr>
      <w:r w:rsidRPr="009A625B">
        <w:rPr>
          <w:b w:val="0"/>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4A03BC" w:rsidRPr="009A625B" w:rsidRDefault="001444A5">
      <w:pPr>
        <w:pStyle w:val="70"/>
        <w:shd w:val="clear" w:color="auto" w:fill="auto"/>
        <w:tabs>
          <w:tab w:val="left" w:pos="6101"/>
        </w:tabs>
        <w:spacing w:line="130" w:lineRule="exact"/>
        <w:ind w:left="5280"/>
      </w:pPr>
      <w:r w:rsidRPr="009A625B">
        <w:rPr>
          <w:rStyle w:val="71"/>
          <w:lang w:val="en-US" w:eastAsia="en-US" w:bidi="en-US"/>
        </w:rPr>
        <w:t>G</w:t>
      </w:r>
      <w:r w:rsidRPr="009A625B">
        <w:rPr>
          <w:rStyle w:val="71"/>
          <w:lang w:eastAsia="en-US" w:bidi="en-US"/>
        </w:rPr>
        <w:t xml:space="preserve"> </w:t>
      </w:r>
      <w:r w:rsidRPr="009A625B">
        <w:rPr>
          <w:rStyle w:val="71"/>
        </w:rPr>
        <w:t>р</w:t>
      </w:r>
      <w:r w:rsidRPr="009A625B">
        <w:rPr>
          <w:rStyle w:val="71"/>
        </w:rPr>
        <w:tab/>
        <w:t>3</w:t>
      </w:r>
    </w:p>
    <w:p w:rsidR="004A03BC" w:rsidRPr="009A625B" w:rsidRDefault="00BA1A0F">
      <w:pPr>
        <w:pStyle w:val="20"/>
        <w:shd w:val="clear" w:color="auto" w:fill="auto"/>
        <w:spacing w:before="0" w:line="220" w:lineRule="exact"/>
        <w:ind w:firstLine="600"/>
        <w:jc w:val="both"/>
        <w:rPr>
          <w:b w:val="0"/>
        </w:rPr>
      </w:pPr>
      <w:r>
        <w:rPr>
          <w:b w:val="0"/>
        </w:rPr>
        <w:pict>
          <v:shapetype id="_x0000_t202" coordsize="21600,21600" o:spt="202" path="m,l,21600r21600,l21600,xe">
            <v:stroke joinstyle="miter"/>
            <v:path gradientshapeok="t" o:connecttype="rect"/>
          </v:shapetype>
          <v:shape id="_x0000_s1042" type="#_x0000_t202" style="position:absolute;left:0;text-align:left;margin-left:161.15pt;margin-top:26.15pt;width:9.1pt;height:10.95pt;z-index:-125829376;mso-wrap-distance-left:158.65pt;mso-wrap-distance-right:5pt;mso-position-horizontal-relative:margin" filled="f" stroked="f">
            <v:textbox style="mso-next-textbox:#_x0000_s1042;mso-fit-shape-to-text:t" inset="0,0,0,0">
              <w:txbxContent>
                <w:p w:rsidR="00D21993" w:rsidRDefault="00D21993">
                  <w:pPr>
                    <w:pStyle w:val="8"/>
                    <w:shd w:val="clear" w:color="auto" w:fill="auto"/>
                    <w:spacing w:line="160" w:lineRule="exact"/>
                  </w:pPr>
                  <w:r>
                    <w:t>G</w:t>
                  </w:r>
                </w:p>
              </w:txbxContent>
            </v:textbox>
            <w10:wrap type="topAndBottom" anchorx="margin"/>
          </v:shape>
        </w:pict>
      </w:r>
      <w:r>
        <w:rPr>
          <w:b w:val="0"/>
        </w:rPr>
        <w:pict>
          <v:shape id="_x0000_s1043" type="#_x0000_t202" style="position:absolute;left:0;text-align:left;margin-left:169.8pt;margin-top:24.95pt;width:13.2pt;height:13.6pt;z-index:-125829375;mso-wrap-distance-left:5pt;mso-wrap-distance-right:5.3pt;mso-wrap-distance-bottom:15.2pt;mso-position-horizontal-relative:margin" filled="f" stroked="f">
            <v:textbox style="mso-next-textbox:#_x0000_s1043;mso-fit-shape-to-text:t" inset="0,0,0,0">
              <w:txbxContent>
                <w:p w:rsidR="00D21993" w:rsidRDefault="00D21993">
                  <w:pPr>
                    <w:pStyle w:val="9"/>
                    <w:shd w:val="clear" w:color="auto" w:fill="auto"/>
                    <w:spacing w:line="90" w:lineRule="exact"/>
                  </w:pPr>
                  <w:r>
                    <w:rPr>
                      <w:rStyle w:val="90ptExact"/>
                      <w:i/>
                      <w:iCs/>
                    </w:rPr>
                    <w:t>р</w:t>
                  </w:r>
                </w:p>
                <w:p w:rsidR="00D21993" w:rsidRDefault="00D21993">
                  <w:pPr>
                    <w:pStyle w:val="9"/>
                    <w:shd w:val="clear" w:color="auto" w:fill="auto"/>
                    <w:spacing w:line="90" w:lineRule="exact"/>
                  </w:pPr>
                  <w:r>
                    <w:rPr>
                      <w:rStyle w:val="90ptExact0"/>
                      <w:i/>
                      <w:iCs/>
                    </w:rPr>
                    <w:t>ПСВ</w:t>
                  </w:r>
                </w:p>
              </w:txbxContent>
            </v:textbox>
            <w10:wrap type="topAndBottom" anchorx="margin"/>
          </v:shape>
        </w:pict>
      </w:r>
      <w:r>
        <w:rPr>
          <w:b w:val="0"/>
        </w:rPr>
        <w:pict>
          <v:shape id="_x0000_s1044" type="#_x0000_t202" style="position:absolute;left:0;text-align:left;margin-left:188.3pt;margin-top:26.9pt;width:83.05pt;height:10.55pt;z-index:-125829374;mso-wrap-distance-left:5pt;mso-wrap-distance-right:37.7pt;mso-wrap-distance-bottom:16.3pt;mso-position-horizontal-relative:margin" filled="f" stroked="f">
            <v:textbox style="mso-next-textbox:#_x0000_s1044;mso-fit-shape-to-text:t" inset="0,0,0,0">
              <w:txbxContent>
                <w:p w:rsidR="00D21993" w:rsidRDefault="00D21993">
                  <w:pPr>
                    <w:pStyle w:val="9"/>
                    <w:numPr>
                      <w:ilvl w:val="0"/>
                      <w:numId w:val="5"/>
                    </w:numPr>
                    <w:shd w:val="clear" w:color="auto" w:fill="auto"/>
                    <w:tabs>
                      <w:tab w:val="left" w:pos="182"/>
                    </w:tabs>
                    <w:spacing w:line="90" w:lineRule="exact"/>
                    <w:jc w:val="both"/>
                  </w:pPr>
                  <w:r>
                    <w:t>С</w:t>
                  </w:r>
                  <w:r>
                    <w:rPr>
                      <w:vertAlign w:val="superscript"/>
                    </w:rPr>
                    <w:t>Н</w:t>
                  </w:r>
                  <w:r>
                    <w:t>±СР— С</w:t>
                  </w:r>
                  <w:r>
                    <w:rPr>
                      <w:vertAlign w:val="superscript"/>
                    </w:rPr>
                    <w:t>н</w:t>
                  </w:r>
                </w:p>
                <w:p w:rsidR="00D21993" w:rsidRDefault="00D21993">
                  <w:pPr>
                    <w:pStyle w:val="9"/>
                    <w:numPr>
                      <w:ilvl w:val="0"/>
                      <w:numId w:val="5"/>
                    </w:numPr>
                    <w:shd w:val="clear" w:color="auto" w:fill="auto"/>
                    <w:tabs>
                      <w:tab w:val="left" w:pos="182"/>
                    </w:tabs>
                    <w:spacing w:line="90" w:lineRule="exact"/>
                    <w:jc w:val="both"/>
                  </w:pPr>
                  <w:r>
                    <w:rPr>
                      <w:lang w:val="en-US" w:eastAsia="en-US" w:bidi="en-US"/>
                    </w:rPr>
                    <w:t xml:space="preserve">KJ </w:t>
                  </w:r>
                  <w:r>
                    <w:t xml:space="preserve">ут -р- </w:t>
                  </w:r>
                  <w:r>
                    <w:rPr>
                      <w:rStyle w:val="9Exact0"/>
                      <w:i/>
                      <w:iCs/>
                    </w:rPr>
                    <w:t>т</w:t>
                  </w:r>
                  <w:r>
                    <w:t xml:space="preserve"> — </w:t>
                  </w:r>
                  <w:r>
                    <w:rPr>
                      <w:lang w:val="en-US" w:eastAsia="en-US" w:bidi="en-US"/>
                    </w:rPr>
                    <w:t xml:space="preserve">yJ </w:t>
                  </w:r>
                  <w:r>
                    <w:t>ут</w:t>
                  </w:r>
                </w:p>
              </w:txbxContent>
            </v:textbox>
            <w10:wrap type="topAndBottom" anchorx="margin"/>
          </v:shape>
        </w:pict>
      </w:r>
      <w:r>
        <w:rPr>
          <w:b w:val="0"/>
        </w:rPr>
        <w:pict>
          <v:shape id="_x0000_s1045" type="#_x0000_t202" style="position:absolute;left:0;text-align:left;margin-left:309pt;margin-top:25.45pt;width:17.5pt;height:11.85pt;z-index:-125829373;mso-wrap-distance-left:5pt;mso-wrap-distance-right:5pt;mso-position-horizontal-relative:margin" filled="f" stroked="f">
            <v:textbox style="mso-next-textbox:#_x0000_s1045;mso-fit-shape-to-text:t" inset="0,0,0,0">
              <w:txbxContent>
                <w:p w:rsidR="00D21993" w:rsidRDefault="00D21993">
                  <w:pPr>
                    <w:pStyle w:val="100"/>
                    <w:shd w:val="clear" w:color="auto" w:fill="auto"/>
                    <w:spacing w:line="180" w:lineRule="exact"/>
                  </w:pPr>
                  <w:r>
                    <w:t xml:space="preserve">+ </w:t>
                  </w:r>
                  <w:r>
                    <w:rPr>
                      <w:rStyle w:val="108pt-1ptExact"/>
                    </w:rPr>
                    <w:t>G</w:t>
                  </w:r>
                </w:p>
              </w:txbxContent>
            </v:textbox>
            <w10:wrap type="topAndBottom" anchorx="margin"/>
          </v:shape>
        </w:pict>
      </w:r>
      <w:r>
        <w:rPr>
          <w:b w:val="0"/>
        </w:rPr>
        <w:pict>
          <v:shape id="_x0000_s1046" type="#_x0000_t202" style="position:absolute;left:0;text-align:left;margin-left:325.8pt;margin-top:24.95pt;width:15.35pt;height:13.6pt;z-index:-125829372;mso-wrap-distance-left:5pt;mso-wrap-distance-right:132pt;mso-wrap-distance-bottom:15.2pt;mso-position-horizontal-relative:margin" filled="f" stroked="f">
            <v:textbox style="mso-next-textbox:#_x0000_s1046;mso-fit-shape-to-text:t" inset="0,0,0,0">
              <w:txbxContent>
                <w:p w:rsidR="00D21993" w:rsidRDefault="00D21993">
                  <w:pPr>
                    <w:pStyle w:val="9"/>
                    <w:shd w:val="clear" w:color="auto" w:fill="auto"/>
                    <w:spacing w:line="90" w:lineRule="exact"/>
                  </w:pPr>
                  <w:r>
                    <w:rPr>
                      <w:rStyle w:val="9Exact0"/>
                      <w:i/>
                      <w:iCs/>
                    </w:rPr>
                    <w:t>р</w:t>
                  </w:r>
                </w:p>
                <w:p w:rsidR="00D21993" w:rsidRDefault="00D21993">
                  <w:pPr>
                    <w:pStyle w:val="110"/>
                    <w:shd w:val="clear" w:color="auto" w:fill="auto"/>
                    <w:spacing w:line="90" w:lineRule="exact"/>
                  </w:pPr>
                  <w:r>
                    <w:rPr>
                      <w:rStyle w:val="11TimesNewRoman45pt2ptExact"/>
                      <w:rFonts w:eastAsia="Arial Unicode MS"/>
                    </w:rPr>
                    <w:t>П</w:t>
                  </w:r>
                  <w:r>
                    <w:t xml:space="preserve"> . </w:t>
                  </w:r>
                  <w:r>
                    <w:rPr>
                      <w:rStyle w:val="11TimesNewRoman45pt2ptExact"/>
                      <w:rFonts w:eastAsia="Arial Unicode MS"/>
                    </w:rPr>
                    <w:t>И</w:t>
                  </w:r>
                </w:p>
              </w:txbxContent>
            </v:textbox>
            <w10:wrap type="topAndBottom" anchorx="margin"/>
          </v:shape>
        </w:pict>
      </w:r>
      <w:r>
        <w:rPr>
          <w:b w:val="0"/>
        </w:rPr>
        <w:pict>
          <v:shape id="_x0000_s1047" type="#_x0000_t202" style="position:absolute;left:0;text-align:left;margin-left:31.3pt;margin-top:55pt;width:18.5pt;height:13.9pt;z-index:-125829371;mso-wrap-distance-left:28.8pt;mso-wrap-distance-right:5pt;mso-wrap-distance-bottom:12.7pt;mso-position-horizontal-relative:margin" filled="f" stroked="f">
            <v:textbox style="mso-next-textbox:#_x0000_s1047;mso-fit-shape-to-text:t" inset="0,0,0,0">
              <w:txbxContent>
                <w:p w:rsidR="00D21993" w:rsidRDefault="00D21993">
                  <w:pPr>
                    <w:pStyle w:val="20"/>
                    <w:shd w:val="clear" w:color="auto" w:fill="auto"/>
                    <w:spacing w:before="0" w:line="220" w:lineRule="exact"/>
                    <w:jc w:val="left"/>
                  </w:pPr>
                  <w:r>
                    <w:rPr>
                      <w:rStyle w:val="2Exact"/>
                      <w:b/>
                      <w:bCs/>
                    </w:rPr>
                    <w:t>где</w:t>
                  </w:r>
                </w:p>
              </w:txbxContent>
            </v:textbox>
            <w10:wrap type="topAndBottom" anchorx="margin"/>
          </v:shape>
        </w:pict>
      </w:r>
      <w:r>
        <w:rPr>
          <w:b w:val="0"/>
        </w:rPr>
        <w:pict>
          <v:shape id="_x0000_s1048" type="#_x0000_t202" style="position:absolute;left:0;text-align:left;margin-left:51.95pt;margin-top:53.3pt;width:12pt;height:10.7pt;z-index:-125829370;mso-wrap-distance-left:5pt;mso-wrap-distance-right:5pt;mso-wrap-distance-bottom:21.2pt;mso-position-horizontal-relative:margin" filled="f" stroked="f">
            <v:textbox style="mso-next-textbox:#_x0000_s1048;mso-fit-shape-to-text:t" inset="0,0,0,0">
              <w:txbxContent>
                <w:p w:rsidR="00D21993" w:rsidRDefault="00D21993">
                  <w:pPr>
                    <w:pStyle w:val="8"/>
                    <w:shd w:val="clear" w:color="auto" w:fill="auto"/>
                    <w:spacing w:line="160" w:lineRule="exact"/>
                  </w:pPr>
                  <w:r>
                    <w:t>GP</w:t>
                  </w:r>
                </w:p>
              </w:txbxContent>
            </v:textbox>
            <w10:wrap type="topAndBottom" anchorx="margin"/>
          </v:shape>
        </w:pict>
      </w:r>
      <w:r>
        <w:rPr>
          <w:b w:val="0"/>
        </w:rPr>
        <w:pict>
          <v:shape id="_x0000_s1049" type="#_x0000_t202" style="position:absolute;left:0;text-align:left;margin-left:68.05pt;margin-top:52.85pt;width:326.9pt;height:16.5pt;z-index:-125829369;mso-wrap-distance-left:5pt;mso-wrap-distance-right:78.25pt;mso-wrap-distance-bottom:15.85pt;mso-position-horizontal-relative:margin" filled="f" stroked="f">
            <v:textbox style="mso-next-textbox:#_x0000_s1049;mso-fit-shape-to-text:t" inset="0,0,0,0">
              <w:txbxContent>
                <w:p w:rsidR="00D21993" w:rsidRDefault="00D21993">
                  <w:pPr>
                    <w:pStyle w:val="70"/>
                    <w:shd w:val="clear" w:color="auto" w:fill="auto"/>
                    <w:spacing w:line="130" w:lineRule="exact"/>
                    <w:jc w:val="right"/>
                  </w:pPr>
                  <w:r>
                    <w:rPr>
                      <w:rStyle w:val="7Exact"/>
                    </w:rPr>
                    <w:t>3</w:t>
                  </w:r>
                </w:p>
                <w:p w:rsidR="00D21993" w:rsidRDefault="00D21993">
                  <w:pPr>
                    <w:pStyle w:val="20"/>
                    <w:shd w:val="clear" w:color="auto" w:fill="auto"/>
                    <w:spacing w:before="0" w:line="220" w:lineRule="exact"/>
                    <w:jc w:val="left"/>
                  </w:pPr>
                  <w:r>
                    <w:rPr>
                      <w:rStyle w:val="2Exact"/>
                      <w:b/>
                      <w:bCs/>
                    </w:rPr>
                    <w:t>- расчётные годовые технологические потери сетевой воды, м ;</w:t>
                  </w:r>
                </w:p>
              </w:txbxContent>
            </v:textbox>
            <w10:wrap type="topAndBottom" anchorx="margin"/>
          </v:shape>
        </w:pict>
      </w:r>
      <w:r>
        <w:rPr>
          <w:b w:val="0"/>
        </w:rPr>
        <w:pict>
          <v:shape id="_x0000_s1050" type="#_x0000_t202" style="position:absolute;left:0;text-align:left;margin-left:33pt;margin-top:82.55pt;width:9.1pt;height:10.95pt;z-index:-125829368;mso-wrap-distance-left:30.5pt;mso-wrap-distance-right:5pt;mso-wrap-distance-bottom:25.6pt;mso-position-horizontal-relative:margin" filled="f" stroked="f">
            <v:textbox style="mso-next-textbox:#_x0000_s1050;mso-fit-shape-to-text:t" inset="0,0,0,0">
              <w:txbxContent>
                <w:p w:rsidR="00D21993" w:rsidRDefault="00D21993">
                  <w:pPr>
                    <w:pStyle w:val="8"/>
                    <w:shd w:val="clear" w:color="auto" w:fill="auto"/>
                    <w:spacing w:line="160" w:lineRule="exact"/>
                  </w:pPr>
                  <w:r>
                    <w:t>G</w:t>
                  </w:r>
                </w:p>
              </w:txbxContent>
            </v:textbox>
            <w10:wrap type="topAndBottom" anchorx="margin"/>
          </v:shape>
        </w:pict>
      </w:r>
      <w:r>
        <w:rPr>
          <w:b w:val="0"/>
        </w:rPr>
        <w:pict>
          <v:shape id="_x0000_s1051" type="#_x0000_t202" style="position:absolute;left:0;text-align:left;margin-left:42.6pt;margin-top:81.6pt;width:9.35pt;height:13.6pt;z-index:-125829367;mso-wrap-distance-left:5pt;mso-wrap-distance-right:7.7pt;mso-wrap-distance-bottom:23.9pt;mso-position-horizontal-relative:margin" filled="f" stroked="f">
            <v:textbox style="mso-next-textbox:#_x0000_s1051;mso-fit-shape-to-text:t" inset="0,0,0,0">
              <w:txbxContent>
                <w:p w:rsidR="00D21993" w:rsidRDefault="00D21993">
                  <w:pPr>
                    <w:pStyle w:val="9"/>
                    <w:shd w:val="clear" w:color="auto" w:fill="auto"/>
                    <w:spacing w:line="90" w:lineRule="exact"/>
                  </w:pPr>
                  <w:r>
                    <w:t>Н</w:t>
                  </w:r>
                </w:p>
                <w:p w:rsidR="00D21993" w:rsidRDefault="00D21993">
                  <w:pPr>
                    <w:pStyle w:val="9"/>
                    <w:shd w:val="clear" w:color="auto" w:fill="auto"/>
                    <w:spacing w:line="90" w:lineRule="exact"/>
                  </w:pPr>
                  <w:r>
                    <w:t>УТ</w:t>
                  </w:r>
                </w:p>
              </w:txbxContent>
            </v:textbox>
            <w10:wrap type="topAndBottom" anchorx="margin"/>
          </v:shape>
        </w:pict>
      </w:r>
      <w:r>
        <w:rPr>
          <w:b w:val="0"/>
        </w:rPr>
        <w:pict>
          <v:shape id="_x0000_s1052" type="#_x0000_t202" style="position:absolute;left:0;text-align:left;margin-left:59.65pt;margin-top:85.05pt;width:413.5pt;height:14.05pt;z-index:-125829366;mso-wrap-distance-left:5pt;mso-wrap-distance-right:5pt;mso-wrap-distance-bottom:20pt;mso-position-horizontal-relative:margin" filled="f" stroked="f">
            <v:textbox style="mso-next-textbox:#_x0000_s1052;mso-fit-shape-to-text:t" inset="0,0,0,0">
              <w:txbxContent>
                <w:p w:rsidR="00D21993" w:rsidRDefault="00D21993">
                  <w:pPr>
                    <w:pStyle w:val="20"/>
                    <w:shd w:val="clear" w:color="auto" w:fill="auto"/>
                    <w:spacing w:before="0" w:line="220" w:lineRule="exact"/>
                    <w:jc w:val="left"/>
                  </w:pPr>
                  <w:r>
                    <w:rPr>
                      <w:rStyle w:val="2Exact"/>
                      <w:b/>
                      <w:bCs/>
                    </w:rPr>
                    <w:t>- расчётные (нормативные) годовые ПСВ с нормативной утечкой из тепловой</w:t>
                  </w:r>
                </w:p>
              </w:txbxContent>
            </v:textbox>
            <w10:wrap type="topAndBottom" anchorx="margin"/>
          </v:shape>
        </w:pict>
      </w:r>
      <w:r w:rsidR="001444A5" w:rsidRPr="009A625B">
        <w:rPr>
          <w:b w:val="0"/>
        </w:rPr>
        <w:t xml:space="preserve">Нормируемые годовые ПСВ в тепловой сети </w:t>
      </w:r>
      <w:r w:rsidR="001444A5" w:rsidRPr="009A625B">
        <w:rPr>
          <w:rStyle w:val="265pt120"/>
          <w:vertAlign w:val="superscript"/>
        </w:rPr>
        <w:t>G</w:t>
      </w:r>
      <w:r w:rsidR="001444A5" w:rsidRPr="009A625B">
        <w:rPr>
          <w:rStyle w:val="265pt120"/>
          <w:vertAlign w:val="superscript"/>
          <w:lang w:val="ru-RU"/>
        </w:rPr>
        <w:t xml:space="preserve"> </w:t>
      </w:r>
      <w:r w:rsidR="001444A5" w:rsidRPr="009A625B">
        <w:rPr>
          <w:b w:val="0"/>
          <w:vertAlign w:val="superscript"/>
        </w:rPr>
        <w:t>ПСВ</w:t>
      </w:r>
      <w:r w:rsidR="001444A5" w:rsidRPr="009A625B">
        <w:rPr>
          <w:b w:val="0"/>
        </w:rPr>
        <w:t xml:space="preserve"> , м</w:t>
      </w:r>
      <w:r w:rsidR="001444A5" w:rsidRPr="009A625B">
        <w:rPr>
          <w:rStyle w:val="265pt120"/>
          <w:vertAlign w:val="superscript"/>
          <w:lang w:val="ru-RU" w:eastAsia="ru-RU" w:bidi="ru-RU"/>
        </w:rPr>
        <w:t>3</w:t>
      </w:r>
      <w:r w:rsidR="001444A5" w:rsidRPr="009A625B">
        <w:rPr>
          <w:rStyle w:val="265pt120"/>
          <w:lang w:val="ru-RU" w:eastAsia="ru-RU" w:bidi="ru-RU"/>
        </w:rPr>
        <w:t xml:space="preserve"> </w:t>
      </w:r>
      <w:r w:rsidR="001444A5" w:rsidRPr="009A625B">
        <w:rPr>
          <w:b w:val="0"/>
        </w:rPr>
        <w:t>определяем по формуле:</w:t>
      </w:r>
      <w:r w:rsidR="001444A5" w:rsidRPr="009A625B">
        <w:rPr>
          <w:b w:val="0"/>
        </w:rPr>
        <w:br w:type="page"/>
      </w:r>
    </w:p>
    <w:p w:rsidR="004A03BC" w:rsidRPr="009A625B" w:rsidRDefault="001444A5">
      <w:pPr>
        <w:pStyle w:val="70"/>
        <w:shd w:val="clear" w:color="auto" w:fill="auto"/>
        <w:spacing w:line="130" w:lineRule="exact"/>
        <w:ind w:left="800"/>
        <w:jc w:val="left"/>
      </w:pPr>
      <w:r w:rsidRPr="009A625B">
        <w:lastRenderedPageBreak/>
        <w:t>3</w:t>
      </w:r>
    </w:p>
    <w:p w:rsidR="004A03BC" w:rsidRPr="009A625B" w:rsidRDefault="001444A5">
      <w:pPr>
        <w:pStyle w:val="20"/>
        <w:shd w:val="clear" w:color="auto" w:fill="auto"/>
        <w:spacing w:before="0" w:after="214" w:line="220" w:lineRule="exact"/>
        <w:jc w:val="left"/>
        <w:rPr>
          <w:b w:val="0"/>
        </w:rPr>
      </w:pPr>
      <w:r w:rsidRPr="009A625B">
        <w:rPr>
          <w:b w:val="0"/>
        </w:rPr>
        <w:t>сети,м ;</w:t>
      </w:r>
    </w:p>
    <w:p w:rsidR="004A03BC" w:rsidRPr="009A625B" w:rsidRDefault="001444A5">
      <w:pPr>
        <w:pStyle w:val="121"/>
        <w:shd w:val="clear" w:color="auto" w:fill="auto"/>
        <w:spacing w:before="0" w:line="160" w:lineRule="exact"/>
        <w:ind w:left="680"/>
        <w:rPr>
          <w:lang w:val="ru-RU"/>
        </w:rPr>
      </w:pPr>
      <w:r w:rsidRPr="009A625B">
        <w:t>G</w:t>
      </w:r>
      <w:r w:rsidRPr="009A625B">
        <w:rPr>
          <w:lang w:val="ru-RU"/>
        </w:rPr>
        <w:t xml:space="preserve"> </w:t>
      </w:r>
      <w:r w:rsidRPr="009A625B">
        <w:rPr>
          <w:rStyle w:val="12TimesNewRoman45pt2pt"/>
          <w:rFonts w:eastAsia="Arial Unicode MS"/>
          <w:i/>
          <w:iCs/>
        </w:rPr>
        <w:t>р</w:t>
      </w:r>
    </w:p>
    <w:p w:rsidR="004A03BC" w:rsidRPr="009A625B" w:rsidRDefault="00BA1A0F">
      <w:pPr>
        <w:pStyle w:val="20"/>
        <w:shd w:val="clear" w:color="auto" w:fill="auto"/>
        <w:spacing w:before="0" w:line="413" w:lineRule="exact"/>
        <w:ind w:firstLine="880"/>
        <w:jc w:val="both"/>
        <w:rPr>
          <w:b w:val="0"/>
        </w:rPr>
      </w:pPr>
      <w:r>
        <w:rPr>
          <w:b w:val="0"/>
        </w:rPr>
        <w:pict>
          <v:shape id="_x0000_s1053" type="#_x0000_t202" style="position:absolute;left:0;text-align:left;margin-left:30.25pt;margin-top:108.5pt;width:13.9pt;height:10.25pt;z-index:-125829365;mso-wrap-distance-left:30.25pt;mso-wrap-distance-right:5pt;mso-wrap-distance-bottom:6.1pt;mso-position-horizontal-relative:margin" filled="f" stroked="f">
            <v:textbox style="mso-next-textbox:#_x0000_s1053;mso-fit-shape-to-text:t" inset="0,0,0,0">
              <w:txbxContent>
                <w:p w:rsidR="00D21993" w:rsidRDefault="00D21993">
                  <w:pPr>
                    <w:pStyle w:val="8"/>
                    <w:shd w:val="clear" w:color="auto" w:fill="auto"/>
                    <w:spacing w:line="160" w:lineRule="exact"/>
                  </w:pPr>
                  <w:r>
                    <w:t>G</w:t>
                  </w:r>
                </w:p>
              </w:txbxContent>
            </v:textbox>
            <w10:wrap type="topAndBottom" anchorx="margin"/>
          </v:shape>
        </w:pict>
      </w:r>
      <w:r>
        <w:rPr>
          <w:b w:val="0"/>
        </w:rPr>
        <w:pict>
          <v:shape id="_x0000_s1054" type="#_x0000_t202" style="position:absolute;left:0;text-align:left;margin-left:45.1pt;margin-top:108.7pt;width:2.9pt;height:4.5pt;z-index:-125829364;mso-wrap-distance-left:5pt;mso-wrap-distance-right:10.1pt;mso-wrap-distance-bottom:11.6pt;mso-position-horizontal-relative:margin" filled="f" stroked="f">
            <v:textbox style="mso-next-textbox:#_x0000_s1054;mso-fit-shape-to-text:t" inset="0,0,0,0">
              <w:txbxContent>
                <w:p w:rsidR="00D21993" w:rsidRDefault="00D21993">
                  <w:pPr>
                    <w:pStyle w:val="9"/>
                    <w:shd w:val="clear" w:color="auto" w:fill="auto"/>
                    <w:spacing w:line="90" w:lineRule="exact"/>
                  </w:pPr>
                  <w:r>
                    <w:t>Р</w:t>
                  </w:r>
                </w:p>
              </w:txbxContent>
            </v:textbox>
            <w10:wrap type="topAndBottom" anchorx="margin"/>
          </v:shape>
        </w:pict>
      </w:r>
      <w:r>
        <w:rPr>
          <w:b w:val="0"/>
        </w:rPr>
        <w:pict>
          <v:shape id="_x0000_s1055" type="#_x0000_t202" style="position:absolute;left:0;text-align:left;margin-left:58.1pt;margin-top:109.75pt;width:417.1pt;height:15.05pt;z-index:-125829363;mso-wrap-distance-left:5pt;mso-wrap-distance-right:5pt;mso-position-horizontal-relative:margin" filled="f" stroked="f">
            <v:textbox style="mso-next-textbox:#_x0000_s1055;mso-fit-shape-to-text:t" inset="0,0,0,0">
              <w:txbxContent>
                <w:p w:rsidR="00D21993" w:rsidRDefault="00D21993">
                  <w:pPr>
                    <w:pStyle w:val="20"/>
                    <w:shd w:val="clear" w:color="auto" w:fill="auto"/>
                    <w:spacing w:before="0" w:line="220" w:lineRule="exact"/>
                    <w:jc w:val="left"/>
                  </w:pPr>
                  <w:r>
                    <w:rPr>
                      <w:rStyle w:val="24pt1ptExact"/>
                    </w:rPr>
                    <w:t>=</w:t>
                  </w:r>
                  <w:r>
                    <w:rPr>
                      <w:rStyle w:val="2Exact"/>
                      <w:b/>
                      <w:bCs/>
                    </w:rPr>
                    <w:t xml:space="preserve"> 0 - расчётные годовые ПСВ со сливами из САРЗ, установленных на тепловых</w:t>
                  </w:r>
                </w:p>
              </w:txbxContent>
            </v:textbox>
            <w10:wrap type="topAndBottom" anchorx="margin"/>
          </v:shape>
        </w:pict>
      </w:r>
      <w:r w:rsidR="001444A5" w:rsidRPr="009A625B">
        <w:rPr>
          <w:rStyle w:val="24pt1pt"/>
          <w:vertAlign w:val="superscript"/>
        </w:rPr>
        <w:t>П</w:t>
      </w:r>
      <w:r w:rsidR="001444A5" w:rsidRPr="009A625B">
        <w:rPr>
          <w:b w:val="0"/>
        </w:rPr>
        <w:t xml:space="preserve"> </w:t>
      </w:r>
      <w:r w:rsidR="001444A5" w:rsidRPr="009A625B">
        <w:rPr>
          <w:rStyle w:val="24pt1pt"/>
        </w:rPr>
        <w:t>■</w:t>
      </w:r>
      <w:r w:rsidR="001444A5" w:rsidRPr="009A625B">
        <w:rPr>
          <w:rStyle w:val="24pt1pt"/>
          <w:vertAlign w:val="superscript"/>
        </w:rPr>
        <w:t>П</w:t>
      </w:r>
      <w:r w:rsidR="001444A5" w:rsidRPr="009A625B">
        <w:rPr>
          <w:b w:val="0"/>
        </w:rPr>
        <w:t xml:space="preserve"> - расчётные годовые потери (затраты) сетевой воды, связанные с пуском тепловых сетей в эксплуатацию после планового ремонта и с подключением новых сетей после монтажа, м3. Потери сетевой воды, связанных с пуском тепловых сетей в эксплуатацию после планового ремонта и подключения новых сетей после монтажа на период регулирования определяются в размере 1,5-кратного объема сетей;</w:t>
      </w:r>
    </w:p>
    <w:p w:rsidR="004A03BC" w:rsidRPr="009A625B" w:rsidRDefault="001444A5">
      <w:pPr>
        <w:pStyle w:val="20"/>
        <w:shd w:val="clear" w:color="auto" w:fill="auto"/>
        <w:spacing w:before="0" w:after="214" w:line="220" w:lineRule="exact"/>
        <w:jc w:val="left"/>
        <w:rPr>
          <w:b w:val="0"/>
        </w:rPr>
      </w:pPr>
      <w:r w:rsidRPr="009A625B">
        <w:rPr>
          <w:b w:val="0"/>
        </w:rPr>
        <w:t>сетях, м3. САРЗ в системе теплоснабжения г. Ханты-Мансийска - отсутствуют;</w:t>
      </w:r>
    </w:p>
    <w:p w:rsidR="004A03BC" w:rsidRPr="009A625B" w:rsidRDefault="001444A5">
      <w:pPr>
        <w:pStyle w:val="121"/>
        <w:shd w:val="clear" w:color="auto" w:fill="auto"/>
        <w:spacing w:before="0" w:line="160" w:lineRule="exact"/>
        <w:ind w:firstLine="660"/>
        <w:jc w:val="both"/>
        <w:rPr>
          <w:lang w:val="ru-RU"/>
        </w:rPr>
      </w:pPr>
      <w:r w:rsidRPr="009A625B">
        <w:t>G</w:t>
      </w:r>
      <w:r w:rsidRPr="009A625B">
        <w:rPr>
          <w:lang w:val="ru-RU"/>
        </w:rPr>
        <w:t xml:space="preserve"> </w:t>
      </w:r>
      <w:r w:rsidRPr="009A625B">
        <w:rPr>
          <w:rStyle w:val="12TimesNewRoman45pt2pt"/>
          <w:rFonts w:eastAsia="Arial Unicode MS"/>
          <w:i/>
          <w:iCs/>
        </w:rPr>
        <w:t>р</w:t>
      </w:r>
    </w:p>
    <w:p w:rsidR="004A03BC" w:rsidRPr="009A625B" w:rsidRDefault="001444A5">
      <w:pPr>
        <w:pStyle w:val="20"/>
        <w:shd w:val="clear" w:color="auto" w:fill="auto"/>
        <w:spacing w:before="0" w:after="60" w:line="413" w:lineRule="exact"/>
        <w:ind w:firstLine="880"/>
        <w:jc w:val="both"/>
        <w:rPr>
          <w:b w:val="0"/>
        </w:rPr>
      </w:pPr>
      <w:r w:rsidRPr="009A625B">
        <w:rPr>
          <w:rStyle w:val="24pt1pt"/>
          <w:vertAlign w:val="superscript"/>
        </w:rPr>
        <w:t>П</w:t>
      </w:r>
      <w:r w:rsidRPr="009A625B">
        <w:rPr>
          <w:rStyle w:val="24pt1pt"/>
        </w:rPr>
        <w:t>.</w:t>
      </w:r>
      <w:r w:rsidRPr="009A625B">
        <w:rPr>
          <w:rStyle w:val="24pt1pt"/>
          <w:vertAlign w:val="superscript"/>
        </w:rPr>
        <w:t>И</w:t>
      </w:r>
      <w:r w:rsidRPr="009A625B">
        <w:rPr>
          <w:b w:val="0"/>
        </w:rPr>
        <w:t xml:space="preserve"> - расчётные годовые ПСВ, неизбежные при проведении плановых эксплуатационных испытаний и других регламентных работ на тепловых сетях, м3. Расчётные годовые ПСВ, неизбежные при проведении плановых эксплуатационных испытаний и других регламентных работ на тепловых сетях составляют 0,5-кратного объема сетей.</w:t>
      </w:r>
    </w:p>
    <w:p w:rsidR="004A03BC" w:rsidRPr="009A625B" w:rsidRDefault="001444A5">
      <w:pPr>
        <w:pStyle w:val="20"/>
        <w:shd w:val="clear" w:color="auto" w:fill="auto"/>
        <w:spacing w:before="0" w:after="60" w:line="413" w:lineRule="exact"/>
        <w:ind w:firstLine="660"/>
        <w:jc w:val="both"/>
        <w:rPr>
          <w:b w:val="0"/>
        </w:rPr>
      </w:pPr>
      <w:r w:rsidRPr="009A625B">
        <w:rPr>
          <w:b w:val="0"/>
        </w:rPr>
        <w:t>К технологическим потерям (затратам) сетевой воды, как необходимым для обеспечения нормальных режимов работы систем теплоснабжения и обусловленным принятыми технологическими решениями и техническим уровнем применяемого оборудования и устройств относятся:</w:t>
      </w:r>
    </w:p>
    <w:p w:rsidR="004A03BC" w:rsidRPr="009A625B" w:rsidRDefault="001444A5">
      <w:pPr>
        <w:pStyle w:val="20"/>
        <w:shd w:val="clear" w:color="auto" w:fill="auto"/>
        <w:spacing w:before="0" w:after="60" w:line="413" w:lineRule="exact"/>
        <w:ind w:firstLine="660"/>
        <w:jc w:val="both"/>
        <w:rPr>
          <w:b w:val="0"/>
        </w:rPr>
      </w:pPr>
      <w:r w:rsidRPr="009A625B">
        <w:rPr>
          <w:b w:val="0"/>
        </w:rPr>
        <w:t>- затраты сетевой воды на пусковое заполнение тепловых сетей после проведения планово-предупредительного ежегодного ремонта, а также при подключении новых сетей и систем;</w:t>
      </w:r>
    </w:p>
    <w:p w:rsidR="004A03BC" w:rsidRPr="009A625B" w:rsidRDefault="001444A5">
      <w:pPr>
        <w:pStyle w:val="20"/>
        <w:numPr>
          <w:ilvl w:val="0"/>
          <w:numId w:val="4"/>
        </w:numPr>
        <w:shd w:val="clear" w:color="auto" w:fill="auto"/>
        <w:tabs>
          <w:tab w:val="left" w:pos="774"/>
        </w:tabs>
        <w:spacing w:before="0" w:after="53" w:line="413" w:lineRule="exact"/>
        <w:ind w:firstLine="660"/>
        <w:jc w:val="both"/>
        <w:rPr>
          <w:b w:val="0"/>
        </w:rPr>
      </w:pPr>
      <w:r w:rsidRPr="009A625B">
        <w:rPr>
          <w:b w:val="0"/>
        </w:rPr>
        <w:t>затраты сетевой воды на проведение плановых эксплуатационных испытаний и работ в размере, не превышающем технически обоснованные значения;</w:t>
      </w:r>
    </w:p>
    <w:p w:rsidR="004A03BC" w:rsidRPr="009A625B" w:rsidRDefault="001444A5">
      <w:pPr>
        <w:pStyle w:val="20"/>
        <w:numPr>
          <w:ilvl w:val="0"/>
          <w:numId w:val="4"/>
        </w:numPr>
        <w:shd w:val="clear" w:color="auto" w:fill="auto"/>
        <w:tabs>
          <w:tab w:val="left" w:pos="769"/>
        </w:tabs>
        <w:spacing w:before="0" w:after="68" w:line="422" w:lineRule="exact"/>
        <w:ind w:firstLine="660"/>
        <w:jc w:val="both"/>
        <w:rPr>
          <w:b w:val="0"/>
        </w:rPr>
      </w:pPr>
      <w:r w:rsidRPr="009A625B">
        <w:rPr>
          <w:b w:val="0"/>
        </w:rPr>
        <w:t>затраты сетевой воды на слив из средств автоматического регулирования и защиты (САРЗ).</w:t>
      </w:r>
    </w:p>
    <w:p w:rsidR="004A03BC" w:rsidRPr="009A625B" w:rsidRDefault="001444A5">
      <w:pPr>
        <w:pStyle w:val="20"/>
        <w:shd w:val="clear" w:color="auto" w:fill="auto"/>
        <w:spacing w:before="0" w:after="214" w:line="413" w:lineRule="exact"/>
        <w:ind w:firstLine="660"/>
        <w:jc w:val="both"/>
        <w:rPr>
          <w:b w:val="0"/>
        </w:rPr>
      </w:pPr>
      <w:r w:rsidRPr="009A625B">
        <w:rPr>
          <w:b w:val="0"/>
        </w:rPr>
        <w:t>Нормируемые среднегодовые технологические потери теплоносителя с утечкой определяются исходя из установленной п. 4.12.30 «Правил эксплуатации электрических станций и сетей Российской Федерации» нормы утечки равной 0,25 % от среднегодового объема воды в тепловых сетях. При расчёте среднегодового объема сетевой воды в тепловых сетях учитывается объем затраченный в плановый ремонтный период.</w:t>
      </w:r>
    </w:p>
    <w:p w:rsidR="004A03BC" w:rsidRPr="009A625B" w:rsidRDefault="001444A5">
      <w:pPr>
        <w:pStyle w:val="20"/>
        <w:shd w:val="clear" w:color="auto" w:fill="auto"/>
        <w:spacing w:before="0" w:line="220" w:lineRule="exact"/>
        <w:ind w:firstLine="660"/>
        <w:jc w:val="both"/>
        <w:rPr>
          <w:b w:val="0"/>
        </w:rPr>
      </w:pPr>
      <w:r w:rsidRPr="009A625B">
        <w:rPr>
          <w:b w:val="0"/>
        </w:rPr>
        <w:t>Перспективные балансы производительности существующих водоподготовительных</w:t>
      </w:r>
      <w:r w:rsidRPr="009A625B">
        <w:rPr>
          <w:b w:val="0"/>
        </w:rPr>
        <w:br w:type="page"/>
      </w:r>
      <w:r w:rsidRPr="009A625B">
        <w:rPr>
          <w:b w:val="0"/>
        </w:rPr>
        <w:lastRenderedPageBreak/>
        <w:t>установок и максимального потребления теплоносителя по действующим и намечаемым к строительству теплоисточникам на всех этапах рассматриваемого периода представлены в таблице 4.</w:t>
      </w:r>
    </w:p>
    <w:p w:rsidR="004A03BC" w:rsidRPr="009A625B" w:rsidRDefault="001444A5">
      <w:pPr>
        <w:pStyle w:val="20"/>
        <w:shd w:val="clear" w:color="auto" w:fill="auto"/>
        <w:spacing w:before="0" w:after="56" w:line="413" w:lineRule="exact"/>
        <w:ind w:firstLine="600"/>
        <w:jc w:val="both"/>
        <w:rPr>
          <w:b w:val="0"/>
        </w:rPr>
      </w:pPr>
      <w:r w:rsidRPr="009A625B">
        <w:rPr>
          <w:b w:val="0"/>
        </w:rPr>
        <w:t>Ввиду отсутствия в теплоснабжающих организациях учета фактических потерь сетевой воды сравнительный анализ нормативных и фактических потерь теплоносителя всех зон действия источников тепловой энергии не выполнялся.</w:t>
      </w:r>
    </w:p>
    <w:p w:rsidR="004A03BC" w:rsidRPr="009A625B" w:rsidRDefault="001444A5">
      <w:pPr>
        <w:pStyle w:val="20"/>
        <w:shd w:val="clear" w:color="auto" w:fill="auto"/>
        <w:spacing w:before="0" w:line="418" w:lineRule="exact"/>
        <w:ind w:firstLine="600"/>
        <w:jc w:val="both"/>
        <w:rPr>
          <w:b w:val="0"/>
        </w:rPr>
        <w:sectPr w:rsidR="004A03BC" w:rsidRPr="009A625B" w:rsidSect="00D112E6">
          <w:headerReference w:type="even" r:id="rId30"/>
          <w:headerReference w:type="default" r:id="rId31"/>
          <w:footerReference w:type="default" r:id="rId32"/>
          <w:headerReference w:type="first" r:id="rId33"/>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rsidRPr="009A625B">
        <w:rPr>
          <w:b w:val="0"/>
        </w:rPr>
        <w:t>В таблице 5</w:t>
      </w:r>
      <w:r w:rsidR="009A625B" w:rsidRPr="009A625B">
        <w:rPr>
          <w:b w:val="0"/>
        </w:rPr>
        <w:t xml:space="preserve"> П</w:t>
      </w:r>
      <w:r w:rsidRPr="009A625B">
        <w:rPr>
          <w:b w:val="0"/>
        </w:rPr>
        <w:t>редставлены перспективные годовые объёмы нормативных потерь теплоносителя в ходе развития системы теплоснабжения г. Ханты-Мансийска.</w:t>
      </w:r>
    </w:p>
    <w:p w:rsidR="00934490" w:rsidRDefault="00934490">
      <w:pPr>
        <w:rPr>
          <w:sz w:val="2"/>
          <w:szCs w:val="2"/>
        </w:rPr>
        <w:sectPr w:rsidR="00934490" w:rsidSect="009A625B">
          <w:headerReference w:type="even" r:id="rId34"/>
          <w:headerReference w:type="default" r:id="rId35"/>
          <w:footerReference w:type="default" r:id="rId36"/>
          <w:headerReference w:type="first" r:id="rId37"/>
          <w:pgSz w:w="16840" w:h="11900" w:orient="landscape"/>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Default="00DC2063">
      <w:pPr>
        <w:pStyle w:val="a8"/>
        <w:framePr w:w="14798" w:wrap="notBeside" w:vAnchor="text" w:hAnchor="text" w:xAlign="center" w:y="1"/>
        <w:shd w:val="clear" w:color="auto" w:fill="auto"/>
        <w:spacing w:line="278" w:lineRule="exact"/>
      </w:pPr>
      <w:r>
        <w:t>Таблица 4 - Перспективные балансы ВПУ в эксплуатационном и расчетном режимах при развитии систем теплоснабжения г. Ханты-Мансийска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2033</w:t>
            </w:r>
          </w:p>
        </w:tc>
      </w:tr>
      <w:tr w:rsidR="004A03BC">
        <w:trPr>
          <w:trHeight w:hRule="exact" w:val="331"/>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80" w:lineRule="exact"/>
            </w:pPr>
            <w:r>
              <w:rPr>
                <w:rStyle w:val="214pt"/>
                <w:b/>
                <w:bCs/>
              </w:rPr>
              <w:t>АО «Управление теплоснабжения и инженерных сетей»</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88,8%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88,8%</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96,9%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96,9%</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№4</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0,4</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комплекса ВУЗов</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5,5</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0,7</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4,8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4,7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89,8%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89,8%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89,8%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89,8%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87,7%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85,6%</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6,0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6,0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6,0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6,0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95,3%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95,3%</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8,0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8,0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0,1</w:t>
            </w:r>
          </w:p>
        </w:tc>
      </w:tr>
    </w:tbl>
    <w:p w:rsidR="004A03BC" w:rsidRDefault="004A03BC">
      <w:pPr>
        <w:framePr w:w="14798" w:wrap="notBeside" w:vAnchor="text" w:hAnchor="text" w:xAlign="center" w:y="1"/>
        <w:rPr>
          <w:sz w:val="2"/>
          <w:szCs w:val="2"/>
        </w:rPr>
      </w:pPr>
    </w:p>
    <w:p w:rsidR="00934490" w:rsidRDefault="00934490">
      <w:pPr>
        <w:framePr w:w="14798" w:wrap="notBeside" w:vAnchor="text" w:hAnchor="text" w:xAlign="center" w:y="1"/>
        <w:rPr>
          <w:sz w:val="2"/>
          <w:szCs w:val="2"/>
        </w:rPr>
      </w:pPr>
    </w:p>
    <w:p w:rsidR="00934490" w:rsidRDefault="00934490">
      <w:pPr>
        <w:framePr w:w="14798" w:wrap="notBeside" w:vAnchor="text" w:hAnchor="text" w:xAlign="center" w:y="1"/>
        <w:rPr>
          <w:sz w:val="2"/>
          <w:szCs w:val="2"/>
        </w:rPr>
      </w:pPr>
    </w:p>
    <w:p w:rsidR="00934490" w:rsidRDefault="00934490">
      <w:pPr>
        <w:framePr w:w="14798" w:wrap="notBeside" w:vAnchor="text" w:hAnchor="text" w:xAlign="center" w:y="1"/>
        <w:rPr>
          <w:sz w:val="2"/>
          <w:szCs w:val="2"/>
        </w:rPr>
      </w:pPr>
    </w:p>
    <w:p w:rsidR="00934490" w:rsidRDefault="00934490">
      <w:pPr>
        <w:framePr w:w="14798" w:wrap="notBeside" w:vAnchor="text" w:hAnchor="text" w:xAlign="center" w:y="1"/>
        <w:rPr>
          <w:sz w:val="2"/>
          <w:szCs w:val="2"/>
        </w:rPr>
      </w:pPr>
    </w:p>
    <w:p w:rsidR="00934490" w:rsidRDefault="00934490">
      <w:pPr>
        <w:framePr w:w="14798" w:wrap="notBeside" w:vAnchor="text" w:hAnchor="text" w:xAlign="center" w:y="1"/>
        <w:rPr>
          <w:sz w:val="2"/>
          <w:szCs w:val="2"/>
        </w:rPr>
      </w:pPr>
    </w:p>
    <w:p w:rsidR="00934490" w:rsidRDefault="00934490">
      <w:pPr>
        <w:framePr w:w="14798" w:wrap="notBeside" w:vAnchor="text" w:hAnchor="text" w:xAlign="center" w:y="1"/>
        <w:rPr>
          <w:sz w:val="2"/>
          <w:szCs w:val="2"/>
        </w:rPr>
      </w:pPr>
    </w:p>
    <w:p w:rsidR="00934490" w:rsidRDefault="00934490" w:rsidP="00934490">
      <w:pPr>
        <w:framePr w:w="14798" w:h="7545" w:hRule="exact" w:wrap="notBeside" w:vAnchor="text" w:hAnchor="text" w:xAlign="center" w:y="1946"/>
        <w:rPr>
          <w:sz w:val="2"/>
          <w:szCs w:val="2"/>
        </w:rPr>
      </w:pPr>
    </w:p>
    <w:p w:rsidR="00934490" w:rsidRDefault="009344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7,7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7,7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96,5%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96,5%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96,5%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96,5%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№9</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7,2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2,4</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-2,4</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5,3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1,8</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-1,8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0,9</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2,8</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97,7%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97,7%</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1,5</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7,0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6,7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6,4</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87,3%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84,1%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79,7%</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1,5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1,7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0,0%</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 48, ул. Рябиновая</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94,4%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94,4%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УВК</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98,2%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10 МВт (Учхоз)</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96,3%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96,3%</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Менделеева, 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97,2%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97,2%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№22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8,0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1,7</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0,4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7,7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7,5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7,3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91,4%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Школы №3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98,2%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№24 - "Школа №6”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95,9%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95,9%</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ДК «Октябрь»</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94,7%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94,7%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94,7%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94,7%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94,7%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94,7%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94,7%</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№26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93,4%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93,4%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«Больничный комплекс» (районная)</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5,1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1,7</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74,2%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63,2%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59,6%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55,1%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52,9%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51,7%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41,8%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41,8%</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ОПНД</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3,4</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95,1%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95,1%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95,1%</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№29</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0,9</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Микрорайон 6 ж/д 75 квартала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3,9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98,2%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№31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№32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6,0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6,0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6,0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6,0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6,0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91,0%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
              </w:rPr>
              <w:t>88,5%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86,1%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84,4%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83,2%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83,2%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81,1%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
              </w:rPr>
              <w:t>81,0%</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"Квартал малоэтажной застройки” (ул.Чкалова-Доронина-Шевченко-Чехова)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3,6</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3,5</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97,2%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97,2%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Православного храма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97,5%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97,5%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№35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0,7</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80,4%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73,2%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68,1%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68,1%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62,7%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62,7%</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Сирина, 68б (95 кв. ж/д)</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96,6%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96,6%</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Театрально-концертного комплекса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2,5</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
              </w:rPr>
              <w:t>Единица</w:t>
            </w:r>
          </w:p>
          <w:p w:rsidR="004A03BC" w:rsidRDefault="00DC2063">
            <w:pPr>
              <w:pStyle w:val="20"/>
              <w:framePr w:w="14798" w:wrap="notBeside" w:vAnchor="text" w:hAnchor="text" w:xAlign="center" w:y="1"/>
              <w:shd w:val="clear" w:color="auto" w:fill="auto"/>
              <w:spacing w:before="60" w:line="190" w:lineRule="exact"/>
            </w:pPr>
            <w:r>
              <w:rPr>
                <w:rStyle w:val="295pt"/>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1,3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81,4%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81,4%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81,4%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81,4%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81,4%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81,4%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81,4%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Музей геологии, нефти и газа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3,9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97,1%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96,6%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96,6%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96,4%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№39 ОМК</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0,4</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1,9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1,9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92,5%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92,5%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92,5%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92,5%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Гидронамыв (микрорайон 11 ж/д)</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2,6</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
              </w:rPr>
              <w:t>91,6%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91,6%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
              </w:rPr>
              <w:t>91,6%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91,6%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
              </w:rPr>
              <w:t>91,6%</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Котельная СУ-967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2,8</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Кирова 35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94,2%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89,0%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Ленина 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2-очередь жил. микр-она ул.Дунина-Горкавича №1, 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2,5</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2,4</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94,9%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94,9%</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Юридический институт для подготовки специалистов системы МВД РФ</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0,7</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83,3%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79,5%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79,1%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79,1%</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Школа № 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4,9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97,7%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97,7%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97,7%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97,7%</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Пож.депо на 8 авт. 5,15 МВт</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0,4</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95,4%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95,4%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95,4%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94,3%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94,3%</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мкр. Менделеева-Шевченко-Строителей</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3,5</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97,3%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97,3%</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Станция скорой медицинской помощи</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3,9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3,9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98,3%</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КУ «Строителей, 12б»</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Памятный знак Первооткрывателям Сибири (Стелла)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0,5</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0,5</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96,5%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96,5%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котельная по ул. Г агарина, 35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на 24,7 МВт мкр. "Иртыш"</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4,0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1,9</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75,5%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69,1%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63,3%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60,4%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55,7%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51,4%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51,4%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«Гагарина, 220а»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КУ «Кирова, 3А»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95,8%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95,8%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95,8%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95,8%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95,8%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95,8%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95,8%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95,8%</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Грибная, 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Доронина, 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Югорская, 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Югорская, 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Югорская, 11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934490" w:rsidTr="00131CD5">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320" w:lineRule="exact"/>
            </w:pPr>
            <w:r>
              <w:rPr>
                <w:rStyle w:val="216pt0"/>
                <w:b/>
                <w:bCs/>
              </w:rPr>
              <w:t xml:space="preserve">АО «Управление теплоснабжения и инженерных </w:t>
            </w:r>
            <w:r>
              <w:rPr>
                <w:rStyle w:val="216pt0"/>
                <w:b/>
                <w:bCs/>
                <w:lang w:val="en-US"/>
              </w:rPr>
              <w:t>c</w:t>
            </w:r>
            <w:r>
              <w:rPr>
                <w:rStyle w:val="216pt0"/>
                <w:b/>
                <w:bCs/>
              </w:rPr>
              <w:t>етей»</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166,8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166,8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166,8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166,8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166,8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166,8</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2,6</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2,6</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2,6</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2,6</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2,6</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2,6</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2,6</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2,6</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44,1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47,5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53,3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57,7</w:t>
            </w:r>
          </w:p>
        </w:tc>
      </w:tr>
      <w:tr w:rsidR="004A03BC">
        <w:trPr>
          <w:trHeight w:hRule="exact" w:val="47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3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9,6</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12,6</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14,7</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15,8</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17,8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19,2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154,6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153,2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151,6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150,2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149,5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148,4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146,5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145,0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89,9%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89,2%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88,1%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87,2%</w:t>
            </w:r>
          </w:p>
        </w:tc>
      </w:tr>
      <w:tr w:rsidR="004A03BC">
        <w:trPr>
          <w:trHeight w:hRule="exact" w:val="331"/>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80" w:lineRule="exact"/>
            </w:pPr>
            <w:r>
              <w:rPr>
                <w:rStyle w:val="214pt0"/>
                <w:b/>
                <w:bCs/>
              </w:rPr>
              <w:t>ООО «ЮграТеплоГазСтрой»</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"Инженерный корпус”</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0,6</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98,3%</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"Автовокзал"</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0,6</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0,6</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98,3%</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"Администрация Ханты-Мансийского района"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"Посадская 16А"</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0,7</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0,7</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0,7</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0,7</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0,7</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0,7</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0,7</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0,7</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0,7</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котельная мощностью 0.63 МВт</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Отдельно стоящая блок-модульная котельная мощностью 16.05 МВт</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94,1%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94,1%</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Отдельно стоящая блок-модульная котельная мощностью 12.6 МВт</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4,8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1,2</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1,6</w:t>
            </w:r>
          </w:p>
        </w:tc>
      </w:tr>
      <w:tr w:rsidR="004A03BC">
        <w:trPr>
          <w:trHeight w:hRule="exact" w:val="23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87,2%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75,4%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74,6%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74,6%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74,6%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74,6%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74,6%</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мощностью 7.4 МВт "Рыборазводный завод”</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Автоматизированная блочная котельная на ул. Красноармейской, 35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жилого дома по ул. Доронина, 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"Ханты-Мансийский Банк”</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3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котельная административного здания по ул. Комсомольская, 61</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"Гостиный двор”</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жилого дома по ул. Конева, 18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офис ООО "ЮТГС"</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3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Конева, 3</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Югорская, 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Югорская, 13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ООО «ЮграТеплоГазСтрой»</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00"/>
              <w:jc w:val="right"/>
            </w:pPr>
            <w:r>
              <w:rPr>
                <w:rStyle w:val="295pt0"/>
              </w:rPr>
              <w:t>14,6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14,6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00"/>
              <w:jc w:val="right"/>
            </w:pPr>
            <w:r>
              <w:rPr>
                <w:rStyle w:val="295pt0"/>
              </w:rPr>
              <w:t>14,6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14,6</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4,0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r>
      <w:tr w:rsidR="004A03BC">
        <w:trPr>
          <w:trHeight w:hRule="exact" w:val="47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3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0,9</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1,3</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1,7</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1,7</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13,1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00"/>
              <w:jc w:val="right"/>
            </w:pPr>
            <w:r>
              <w:rPr>
                <w:rStyle w:val="295pt0"/>
              </w:rPr>
              <w:t>12,7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12,7</w:t>
            </w:r>
          </w:p>
        </w:tc>
      </w:tr>
      <w:tr w:rsidR="004A03BC">
        <w:trPr>
          <w:trHeight w:hRule="exact" w:val="250"/>
          <w:jc w:val="center"/>
        </w:trPr>
        <w:tc>
          <w:tcPr>
            <w:tcW w:w="6408" w:type="dxa"/>
            <w:vMerge/>
            <w:tcBorders>
              <w:left w:val="single" w:sz="4" w:space="0" w:color="auto"/>
              <w:bottom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91,6%</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87,8%</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85,3%</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84,9%</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84,9%</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84,9%</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84,9%</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84,9%</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ОАО «Обьгаз»</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"База Обьгаз”</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котельная "Мира 51"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"Ледовый дворец"</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97,9%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97,9%</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"Стадион"</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vMerge/>
            <w:tcBorders>
              <w:left w:val="single" w:sz="4" w:space="0" w:color="auto"/>
            </w:tcBorders>
            <w:shd w:val="clear" w:color="auto" w:fill="FFFFFF"/>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квартала Энгельса-Коминтерна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10,8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10,8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10,6</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"Ледовый дворец (2-я очередь)”</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"Хвойный Урман"</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"Северречфлот"</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35"/>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68"/>
        <w:gridCol w:w="778"/>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2018</w:t>
            </w:r>
          </w:p>
        </w:tc>
        <w:tc>
          <w:tcPr>
            <w:tcW w:w="77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2033</w:t>
            </w:r>
          </w:p>
        </w:tc>
      </w:tr>
      <w:tr w:rsidR="004A03BC">
        <w:trPr>
          <w:trHeight w:hRule="exact" w:val="240"/>
          <w:jc w:val="center"/>
        </w:trPr>
        <w:tc>
          <w:tcPr>
            <w:tcW w:w="6408" w:type="dxa"/>
            <w:vMerge/>
            <w:tcBorders>
              <w:left w:val="single" w:sz="4" w:space="0" w:color="auto"/>
            </w:tcBorders>
            <w:shd w:val="clear" w:color="auto" w:fill="FFFFFF"/>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98,5%</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98,5%</w:t>
            </w:r>
          </w:p>
        </w:tc>
      </w:tr>
      <w:tr w:rsidR="004A03BC">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ОАО «Обьгаз»</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18,7</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18,7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18,7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18,7</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18,7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18,7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47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226"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18,3</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18,3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18,3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18,3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98,1%</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98,1%</w:t>
            </w:r>
          </w:p>
        </w:tc>
      </w:tr>
      <w:tr w:rsidR="004A03BC">
        <w:trPr>
          <w:trHeight w:hRule="exact" w:val="379"/>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МП «Ханты-Мансийскгаз»</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Газовая котельная "Городское кладбище 5 км а/д Ханты-Мансийск-Тюмень”</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9182" w:type="dxa"/>
            <w:gridSpan w:val="3"/>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right"/>
            </w:pPr>
            <w:r>
              <w:rPr>
                <w:rStyle w:val="295pt0"/>
              </w:rPr>
              <w:t>Автоматическая блочно-модульная котельная "Наблюдательный комплекс и метео</w:t>
            </w:r>
          </w:p>
        </w:tc>
        <w:tc>
          <w:tcPr>
            <w:tcW w:w="5617" w:type="dxa"/>
            <w:gridSpan w:val="7"/>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дологическая площадка с пожарным постом"</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98,0%</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Автоматическая газовая котельная "Общежитие ОТРК "Югра"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40"/>
              <w:jc w:val="righ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98,1%</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Автоматическая блочно-модульная котельная "Ляминская РЭБ"</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Автоматическая газовая котельная "Временные общежития ПУ-10"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9,8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9,8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9,8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9,8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9,8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Автоматическая газовая котельная "База Энергонадзора"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Посадской, 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Дунина-Горкавича, 5</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Дунина-Горкавича, 7</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Газовая блочно-модульная котельная "Студгородок"</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15,3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15,3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15,3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15,3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15,3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15,3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15,0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15,0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98,0%</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Газовая автоматическая котельная"Общежитие на 162 места"(ЮФМШ)</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2,7</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Ленина, 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Ленина, 42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14</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16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18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20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934490" w:rsidTr="00131CD5">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pPr>
            <w:r>
              <w:rPr>
                <w:rStyle w:val="295pt0"/>
              </w:rPr>
              <w:t>Автоматическая газовая котельная в районе автовокзала ”Набережная”</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98,0%</w:t>
            </w:r>
          </w:p>
        </w:tc>
      </w:tr>
      <w:tr w:rsidR="004A03BC">
        <w:trPr>
          <w:trHeight w:hRule="exact" w:val="235"/>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Автоматическая газовая котельная д/с Одуванчик</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"Павлика Морозова”</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Автоматизированная блочно-модульная водогрейная котельная "Водозабор Северный"</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Автоматизированная блочно-модульная водогрейная котельная по ул. Калинина, 117</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5"/>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934490" w:rsidTr="00131CD5">
        <w:trPr>
          <w:trHeight w:hRule="exact" w:val="37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320" w:lineRule="exact"/>
            </w:pPr>
            <w:r>
              <w:rPr>
                <w:rStyle w:val="216pt0"/>
                <w:b/>
                <w:bCs/>
              </w:rPr>
              <w:t>МП «Ханты-Мансийскгаз</w:t>
            </w:r>
          </w:p>
          <w:p w:rsidR="00934490" w:rsidRDefault="00934490" w:rsidP="00934490">
            <w:pPr>
              <w:pStyle w:val="20"/>
              <w:framePr w:w="14798" w:wrap="notBeside" w:vAnchor="text" w:hAnchor="text" w:xAlign="center" w:y="1"/>
              <w:shd w:val="clear" w:color="auto" w:fill="auto"/>
              <w:spacing w:before="0" w:line="320" w:lineRule="exact"/>
            </w:pPr>
            <w:r>
              <w:rPr>
                <w:rStyle w:val="216pt0"/>
                <w:b/>
                <w:bCs/>
              </w:rPr>
              <w:t>»</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67,5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67,5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67,5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67,5</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0,5</w:t>
            </w:r>
          </w:p>
        </w:tc>
      </w:tr>
      <w:tr w:rsidR="004A03BC">
        <w:trPr>
          <w:trHeight w:hRule="exact" w:val="47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23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66,3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66,3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66,3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66,3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66,3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98,2%</w:t>
            </w:r>
          </w:p>
        </w:tc>
      </w:tr>
      <w:tr w:rsidR="004A03BC">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БУ ХМАО-Югры «ДЭСЗ»</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"Гаражи администрации ХМАО”</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10,6</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котельная ОАО "Северавтотранс"</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98,4%</w:t>
            </w:r>
          </w:p>
        </w:tc>
      </w:tr>
      <w:tr w:rsidR="004A03BC">
        <w:trPr>
          <w:trHeight w:hRule="exact" w:val="240"/>
          <w:jc w:val="center"/>
        </w:trPr>
        <w:tc>
          <w:tcPr>
            <w:tcW w:w="8414" w:type="dxa"/>
            <w:gridSpan w:val="2"/>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10" w:lineRule="exact"/>
              <w:jc w:val="right"/>
            </w:pPr>
            <w:r>
              <w:rPr>
                <w:rStyle w:val="295pt0"/>
              </w:rPr>
              <w:t>Котельная "Дом Дружбы на</w:t>
            </w:r>
            <w:r>
              <w:rPr>
                <w:rStyle w:val="2Candara105pt"/>
                <w:b/>
                <w:bCs/>
              </w:rPr>
              <w:t>1</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зодов"</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«Центр искусств для одаренных детей»</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8,2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8,2</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97,9%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97,9%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97,7%</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Комплекс зданий Правительства ХМАО-Югры</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33,1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33,1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Югорский НИИИТ</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Еловая, 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3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котельная Окружная стоматологическая поликлиника</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СУР</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8,4</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8,3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8,3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«Автокемпинговый комплекс»</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"Картинная галерея”</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3,6</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3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3,5</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по ул. Еловая, 34</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к объекту ПУ-10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1,7</w:t>
            </w:r>
          </w:p>
        </w:tc>
      </w:tr>
      <w:tr w:rsidR="004A03BC">
        <w:trPr>
          <w:trHeight w:hRule="exact" w:val="240"/>
          <w:jc w:val="center"/>
        </w:trPr>
        <w:tc>
          <w:tcPr>
            <w:tcW w:w="6408" w:type="dxa"/>
            <w:tcBorders>
              <w:top w:val="single" w:sz="4" w:space="0" w:color="auto"/>
              <w:left w:val="single" w:sz="4" w:space="0" w:color="auto"/>
            </w:tcBorders>
            <w:shd w:val="clear" w:color="auto" w:fill="FFFFFF"/>
          </w:tcPr>
          <w:p w:rsidR="004A03BC" w:rsidRDefault="004A03BC">
            <w:pPr>
              <w:framePr w:w="14798" w:wrap="notBeside" w:vAnchor="text" w:hAnchor="text" w:xAlign="center" w:y="1"/>
              <w:rPr>
                <w:sz w:val="10"/>
                <w:szCs w:val="10"/>
              </w:rPr>
            </w:pP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96,0%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96,0%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96,0%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Крышная котельная административного здания по ул. Мира, 27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tcPr>
          <w:p w:rsidR="004A03BC" w:rsidRDefault="004A03BC">
            <w:pPr>
              <w:framePr w:w="14798" w:wrap="notBeside" w:vAnchor="text" w:hAnchor="text" w:xAlign="center" w:y="1"/>
              <w:rPr>
                <w:sz w:val="10"/>
                <w:szCs w:val="10"/>
              </w:rPr>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БУ ХМАО-Югры «ДЭСЗ»</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67,7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67,7</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67,7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67,7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67,7</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r>
      <w:tr w:rsidR="004A03BC">
        <w:trPr>
          <w:trHeight w:hRule="exact" w:val="47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23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64,8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64,8</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64,8</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320"/>
              <w:jc w:val="right"/>
            </w:pPr>
            <w:r>
              <w:rPr>
                <w:rStyle w:val="295pt0"/>
              </w:rPr>
              <w:t>64,8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64,8</w:t>
            </w:r>
          </w:p>
        </w:tc>
      </w:tr>
      <w:tr w:rsidR="004A03BC">
        <w:trPr>
          <w:trHeight w:hRule="exact" w:val="250"/>
          <w:jc w:val="center"/>
        </w:trPr>
        <w:tc>
          <w:tcPr>
            <w:tcW w:w="6408" w:type="dxa"/>
            <w:vMerge/>
            <w:tcBorders>
              <w:left w:val="single" w:sz="4" w:space="0" w:color="auto"/>
              <w:bottom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98,4%</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98,4%</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11"/>
        <w:gridCol w:w="768"/>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11"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0"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11"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2018</w:t>
            </w:r>
          </w:p>
        </w:tc>
        <w:tc>
          <w:tcPr>
            <w:tcW w:w="1546" w:type="dxa"/>
            <w:gridSpan w:val="2"/>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2019 2020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00"/>
              <w:jc w:val="righ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2033</w:t>
            </w:r>
          </w:p>
        </w:tc>
      </w:tr>
      <w:tr w:rsidR="004A03BC">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АО «ГК «Северавтодор» филиал №5</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Котельная АО «ГК «Северавтодор» филиал №5</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11"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11"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11"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11"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00"/>
              <w:jc w:val="right"/>
            </w:pPr>
            <w:r>
              <w:rPr>
                <w:rStyle w:val="295pt0"/>
              </w:rPr>
              <w:t>89,2%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89,2%</w:t>
            </w:r>
          </w:p>
        </w:tc>
      </w:tr>
      <w:tr w:rsidR="004A03BC">
        <w:trPr>
          <w:trHeight w:hRule="exact" w:val="379"/>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АО «ГК «Северавтодор» филиал №5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11"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r>
      <w:tr w:rsidR="004A03BC">
        <w:trPr>
          <w:trHeight w:hRule="exact" w:val="47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235" w:lineRule="exact"/>
              <w:jc w:val="left"/>
            </w:pPr>
            <w:r>
              <w:rPr>
                <w:rStyle w:val="295pt0"/>
              </w:rPr>
              <w:t>Максимальная подпитка тепловой сети в эксплуатационном режиме</w:t>
            </w:r>
          </w:p>
        </w:tc>
        <w:tc>
          <w:tcPr>
            <w:tcW w:w="2011"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0,9</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0,9</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89,2%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00"/>
              <w:jc w:val="right"/>
            </w:pPr>
            <w:r>
              <w:rPr>
                <w:rStyle w:val="295pt0"/>
              </w:rPr>
              <w:t>89,2%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89,2%</w:t>
            </w:r>
          </w:p>
        </w:tc>
      </w:tr>
      <w:tr w:rsidR="00934490" w:rsidTr="00131CD5">
        <w:trPr>
          <w:trHeight w:hRule="exact" w:val="379"/>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320" w:lineRule="exact"/>
            </w:pPr>
            <w:r>
              <w:rPr>
                <w:rStyle w:val="216pt0"/>
                <w:b/>
                <w:bCs/>
              </w:rPr>
              <w:t>ИТОГО по существующим системам централизованного теплоснабжения</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00"/>
              <w:jc w:val="right"/>
            </w:pPr>
            <w:r>
              <w:rPr>
                <w:rStyle w:val="295pt0"/>
              </w:rPr>
              <w:t>336,5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336,5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336,5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00"/>
              <w:jc w:val="right"/>
            </w:pPr>
            <w:r>
              <w:rPr>
                <w:rStyle w:val="295pt0"/>
              </w:rPr>
              <w:t>336,5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336,5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44,2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48,4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59,7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64,1</w:t>
            </w:r>
          </w:p>
        </w:tc>
      </w:tr>
      <w:tr w:rsidR="004A03BC">
        <w:trPr>
          <w:trHeight w:hRule="exact" w:val="47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30" w:lineRule="exact"/>
              <w:jc w:val="left"/>
            </w:pPr>
            <w:r>
              <w:rPr>
                <w:rStyle w:val="295pt0"/>
              </w:rPr>
              <w:t>Максимальная подпитка тепловой сети в эксплуатационном режиме</w:t>
            </w:r>
          </w:p>
        </w:tc>
        <w:tc>
          <w:tcPr>
            <w:tcW w:w="2011"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10,9</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12,8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16,2</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16,9</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18,0</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19,9</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21,4</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320,5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318,7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316,7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315,3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314,6</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313,5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00"/>
              <w:jc w:val="right"/>
            </w:pPr>
            <w:r>
              <w:rPr>
                <w:rStyle w:val="295pt0"/>
              </w:rPr>
              <w:t>311,6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310,1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11"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95,3%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94,7%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40"/>
              <w:jc w:val="left"/>
            </w:pPr>
            <w:r>
              <w:rPr>
                <w:rStyle w:val="295pt0"/>
              </w:rPr>
              <w:t>94,1%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93,7%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93,5%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60"/>
              <w:jc w:val="left"/>
            </w:pPr>
            <w:r>
              <w:rPr>
                <w:rStyle w:val="295pt0"/>
              </w:rPr>
              <w:t>93,2%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00"/>
              <w:jc w:val="right"/>
            </w:pPr>
            <w:r>
              <w:rPr>
                <w:rStyle w:val="295pt0"/>
              </w:rPr>
              <w:t>92,6%</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00"/>
              <w:jc w:val="left"/>
            </w:pPr>
            <w:r>
              <w:rPr>
                <w:rStyle w:val="295pt0"/>
              </w:rPr>
              <w:t>92,1%</w:t>
            </w:r>
          </w:p>
        </w:tc>
      </w:tr>
      <w:tr w:rsidR="004A03BC">
        <w:trPr>
          <w:trHeight w:hRule="exact" w:val="374"/>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Новые источники тепловой энергии</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новая котельная в микрорайоне «Береговая зона»</w:t>
            </w:r>
          </w:p>
        </w:tc>
      </w:tr>
      <w:tr w:rsidR="004A03BC">
        <w:trPr>
          <w:trHeight w:hRule="exact" w:val="250"/>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11"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20"/>
              <w:jc w:val="righ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1,3</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1,4</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1,7</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2,0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1,8</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20"/>
              <w:jc w:val="righ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Новая котельная в микрорайоне «Восточный» ул. Индустриальная</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3,2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1,9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1,2</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20"/>
              <w:jc w:val="righ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Локальные котельные в Восточном районе</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30,6</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10,2</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20,1</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20,4</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20"/>
              <w:jc w:val="righ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Новая котельная в Нагорном районе по адресу: ул. Гагарина, 202</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0,3</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0,1</w:t>
            </w:r>
          </w:p>
        </w:tc>
      </w:tr>
      <w:tr w:rsidR="004A03BC">
        <w:trPr>
          <w:trHeight w:hRule="exact" w:val="23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80"/>
              <w:jc w:val="left"/>
            </w:pPr>
            <w:r>
              <w:rPr>
                <w:rStyle w:val="295pt0"/>
              </w:rPr>
              <w:t>0,2</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20"/>
              <w:jc w:val="righ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4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Новая котельная в микрорайоне «Восточный» 1 оч.</w:t>
            </w:r>
          </w:p>
        </w:tc>
      </w:tr>
      <w:tr w:rsidR="004A03BC">
        <w:trPr>
          <w:trHeight w:hRule="exact" w:val="254"/>
          <w:jc w:val="center"/>
        </w:trPr>
        <w:tc>
          <w:tcPr>
            <w:tcW w:w="640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87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0,0</w:t>
            </w:r>
          </w:p>
        </w:tc>
      </w:tr>
    </w:tbl>
    <w:p w:rsidR="004A03BC" w:rsidRDefault="004A03BC">
      <w:pPr>
        <w:framePr w:w="147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08"/>
        <w:gridCol w:w="2006"/>
        <w:gridCol w:w="773"/>
        <w:gridCol w:w="773"/>
        <w:gridCol w:w="773"/>
        <w:gridCol w:w="773"/>
        <w:gridCol w:w="773"/>
        <w:gridCol w:w="768"/>
        <w:gridCol w:w="874"/>
        <w:gridCol w:w="878"/>
      </w:tblGrid>
      <w:tr w:rsidR="004A03BC">
        <w:trPr>
          <w:trHeight w:hRule="exact" w:val="245"/>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lastRenderedPageBreak/>
              <w:t>Показатель</w:t>
            </w:r>
          </w:p>
        </w:tc>
        <w:tc>
          <w:tcPr>
            <w:tcW w:w="2006" w:type="dxa"/>
            <w:vMerge w:val="restart"/>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after="60" w:line="190" w:lineRule="exact"/>
            </w:pPr>
            <w:r>
              <w:rPr>
                <w:rStyle w:val="295pt0"/>
              </w:rPr>
              <w:t>Единица</w:t>
            </w:r>
          </w:p>
          <w:p w:rsidR="004A03BC" w:rsidRDefault="00DC2063">
            <w:pPr>
              <w:pStyle w:val="20"/>
              <w:framePr w:w="14798" w:wrap="notBeside" w:vAnchor="text" w:hAnchor="text" w:xAlign="center" w:y="1"/>
              <w:shd w:val="clear" w:color="auto" w:fill="auto"/>
              <w:spacing w:before="60" w:line="190" w:lineRule="exact"/>
            </w:pPr>
            <w:r>
              <w:rPr>
                <w:rStyle w:val="295pt0"/>
              </w:rPr>
              <w:t>измерения</w:t>
            </w:r>
          </w:p>
        </w:tc>
        <w:tc>
          <w:tcPr>
            <w:tcW w:w="6385"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vMerge/>
            <w:tcBorders>
              <w:left w:val="single" w:sz="4" w:space="0" w:color="auto"/>
            </w:tcBorders>
            <w:shd w:val="clear" w:color="auto" w:fill="FFFFFF"/>
            <w:vAlign w:val="bottom"/>
          </w:tcPr>
          <w:p w:rsidR="004A03BC" w:rsidRDefault="004A03BC">
            <w:pPr>
              <w:framePr w:w="14798" w:wrap="notBeside" w:vAnchor="text" w:hAnchor="text" w:xAlign="center" w:y="1"/>
            </w:pP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2019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2022</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2023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2028</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2033</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4,0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4,0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2,9</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1,3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1,1</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24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Новая котельная в микрорайоне «Восточный» 3 оч.</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3,9</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8,0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9,4</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2,7</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3,8</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2,6</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5,3</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5,6</w:t>
            </w:r>
          </w:p>
        </w:tc>
      </w:tr>
      <w:tr w:rsidR="004A03BC">
        <w:trPr>
          <w:trHeight w:hRule="exact" w:val="245"/>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37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20" w:lineRule="exact"/>
            </w:pPr>
            <w:r>
              <w:rPr>
                <w:rStyle w:val="216pt0"/>
                <w:b/>
                <w:bCs/>
              </w:rPr>
              <w:t>Новые источники тепловой энергии</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0,0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2,2</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2,7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3,2</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50,5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51,3</w:t>
            </w:r>
          </w:p>
        </w:tc>
      </w:tr>
      <w:tr w:rsidR="004A03BC">
        <w:trPr>
          <w:trHeight w:hRule="exact" w:val="47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30"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0,3</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0,8</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6,3</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20,5</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21,0</w:t>
            </w:r>
          </w:p>
        </w:tc>
      </w:tr>
      <w:tr w:rsidR="004A03BC">
        <w:trPr>
          <w:trHeight w:hRule="exact" w:val="240"/>
          <w:jc w:val="center"/>
        </w:trPr>
        <w:tc>
          <w:tcPr>
            <w:tcW w:w="6408" w:type="dxa"/>
            <w:vMerge w:val="restart"/>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0,1</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1,4</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1,9</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7,7</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30,0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30,3</w:t>
            </w:r>
          </w:p>
        </w:tc>
      </w:tr>
      <w:tr w:rsidR="004A03BC">
        <w:trPr>
          <w:trHeight w:hRule="exact" w:val="240"/>
          <w:jc w:val="center"/>
        </w:trPr>
        <w:tc>
          <w:tcPr>
            <w:tcW w:w="6408" w:type="dxa"/>
            <w:vMerge/>
            <w:tcBorders>
              <w:left w:val="single" w:sz="4" w:space="0" w:color="auto"/>
            </w:tcBorders>
            <w:shd w:val="clear" w:color="auto" w:fill="FFFFFF"/>
            <w:vAlign w:val="center"/>
          </w:tcPr>
          <w:p w:rsidR="004A03BC" w:rsidRDefault="004A03BC">
            <w:pPr>
              <w:framePr w:w="14798" w:wrap="notBeside" w:vAnchor="text" w:hAnchor="text" w:xAlign="center" w:y="1"/>
            </w:pP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0,0%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0,0%</w:t>
            </w:r>
          </w:p>
        </w:tc>
      </w:tr>
      <w:tr w:rsidR="004A03BC">
        <w:trPr>
          <w:trHeight w:hRule="exact" w:val="470"/>
          <w:jc w:val="center"/>
        </w:trPr>
        <w:tc>
          <w:tcPr>
            <w:tcW w:w="147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380" w:lineRule="exact"/>
            </w:pPr>
            <w:r>
              <w:rPr>
                <w:rStyle w:val="219pt"/>
                <w:b/>
                <w:bCs/>
              </w:rPr>
              <w:t>Системы централизованного теплоснабжения</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336,5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336,5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180"/>
              <w:jc w:val="left"/>
            </w:pPr>
            <w:r>
              <w:rPr>
                <w:rStyle w:val="295pt0"/>
              </w:rPr>
              <w:t>336,5</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336,5</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336,5</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Собственные нужды</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right="260"/>
              <w:jc w:val="right"/>
            </w:pPr>
            <w:r>
              <w:rPr>
                <w:rStyle w:val="295pt0"/>
              </w:rPr>
              <w:t>5,0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5,0</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5,0</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5,0</w:t>
            </w:r>
          </w:p>
        </w:tc>
      </w:tr>
      <w:tr w:rsidR="004A03BC">
        <w:trPr>
          <w:trHeight w:hRule="exact" w:val="24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2006"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32,9</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40,8</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49,0</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54,3</w:t>
            </w:r>
          </w:p>
        </w:tc>
        <w:tc>
          <w:tcPr>
            <w:tcW w:w="773"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57,0</w:t>
            </w:r>
          </w:p>
        </w:tc>
        <w:tc>
          <w:tcPr>
            <w:tcW w:w="76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62,3</w:t>
            </w:r>
          </w:p>
        </w:tc>
        <w:tc>
          <w:tcPr>
            <w:tcW w:w="874"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103,8</w:t>
            </w:r>
          </w:p>
        </w:tc>
        <w:tc>
          <w:tcPr>
            <w:tcW w:w="878"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190" w:lineRule="exact"/>
              <w:ind w:left="220"/>
              <w:jc w:val="left"/>
            </w:pPr>
            <w:r>
              <w:rPr>
                <w:rStyle w:val="295pt0"/>
              </w:rPr>
              <w:t>109,1</w:t>
            </w:r>
          </w:p>
        </w:tc>
      </w:tr>
      <w:tr w:rsidR="004A03BC">
        <w:trPr>
          <w:trHeight w:hRule="exact" w:val="470"/>
          <w:jc w:val="center"/>
        </w:trPr>
        <w:tc>
          <w:tcPr>
            <w:tcW w:w="6408" w:type="dxa"/>
            <w:tcBorders>
              <w:top w:val="single" w:sz="4" w:space="0" w:color="auto"/>
              <w:left w:val="single" w:sz="4" w:space="0" w:color="auto"/>
            </w:tcBorders>
            <w:shd w:val="clear" w:color="auto" w:fill="FFFFFF"/>
            <w:vAlign w:val="bottom"/>
          </w:tcPr>
          <w:p w:rsidR="004A03BC" w:rsidRDefault="00DC2063">
            <w:pPr>
              <w:pStyle w:val="20"/>
              <w:framePr w:w="14798" w:wrap="notBeside" w:vAnchor="text" w:hAnchor="text" w:xAlign="center" w:y="1"/>
              <w:shd w:val="clear" w:color="auto" w:fill="auto"/>
              <w:spacing w:before="0" w:line="235" w:lineRule="exact"/>
              <w:jc w:val="left"/>
            </w:pPr>
            <w:r>
              <w:rPr>
                <w:rStyle w:val="295pt0"/>
              </w:rPr>
              <w:t>Максимальная подпитка тепловой сети в эксплуатационном режиме</w:t>
            </w:r>
          </w:p>
        </w:tc>
        <w:tc>
          <w:tcPr>
            <w:tcW w:w="2006"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11,0</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13,1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15,5</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17,1</w:t>
            </w:r>
          </w:p>
        </w:tc>
        <w:tc>
          <w:tcPr>
            <w:tcW w:w="773"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18,3</w:t>
            </w:r>
          </w:p>
        </w:tc>
        <w:tc>
          <w:tcPr>
            <w:tcW w:w="768"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260"/>
              <w:jc w:val="left"/>
            </w:pPr>
            <w:r>
              <w:rPr>
                <w:rStyle w:val="295pt0"/>
              </w:rPr>
              <w:t>20,8</w:t>
            </w:r>
          </w:p>
        </w:tc>
        <w:tc>
          <w:tcPr>
            <w:tcW w:w="874" w:type="dxa"/>
            <w:tcBorders>
              <w:top w:val="single" w:sz="4" w:space="0" w:color="auto"/>
              <w:lef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20"/>
              <w:jc w:val="left"/>
            </w:pPr>
            <w:r>
              <w:rPr>
                <w:rStyle w:val="295pt0"/>
              </w:rPr>
              <w:t>34,6</w:t>
            </w:r>
          </w:p>
        </w:tc>
        <w:tc>
          <w:tcPr>
            <w:tcW w:w="878"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98" w:wrap="notBeside" w:vAnchor="text" w:hAnchor="text" w:xAlign="center" w:y="1"/>
              <w:shd w:val="clear" w:color="auto" w:fill="auto"/>
              <w:spacing w:before="0" w:line="190" w:lineRule="exact"/>
              <w:ind w:left="300"/>
              <w:jc w:val="left"/>
            </w:pPr>
            <w:r>
              <w:rPr>
                <w:rStyle w:val="295pt0"/>
              </w:rPr>
              <w:t>36,4</w:t>
            </w:r>
          </w:p>
        </w:tc>
      </w:tr>
      <w:tr w:rsidR="00934490" w:rsidTr="00934490">
        <w:trPr>
          <w:trHeight w:hRule="exact" w:val="250"/>
          <w:jc w:val="center"/>
        </w:trPr>
        <w:tc>
          <w:tcPr>
            <w:tcW w:w="6408" w:type="dxa"/>
            <w:vMerge w:val="restart"/>
            <w:tcBorders>
              <w:top w:val="single" w:sz="4" w:space="0" w:color="auto"/>
              <w:left w:val="single" w:sz="4" w:space="0" w:color="auto"/>
            </w:tcBorders>
            <w:shd w:val="clear" w:color="auto" w:fill="FFFFFF"/>
            <w:vAlign w:val="center"/>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Резерв (+) / дефицит (-) ВПУ</w:t>
            </w:r>
          </w:p>
        </w:tc>
        <w:tc>
          <w:tcPr>
            <w:tcW w:w="2006"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pPr>
            <w:r>
              <w:rPr>
                <w:rStyle w:val="295pt0"/>
              </w:rPr>
              <w:t>т/ч</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180"/>
              <w:jc w:val="left"/>
            </w:pPr>
            <w:r>
              <w:rPr>
                <w:rStyle w:val="295pt0"/>
              </w:rPr>
              <w:t>320,7</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180"/>
              <w:jc w:val="left"/>
            </w:pPr>
            <w:r>
              <w:rPr>
                <w:rStyle w:val="295pt0"/>
              </w:rPr>
              <w:t>320,3</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180"/>
              <w:jc w:val="left"/>
            </w:pPr>
            <w:r>
              <w:rPr>
                <w:rStyle w:val="295pt0"/>
              </w:rPr>
              <w:t>319,9</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180"/>
              <w:jc w:val="left"/>
            </w:pPr>
            <w:r>
              <w:rPr>
                <w:rStyle w:val="295pt0"/>
              </w:rPr>
              <w:t>319,2</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180"/>
              <w:jc w:val="left"/>
            </w:pPr>
            <w:r>
              <w:rPr>
                <w:rStyle w:val="295pt0"/>
              </w:rPr>
              <w:t>319,0</w:t>
            </w:r>
          </w:p>
        </w:tc>
        <w:tc>
          <w:tcPr>
            <w:tcW w:w="768"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180"/>
              <w:jc w:val="left"/>
            </w:pPr>
            <w:r>
              <w:rPr>
                <w:rStyle w:val="295pt0"/>
              </w:rPr>
              <w:t>319,1</w:t>
            </w:r>
          </w:p>
        </w:tc>
        <w:tc>
          <w:tcPr>
            <w:tcW w:w="874" w:type="dxa"/>
            <w:tcBorders>
              <w:top w:val="single" w:sz="4" w:space="0" w:color="auto"/>
              <w:left w:val="single" w:sz="4" w:space="0" w:color="auto"/>
              <w:bottom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220"/>
              <w:jc w:val="left"/>
            </w:pPr>
            <w:r>
              <w:rPr>
                <w:rStyle w:val="295pt0"/>
              </w:rPr>
              <w:t>341,0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934490" w:rsidRDefault="00934490">
            <w:pPr>
              <w:pStyle w:val="20"/>
              <w:framePr w:w="14798" w:wrap="notBeside" w:vAnchor="text" w:hAnchor="text" w:xAlign="center" w:y="1"/>
              <w:shd w:val="clear" w:color="auto" w:fill="auto"/>
              <w:spacing w:before="0" w:line="190" w:lineRule="exact"/>
              <w:ind w:left="220"/>
              <w:jc w:val="left"/>
            </w:pPr>
            <w:r>
              <w:rPr>
                <w:rStyle w:val="295pt0"/>
              </w:rPr>
              <w:t>340,1</w:t>
            </w:r>
          </w:p>
        </w:tc>
      </w:tr>
      <w:tr w:rsidR="00934490" w:rsidTr="00131CD5">
        <w:trPr>
          <w:trHeight w:hRule="exact" w:val="250"/>
          <w:jc w:val="center"/>
        </w:trPr>
        <w:tc>
          <w:tcPr>
            <w:tcW w:w="6408" w:type="dxa"/>
            <w:vMerge/>
            <w:tcBorders>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rPr>
                <w:rStyle w:val="295pt0"/>
              </w:rPr>
            </w:pPr>
          </w:p>
        </w:tc>
        <w:tc>
          <w:tcPr>
            <w:tcW w:w="2006"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pPr>
            <w:r>
              <w:rPr>
                <w:rStyle w:val="295pt0"/>
              </w:rPr>
              <w:t>%</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95,3%</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95,2%</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95,1%</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94,9%</w:t>
            </w:r>
          </w:p>
        </w:tc>
        <w:tc>
          <w:tcPr>
            <w:tcW w:w="773"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94,8%</w:t>
            </w:r>
          </w:p>
        </w:tc>
        <w:tc>
          <w:tcPr>
            <w:tcW w:w="768"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94,8%</w:t>
            </w:r>
          </w:p>
        </w:tc>
        <w:tc>
          <w:tcPr>
            <w:tcW w:w="874" w:type="dxa"/>
            <w:tcBorders>
              <w:top w:val="single" w:sz="4" w:space="0" w:color="auto"/>
              <w:left w:val="single" w:sz="4" w:space="0" w:color="auto"/>
              <w:bottom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101,3%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934490" w:rsidRDefault="00934490" w:rsidP="00934490">
            <w:pPr>
              <w:pStyle w:val="20"/>
              <w:framePr w:w="14798" w:wrap="notBeside" w:vAnchor="text" w:hAnchor="text" w:xAlign="center" w:y="1"/>
              <w:shd w:val="clear" w:color="auto" w:fill="auto"/>
              <w:spacing w:before="0" w:line="190" w:lineRule="exact"/>
              <w:jc w:val="left"/>
            </w:pPr>
            <w:r>
              <w:rPr>
                <w:rStyle w:val="295pt0"/>
              </w:rPr>
              <w:t>101,1%</w:t>
            </w:r>
          </w:p>
        </w:tc>
      </w:tr>
    </w:tbl>
    <w:p w:rsidR="004A03BC" w:rsidRDefault="004A03BC">
      <w:pPr>
        <w:framePr w:w="14798" w:wrap="notBeside" w:vAnchor="text" w:hAnchor="text" w:xAlign="center" w:y="1"/>
        <w:rPr>
          <w:sz w:val="2"/>
          <w:szCs w:val="2"/>
        </w:rPr>
      </w:pPr>
    </w:p>
    <w:p w:rsidR="004A03BC" w:rsidRDefault="004A03BC">
      <w:pPr>
        <w:rPr>
          <w:sz w:val="2"/>
          <w:szCs w:val="2"/>
        </w:rPr>
      </w:pPr>
    </w:p>
    <w:p w:rsidR="004A03BC" w:rsidRDefault="004A03BC">
      <w:pPr>
        <w:spacing w:line="1260" w:lineRule="exact"/>
      </w:pPr>
    </w:p>
    <w:p w:rsidR="004A03BC" w:rsidRDefault="00DC2063">
      <w:pPr>
        <w:pStyle w:val="a8"/>
        <w:framePr w:w="14698" w:wrap="notBeside" w:vAnchor="text" w:hAnchor="text" w:xAlign="center" w:y="1"/>
        <w:shd w:val="clear" w:color="auto" w:fill="auto"/>
        <w:spacing w:line="220" w:lineRule="exact"/>
        <w:jc w:val="left"/>
      </w:pPr>
      <w:r>
        <w:lastRenderedPageBreak/>
        <w:t>Таблица 5 - Годовые объёмы нормативных потерь теплоносителя в ходе развития системы теплоснабжения г. Ханты-Мансийска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374"/>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АО «Управление теплоснабжения и инженерных сетей»</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1,517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1,517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5,262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5,262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5,566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5,566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4,892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4,892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5,185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5,185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r>
      <w:tr w:rsidR="004A03BC">
        <w:trPr>
          <w:trHeight w:hRule="exact" w:val="480"/>
          <w:jc w:val="center"/>
        </w:trPr>
        <w:tc>
          <w:tcPr>
            <w:tcW w:w="653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№5</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3,382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2,572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0,846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комплекса ВУЗов</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8,133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8,133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8,133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8,133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8,133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8,133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10,071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11,967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7,573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7,573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7,573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7,573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7,573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7,573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9,418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11,223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0,558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5,782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3,876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3,972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2,907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2,979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2,979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2,979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2,979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2,979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2,979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2,979</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0,969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0,993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0,993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12,925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13,979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26,505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31,084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31,084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36,405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42,774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52,398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11,921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12,935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24,995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29,404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29,404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34,527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40,658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49,924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0,783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1,587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1,855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0,261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0,377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0,470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0,529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0,618</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16,113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20,049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24,891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31,732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36,678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46,837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46,837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46,837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15,232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19,048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23,742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30,374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35,169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45,016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45,016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45,016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0,862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1,365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1,365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0,287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0,340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0,377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0,455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0,455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11,213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13,465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16,532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17,224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18,552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19,244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22,193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29,687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10,578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12,776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15,769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16,445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17,740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18,416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21,295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28,608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0,517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0,572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0,584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0,674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0,809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0,270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0,853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0,640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50"/>
          <w:jc w:val="center"/>
        </w:trPr>
        <w:tc>
          <w:tcPr>
            <w:tcW w:w="14699" w:type="dxa"/>
            <w:gridSpan w:val="10"/>
            <w:tcBorders>
              <w:top w:val="single" w:sz="4" w:space="0" w:color="auto"/>
              <w:left w:val="single" w:sz="4" w:space="0" w:color="auto"/>
              <w:bottom w:val="single" w:sz="4" w:space="0" w:color="auto"/>
              <w:right w:val="single" w:sz="4" w:space="0" w:color="auto"/>
            </w:tcBorders>
            <w:shd w:val="clear" w:color="auto" w:fill="FFFFFF"/>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№13</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0,276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0,207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0,069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0,069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0,069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0,069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14,554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14,554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14,554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14,886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15,190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16,760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21,419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27,966</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13,581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13,581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13,581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13,898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14,189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15,691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20,146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26,407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0,955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1,169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0,243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0,247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0,267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0,390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5,725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9,367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9,526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9,526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9,526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9,526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9,526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7,831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8,774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8,925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8,925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8,925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8,925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8,925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0,451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0,451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0,150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10,651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14,598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14,991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14,991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14,991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18,465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18,465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10,063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13,949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14,336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14,336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14,336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14,336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17,757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17,757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0,487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0,531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0,177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 48, ул. Рябиновая</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3,624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3,624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5,050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5,050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5,050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5,050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5,050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5,050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4,696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4,696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4,696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4,696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4,696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0,266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0,266</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0,089</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2033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УВК</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0,184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0,172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0,003</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10 МВт (Учхоз)</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3,728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3,728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3,406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3,406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0,242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Менделеева, 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0,926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0,695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0,232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№22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6,734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6,734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6,734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6,734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8,099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8,099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14,803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23,039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6,179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6,179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6,179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6,179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7,516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14,086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22,158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0,661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0,220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Школы №3</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0,057</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№24 - "Школа №6”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0,566</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ДК «Октябрь»</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0,963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№26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1,957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1,957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0,652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0,652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8626" w:type="dxa"/>
            <w:gridSpan w:val="3"/>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right"/>
            </w:pPr>
            <w:r>
              <w:rPr>
                <w:rStyle w:val="295pt0"/>
              </w:rPr>
              <w:t>Котельная «Больничный комплекс» (</w:t>
            </w:r>
          </w:p>
        </w:tc>
        <w:tc>
          <w:tcPr>
            <w:tcW w:w="6073" w:type="dxa"/>
            <w:gridSpan w:val="7"/>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районная)</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11,086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15,934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19,525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20,489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21,032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25,420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25,420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14,718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16,249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18,113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19,538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23,688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23,688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1,299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1,299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0,304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0,433</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отпуск теплоносителя из тепловых сетей на цели горячего</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водоснабжения (для открытых систем теплоснабжения)</w:t>
            </w:r>
          </w:p>
        </w:tc>
        <w:tc>
          <w:tcPr>
            <w:tcW w:w="122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74" w:type="dxa"/>
            <w:tcBorders>
              <w:top w:val="single" w:sz="4" w:space="0" w:color="auto"/>
              <w:left w:val="single" w:sz="4" w:space="0" w:color="auto"/>
              <w:right w:val="single" w:sz="4" w:space="0" w:color="auto"/>
            </w:tcBorders>
            <w:shd w:val="clear" w:color="auto" w:fill="FFFFFF"/>
          </w:tcPr>
          <w:p w:rsidR="004A03BC" w:rsidRDefault="004A03BC">
            <w:pPr>
              <w:framePr w:w="14698" w:wrap="notBeside" w:vAnchor="text" w:hAnchor="text" w:xAlign="center" w:y="1"/>
              <w:rPr>
                <w:sz w:val="10"/>
                <w:szCs w:val="10"/>
              </w:rPr>
            </w:pP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ОПНД</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3,688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3,715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2,786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2,786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2,786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2,786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2,786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2,786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2,786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0,929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35"/>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№29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7,872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7,872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6,993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6,993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6,993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6,993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6,993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6,993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7,478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7,478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0,296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0,296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0,099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Микрорайон 6 ж/д 75 квартала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0,163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0,122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0,041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№31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7,757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7,124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7,124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0,475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0,158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№32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9,187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12,102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16,899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18,294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18,294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20,779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20,866</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8,442</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11,237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13,987</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15,838</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17,176</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17,176</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19,559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19,643</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0,649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0,737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"Квартал малоэтажной застройки” (ул.Чкалова-Доронина-Шевченко-Чехова)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Православного храма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0,384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№35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4,145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4,145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6,787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9,450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11,322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11,322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3,807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3,807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6,334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8,881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10,671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10,671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12,564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12,564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0,488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0,488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0,553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0,553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Сирина, 68б (95 кв. ж/д)</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1,990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1,990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r>
      <w:tr w:rsidR="004A03BC">
        <w:trPr>
          <w:trHeight w:hRule="exact" w:val="480"/>
          <w:jc w:val="center"/>
        </w:trPr>
        <w:tc>
          <w:tcPr>
            <w:tcW w:w="653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Театрально-концертного комплекса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4,495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3,371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1,124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Музей геологии, нефти и газа</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№39 ОМК</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1,916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Гидронамыв (микрорайон 11 ж/д)</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СУ-967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Кирова 35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3,590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2,693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0,877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0,898</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Ленина 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2-очередь жил. микр-она ул.Дунина-Горкавича №1, 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0,772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Юридический институт для подготовки специалистов системы МВД РФ</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1,089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1,089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1,346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1,346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50"/>
          <w:jc w:val="center"/>
        </w:trPr>
        <w:tc>
          <w:tcPr>
            <w:tcW w:w="14699"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Школа № 8</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Пож.депо на 8 авт. 5,15 МВт</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0,098</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мкр. Менделеева-Шевченко-Строителей</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Станция скорой медицинской помощи</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КУ «Строителей, 12б»</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6,110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5,581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0,396</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7762" w:type="dxa"/>
            <w:gridSpan w:val="2"/>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right"/>
            </w:pPr>
            <w:r>
              <w:rPr>
                <w:rStyle w:val="295pt0"/>
              </w:rPr>
              <w:t>Котельная Памятный знак Первоотк</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рывателям Сибири (Стелла)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котельная по ул. Г агарина, 35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на 24,7 МВт мкр. "Иртыш"</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4,199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5,401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5,841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6,485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7,038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7,917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8,719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8,719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3,586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4,583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4,948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5,483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5,942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6,671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7,337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7,337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0,669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1,037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1,037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«Гагарина, 220а»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КУ «Кирова, 3А»</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0,306</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Грибная, 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Доронина, 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Югорская, 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Югорская, 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отпуск теплоносителя из тепловых сетей на цели горячего</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водоснабжения (для открытых систем теплоснабжения)</w:t>
            </w:r>
          </w:p>
        </w:tc>
        <w:tc>
          <w:tcPr>
            <w:tcW w:w="122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74" w:type="dxa"/>
            <w:tcBorders>
              <w:top w:val="single" w:sz="4" w:space="0" w:color="auto"/>
              <w:left w:val="single" w:sz="4" w:space="0" w:color="auto"/>
              <w:right w:val="single" w:sz="4" w:space="0" w:color="auto"/>
            </w:tcBorders>
            <w:shd w:val="clear" w:color="auto" w:fill="FFFFFF"/>
          </w:tcPr>
          <w:p w:rsidR="004A03BC" w:rsidRDefault="004A03BC">
            <w:pPr>
              <w:framePr w:w="14698" w:wrap="notBeside" w:vAnchor="text" w:hAnchor="text" w:xAlign="center" w:y="1"/>
              <w:rPr>
                <w:sz w:val="10"/>
                <w:szCs w:val="10"/>
              </w:rPr>
            </w:pP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Югорская, 11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4"/>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АО «Управление теплоснабжения и инженерных сетей»</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301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337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371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286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319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34</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34</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35</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36</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37</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37</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39</w:t>
            </w:r>
          </w:p>
        </w:tc>
      </w:tr>
      <w:tr w:rsidR="004A03BC">
        <w:trPr>
          <w:trHeight w:hRule="exact" w:val="240"/>
          <w:jc w:val="center"/>
        </w:trPr>
        <w:tc>
          <w:tcPr>
            <w:tcW w:w="6533"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12</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13</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13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r>
      <w:tr w:rsidR="004A03BC">
        <w:trPr>
          <w:trHeight w:hRule="exact" w:val="331"/>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80" w:lineRule="exact"/>
            </w:pPr>
            <w:r>
              <w:rPr>
                <w:rStyle w:val="214pt0"/>
                <w:b/>
                <w:bCs/>
              </w:rPr>
              <w:t>ООО «ЮграТеплоГазСтрой»</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"Инженерный корпус”</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"Автовокзал"</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1,156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r>
      <w:tr w:rsidR="004A03BC">
        <w:trPr>
          <w:trHeight w:hRule="exact" w:val="480"/>
          <w:jc w:val="center"/>
        </w:trPr>
        <w:tc>
          <w:tcPr>
            <w:tcW w:w="653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"Администрация Ханты-Мансийского района”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0,198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0,175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0,175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"Посадская 16А"</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0,142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0,142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0,125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котельная мощностью 0.63 МВт</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0,244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Отдельно стоящая блок-модульная котельная мощностью 16.05 МВт</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7,756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7,756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7,756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7,756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7,756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6,833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6,833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6,833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6,833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6,833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6,833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6,833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6,833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0,692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0,692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0,231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Отдельно стоящая блок-модульная котельная мощностью 12.6 МВт</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25,072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51,278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53,094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53,094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53,094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53,094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24,303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39,816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49,873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51,646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51,646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51,646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51,646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51,646</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0,866</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1,053</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1,086</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1,086</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1,086</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1,086</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1,086</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мощностью 7.4 МВт "Рыборазводный завод”</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5,365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4,727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0,159</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Автоматизированная блочная котельная на ул. Красноармейской, 35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жилого дома по ул. Доронина, 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0,570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0,017</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"Ханты-Мансийский Банк"</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1,740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0,052</w:t>
            </w:r>
          </w:p>
        </w:tc>
      </w:tr>
      <w:tr w:rsidR="004A03BC">
        <w:trPr>
          <w:trHeight w:hRule="exact" w:val="480"/>
          <w:jc w:val="center"/>
        </w:trPr>
        <w:tc>
          <w:tcPr>
            <w:tcW w:w="653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котельная административного здания по ул. Комсомольская, 61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"Гостиный двор”</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7,048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6,210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0,629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жилого дома по ул. Конева, 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0,497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0,438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офис ООО "ЮТГС"</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1,836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Конева, 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0,361</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Югорская, 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0,732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0,732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0,074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0,025</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Югорская, 13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40"/>
          <w:jc w:val="center"/>
        </w:trPr>
        <w:tc>
          <w:tcPr>
            <w:tcW w:w="6533"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74" w:type="dxa"/>
            <w:tcBorders>
              <w:top w:val="single" w:sz="4" w:space="0" w:color="auto"/>
              <w:left w:val="single" w:sz="4" w:space="0" w:color="auto"/>
              <w:right w:val="single" w:sz="4" w:space="0" w:color="auto"/>
            </w:tcBorders>
            <w:shd w:val="clear" w:color="auto" w:fill="FFFFFF"/>
          </w:tcPr>
          <w:p w:rsidR="004A03BC" w:rsidRDefault="004A03BC">
            <w:pPr>
              <w:framePr w:w="14698" w:wrap="notBeside" w:vAnchor="text" w:hAnchor="text" w:xAlign="center" w:y="1"/>
              <w:rPr>
                <w:sz w:val="10"/>
                <w:szCs w:val="10"/>
              </w:rPr>
            </w:pP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ООО «ЮграТеплоГазСтрой»</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60,493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76,392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86,699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88,515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88,515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88,515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88,515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88,515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55,512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71,026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81,083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82,855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82,855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82,855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82,855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82,855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3,736</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4,025</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4,212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4,245</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4,245</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4,245</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4,245</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4,245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1,415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ОАО «Обьгаз»</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"База Обьгаз”</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0,945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0,945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0,833</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0,084</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0,084</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0,084</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0,084</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0,084</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0,084</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0,084</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0,084</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котельная "Мира 51”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"Ледовый дворец"</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1,172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"Стадион"</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1,195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0,107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квартала Энгельса-Коминтерна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1,071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0,944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50"/>
          <w:jc w:val="center"/>
        </w:trPr>
        <w:tc>
          <w:tcPr>
            <w:tcW w:w="14699"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 объекту ПУ-10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"Ледовый дворец (2-я очередь)”</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1,496</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"Хвойный Урман"</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7762" w:type="dxa"/>
            <w:gridSpan w:val="2"/>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right"/>
            </w:pPr>
            <w:r>
              <w:rPr>
                <w:rStyle w:val="295pt0"/>
              </w:rPr>
              <w:t>Котельная "Север</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речфлот"</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ОАО «Обьгаз»</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8,349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7,356</w:t>
            </w:r>
          </w:p>
        </w:tc>
      </w:tr>
      <w:tr w:rsidR="004A03BC">
        <w:trPr>
          <w:trHeight w:hRule="exact" w:val="48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0,745</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4"/>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МП «Ханты-Мансийскгаз»</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Газовая котельная "Городское кладбище 5 км а/д Ханты-Мансийск-Тюмень”</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Автоматическая блочно-модульная котельная "Наблюдательный комплекс и метеорологическая площадка с пожарным постом"</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Автоматическая газовая котельная "Общежитие ОТРК "Югра"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Автоматическая блочно-модульная котельная "Ляминская РЭБ"</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80"/>
          <w:jc w:val="center"/>
        </w:trPr>
        <w:tc>
          <w:tcPr>
            <w:tcW w:w="653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Автоматическая газовая котельная "Временные общежития ПУ-10"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Автоматическая газовая котельная "База Энергонадзора"</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Посадской, 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Дунина-Горкавича, 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Дунина-Горкавича, 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Газовая блочно-модульная котельная "Студгородок"</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0,163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0,144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0,005</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Газовая автоматическая котельная"Общежитие на 162 места"(ЮФМШ)</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Ленина, 40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Ленина, 42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50"/>
          <w:jc w:val="center"/>
        </w:trPr>
        <w:tc>
          <w:tcPr>
            <w:tcW w:w="14699"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14</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16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18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газовая котельная Жилой дом по ул. Студенческая, 20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Автоматическая газовая котельная в районе автовокзала "Набережная"</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Единица</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tcBorders>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измерения</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8626" w:type="dxa"/>
            <w:gridSpan w:val="3"/>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right"/>
            </w:pPr>
            <w:r>
              <w:rPr>
                <w:rStyle w:val="295pt0"/>
              </w:rPr>
              <w:t>Автоматическая газовая котельная д/с</w:t>
            </w:r>
          </w:p>
        </w:tc>
        <w:tc>
          <w:tcPr>
            <w:tcW w:w="1738" w:type="dxa"/>
            <w:gridSpan w:val="2"/>
            <w:tcBorders>
              <w:top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Одуванчик</w:t>
            </w:r>
          </w:p>
        </w:tc>
        <w:tc>
          <w:tcPr>
            <w:tcW w:w="864" w:type="dxa"/>
            <w:tcBorders>
              <w:top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tcBorders>
            <w:shd w:val="clear" w:color="auto" w:fill="FFFFFF"/>
          </w:tcPr>
          <w:p w:rsidR="004A03BC" w:rsidRDefault="004A03BC">
            <w:pPr>
              <w:framePr w:w="14698" w:wrap="notBeside" w:vAnchor="text" w:hAnchor="text" w:xAlign="center" w:y="1"/>
              <w:rPr>
                <w:sz w:val="10"/>
                <w:szCs w:val="10"/>
              </w:rPr>
            </w:pPr>
          </w:p>
        </w:tc>
        <w:tc>
          <w:tcPr>
            <w:tcW w:w="874" w:type="dxa"/>
            <w:tcBorders>
              <w:top w:val="single" w:sz="4" w:space="0" w:color="auto"/>
              <w:right w:val="single" w:sz="4" w:space="0" w:color="auto"/>
            </w:tcBorders>
            <w:shd w:val="clear" w:color="auto" w:fill="FFFFFF"/>
          </w:tcPr>
          <w:p w:rsidR="004A03BC" w:rsidRDefault="004A03BC">
            <w:pPr>
              <w:framePr w:w="14698" w:wrap="notBeside" w:vAnchor="text" w:hAnchor="text" w:xAlign="center" w:y="1"/>
              <w:rPr>
                <w:sz w:val="10"/>
                <w:szCs w:val="10"/>
              </w:rPr>
            </w:pP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"Павлика Морозова”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Автоматизированная блочно-модульная водогрейная котельная "Водозабор Северный"</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0,117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Автоматизированная блочно-модульная водогрейная котельная по ул. Калинина, 117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МП «Ханты-Мансийскгаз»</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0,910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0,081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0,027</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БУ ХМАО-Югры «ДЭСЗ»</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"Гаражи администрации ХМАО”</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0,185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0,006</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котельная ОАО "Северавтотранс"</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0,348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0,307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0,010</w:t>
            </w:r>
          </w:p>
        </w:tc>
      </w:tr>
      <w:tr w:rsidR="004A03BC">
        <w:trPr>
          <w:trHeight w:hRule="exact" w:val="470"/>
          <w:jc w:val="center"/>
        </w:trPr>
        <w:tc>
          <w:tcPr>
            <w:tcW w:w="6533"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"Дом Дружбы народов"</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0,444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0,013</w:t>
            </w:r>
          </w:p>
        </w:tc>
      </w:tr>
      <w:tr w:rsidR="004A03BC">
        <w:trPr>
          <w:trHeight w:hRule="exact" w:val="470"/>
          <w:jc w:val="center"/>
        </w:trPr>
        <w:tc>
          <w:tcPr>
            <w:tcW w:w="6533"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«Центр искусств для одаренных детей»</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1,771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2,452</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0,191</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0,064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Комплекс зданий Правительства ХМАО-Югры</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1,059</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Югорский НИИИТ</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0,750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Еловая, 36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котельная Окружная стоматологическая поликлиника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0,376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0,331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50"/>
          <w:jc w:val="center"/>
        </w:trPr>
        <w:tc>
          <w:tcPr>
            <w:tcW w:w="14699"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СУР</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1,987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1,751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«Автокемпинговый комплекс»</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4,651</w:t>
            </w:r>
          </w:p>
        </w:tc>
      </w:tr>
      <w:tr w:rsidR="004A03BC">
        <w:trPr>
          <w:trHeight w:hRule="exact" w:val="235"/>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4,098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0,415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"Картинная галерея”</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по ул. Еловая, 34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0,284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0,250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0,025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Крышная котельная административного здания по ул. Мира, 27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2,617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2,306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0,233</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0,078</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к объекту ПУ-10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1,056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0,930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0,094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0,031</w:t>
            </w:r>
          </w:p>
        </w:tc>
      </w:tr>
      <w:tr w:rsidR="004A03BC">
        <w:trPr>
          <w:trHeight w:hRule="exact" w:val="466"/>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БУ ХМАО-Югры «ДЭСЗ»</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15,728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15,728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15,728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15,728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15,728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15,728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15,728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16,424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14,539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1,402</w:t>
            </w:r>
          </w:p>
        </w:tc>
        <w:tc>
          <w:tcPr>
            <w:tcW w:w="869" w:type="dxa"/>
            <w:tcBorders>
              <w:top w:val="single" w:sz="4" w:space="0" w:color="auto"/>
              <w:left w:val="single" w:sz="4" w:space="0" w:color="auto"/>
            </w:tcBorders>
            <w:shd w:val="clear" w:color="auto" w:fill="FFFFFF"/>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1,402</w:t>
            </w:r>
          </w:p>
        </w:tc>
        <w:tc>
          <w:tcPr>
            <w:tcW w:w="869" w:type="dxa"/>
            <w:tcBorders>
              <w:top w:val="single" w:sz="4" w:space="0" w:color="auto"/>
              <w:left w:val="single" w:sz="4" w:space="0" w:color="auto"/>
            </w:tcBorders>
            <w:shd w:val="clear" w:color="auto" w:fill="FFFFFF"/>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1,402</w:t>
            </w:r>
          </w:p>
        </w:tc>
        <w:tc>
          <w:tcPr>
            <w:tcW w:w="864" w:type="dxa"/>
            <w:tcBorders>
              <w:top w:val="single" w:sz="4" w:space="0" w:color="auto"/>
              <w:left w:val="single" w:sz="4" w:space="0" w:color="auto"/>
            </w:tcBorders>
            <w:shd w:val="clear" w:color="auto" w:fill="FFFFFF"/>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1,402</w:t>
            </w:r>
          </w:p>
        </w:tc>
        <w:tc>
          <w:tcPr>
            <w:tcW w:w="864" w:type="dxa"/>
            <w:tcBorders>
              <w:top w:val="single" w:sz="4" w:space="0" w:color="auto"/>
              <w:left w:val="single" w:sz="4" w:space="0" w:color="auto"/>
            </w:tcBorders>
            <w:shd w:val="clear" w:color="auto" w:fill="FFFFFF"/>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1,402</w:t>
            </w:r>
          </w:p>
        </w:tc>
        <w:tc>
          <w:tcPr>
            <w:tcW w:w="864" w:type="dxa"/>
            <w:tcBorders>
              <w:top w:val="single" w:sz="4" w:space="0" w:color="auto"/>
              <w:left w:val="single" w:sz="4" w:space="0" w:color="auto"/>
            </w:tcBorders>
            <w:shd w:val="clear" w:color="auto" w:fill="FFFFFF"/>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1,402</w:t>
            </w:r>
          </w:p>
        </w:tc>
        <w:tc>
          <w:tcPr>
            <w:tcW w:w="869" w:type="dxa"/>
            <w:tcBorders>
              <w:top w:val="single" w:sz="4" w:space="0" w:color="auto"/>
              <w:left w:val="single" w:sz="4" w:space="0" w:color="auto"/>
            </w:tcBorders>
            <w:shd w:val="clear" w:color="auto" w:fill="FFFFFF"/>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1,402</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1,414</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0,468</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0,468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0,472</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АО «ГК «Северавтодор» филиал №5</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Котельная АО «ГК «Северавтодор» филиал №5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4"/>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АО «ГК «Северавтодор» филиал №5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2,485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2,190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0,222</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0,074</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934490" w:rsidTr="00131CD5">
        <w:trPr>
          <w:trHeight w:hRule="exact" w:val="374"/>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934490" w:rsidRPr="00934490" w:rsidRDefault="00934490" w:rsidP="00934490">
            <w:pPr>
              <w:pStyle w:val="20"/>
              <w:framePr w:w="14698" w:wrap="notBeside" w:vAnchor="text" w:hAnchor="text" w:xAlign="center" w:y="1"/>
              <w:shd w:val="clear" w:color="auto" w:fill="auto"/>
              <w:spacing w:before="0" w:line="320" w:lineRule="exact"/>
            </w:pPr>
            <w:r>
              <w:rPr>
                <w:rStyle w:val="216pt0"/>
                <w:b/>
                <w:bCs/>
              </w:rPr>
              <w:t>ИТОГО по существующим системам централизованного теплоснабжения</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279,745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318,590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359,813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381,701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394,711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414,006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450,780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485,450</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227,072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264,398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304,082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324,836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337,292</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355,681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390,918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424,400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39,505</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40,645</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41,798</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42,649</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43,064</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43,744</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44,896</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45,788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13,168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13,548</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13,933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14,216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14,355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14,581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14,965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15,263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5"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Новые источники тепловой энергии</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новая котельная в микрорайоне «Береговая зона»</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4,524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11,031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12,729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15,065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18,090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21,257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21,257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4,297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10,516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12,191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14,790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17,633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20,282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20,282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0,170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0,427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0,554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0,886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0,886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0,126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новые котельные в микрорайоне «Восточный» 1 оч.</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18,090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21,257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21,257</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17,633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20,282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20,282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0,742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0,886</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0,886</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0,249</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новая котельная в микрорайоне «Восточный» 3 оч.</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20,785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42,297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44,461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19,740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40,172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80"/>
              <w:jc w:val="left"/>
            </w:pPr>
            <w:r>
              <w:rPr>
                <w:rStyle w:val="295pt0"/>
              </w:rPr>
              <w:t>42,228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0,783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1,594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1,675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0,261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0,531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0,558</w:t>
            </w:r>
          </w:p>
        </w:tc>
      </w:tr>
      <w:tr w:rsidR="004A03BC">
        <w:trPr>
          <w:trHeight w:hRule="exact" w:val="250"/>
          <w:jc w:val="center"/>
        </w:trPr>
        <w:tc>
          <w:tcPr>
            <w:tcW w:w="653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320"/>
              <w:jc w:val="left"/>
            </w:pPr>
            <w:r>
              <w:rPr>
                <w:rStyle w:val="295pt0"/>
              </w:rPr>
              <w:t>отпуск теплоносителя из тепловых сетей на цели горячего</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3"/>
        <w:gridCol w:w="1229"/>
        <w:gridCol w:w="864"/>
        <w:gridCol w:w="869"/>
        <w:gridCol w:w="869"/>
        <w:gridCol w:w="864"/>
        <w:gridCol w:w="864"/>
        <w:gridCol w:w="864"/>
        <w:gridCol w:w="869"/>
        <w:gridCol w:w="874"/>
      </w:tblGrid>
      <w:tr w:rsidR="004A03BC">
        <w:trPr>
          <w:trHeight w:hRule="exact" w:val="245"/>
          <w:jc w:val="center"/>
        </w:trPr>
        <w:tc>
          <w:tcPr>
            <w:tcW w:w="6533" w:type="dxa"/>
            <w:vMerge w:val="restart"/>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ind w:left="140"/>
              <w:jc w:val="left"/>
            </w:pPr>
            <w:r>
              <w:rPr>
                <w:rStyle w:val="295pt0"/>
              </w:rPr>
              <w:t>измерения</w:t>
            </w:r>
          </w:p>
        </w:tc>
        <w:tc>
          <w:tcPr>
            <w:tcW w:w="6937"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6533" w:type="dxa"/>
            <w:vMerge/>
            <w:tcBorders>
              <w:left w:val="single" w:sz="4" w:space="0" w:color="auto"/>
            </w:tcBorders>
            <w:shd w:val="clear" w:color="auto" w:fill="FFFFFF"/>
            <w:vAlign w:val="center"/>
          </w:tcPr>
          <w:p w:rsidR="004A03BC" w:rsidRDefault="004A03BC">
            <w:pPr>
              <w:framePr w:w="14698" w:wrap="notBeside" w:vAnchor="text" w:hAnchor="text" w:xAlign="center" w:y="1"/>
            </w:pPr>
          </w:p>
        </w:tc>
        <w:tc>
          <w:tcPr>
            <w:tcW w:w="1229" w:type="dxa"/>
            <w:vMerge/>
            <w:tcBorders>
              <w:left w:val="single" w:sz="4" w:space="0" w:color="auto"/>
            </w:tcBorders>
            <w:shd w:val="clear" w:color="auto" w:fill="FFFFFF"/>
            <w:vAlign w:val="bottom"/>
          </w:tcPr>
          <w:p w:rsidR="004A03BC" w:rsidRDefault="004A03BC">
            <w:pPr>
              <w:framePr w:w="14698" w:wrap="notBeside" w:vAnchor="text" w:hAnchor="text" w:xAlign="center" w:y="1"/>
            </w:pP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2018</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2028</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2033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водоснабжения (для открытых систем теплоснабжения)</w:t>
            </w:r>
          </w:p>
        </w:tc>
        <w:tc>
          <w:tcPr>
            <w:tcW w:w="122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69" w:type="dxa"/>
            <w:tcBorders>
              <w:top w:val="single" w:sz="4" w:space="0" w:color="auto"/>
              <w:left w:val="single" w:sz="4" w:space="0" w:color="auto"/>
            </w:tcBorders>
            <w:shd w:val="clear" w:color="auto" w:fill="FFFFFF"/>
          </w:tcPr>
          <w:p w:rsidR="004A03BC" w:rsidRDefault="004A03BC">
            <w:pPr>
              <w:framePr w:w="14698" w:wrap="notBeside" w:vAnchor="text" w:hAnchor="text" w:xAlign="center" w:y="1"/>
              <w:rPr>
                <w:sz w:val="10"/>
                <w:szCs w:val="10"/>
              </w:rPr>
            </w:pPr>
          </w:p>
        </w:tc>
        <w:tc>
          <w:tcPr>
            <w:tcW w:w="874" w:type="dxa"/>
            <w:tcBorders>
              <w:top w:val="single" w:sz="4" w:space="0" w:color="auto"/>
              <w:left w:val="single" w:sz="4" w:space="0" w:color="auto"/>
              <w:right w:val="single" w:sz="4" w:space="0" w:color="auto"/>
            </w:tcBorders>
            <w:shd w:val="clear" w:color="auto" w:fill="FFFFFF"/>
          </w:tcPr>
          <w:p w:rsidR="004A03BC" w:rsidRDefault="004A03BC">
            <w:pPr>
              <w:framePr w:w="14698" w:wrap="notBeside" w:vAnchor="text" w:hAnchor="text" w:xAlign="center" w:y="1"/>
              <w:rPr>
                <w:sz w:val="10"/>
                <w:szCs w:val="10"/>
              </w:rPr>
            </w:pPr>
          </w:p>
        </w:tc>
      </w:tr>
      <w:tr w:rsidR="004A03BC">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Локальные котельные в Восточном районе</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160,177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162,442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152,130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154,281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6,035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6,121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2,040</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235"/>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новая котельная в микрорайоне «Восточный» ул. Индустриальная.</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10,385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21,197</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22,261</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9,740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20,172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21,228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0,393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0,804</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0,835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0,131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0,271</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0,288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934490" w:rsidTr="00131CD5">
        <w:trPr>
          <w:trHeight w:hRule="exact" w:val="240"/>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934490" w:rsidRDefault="00934490" w:rsidP="00934490">
            <w:pPr>
              <w:pStyle w:val="20"/>
              <w:framePr w:w="14698" w:wrap="notBeside" w:vAnchor="text" w:hAnchor="text" w:xAlign="center" w:y="1"/>
              <w:shd w:val="clear" w:color="auto" w:fill="auto"/>
              <w:spacing w:before="0" w:line="190" w:lineRule="exact"/>
            </w:pPr>
            <w:r>
              <w:rPr>
                <w:rStyle w:val="295pt0"/>
              </w:rPr>
              <w:t>Новая котельная в Нагорном районе по адресу: ул. Гагарина, 202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0,869</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1,146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1,246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1,246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1,246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1,465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1,465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0,825</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1,089</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1,184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1,184</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1,392</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1,392</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0,033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0,043</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0,047</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0,055</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0,055</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0,011</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0,018</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0,018</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t>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r w:rsidR="004A03BC">
        <w:trPr>
          <w:trHeight w:hRule="exact" w:val="379"/>
          <w:jc w:val="center"/>
        </w:trPr>
        <w:tc>
          <w:tcPr>
            <w:tcW w:w="14699"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320" w:lineRule="exact"/>
            </w:pPr>
            <w:r>
              <w:rPr>
                <w:rStyle w:val="216pt0"/>
                <w:b/>
                <w:bCs/>
              </w:rPr>
              <w:t>Новые источники тепловой энергии</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5,353</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12,177</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13,856</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16,311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68,536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267,650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273,143</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5,122</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11,605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13,305</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15,974</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65,930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254,430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259,693</w:t>
            </w:r>
          </w:p>
        </w:tc>
      </w:tr>
      <w:tr w:rsidR="004A03BC">
        <w:trPr>
          <w:trHeight w:hRule="exact" w:val="47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потери сетевой воды, связанные с пуском после плановых ремонтов</w:t>
            </w:r>
          </w:p>
        </w:tc>
        <w:tc>
          <w:tcPr>
            <w:tcW w:w="122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0,203</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0,470</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0,601</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0,651</w:t>
            </w:r>
          </w:p>
        </w:tc>
        <w:tc>
          <w:tcPr>
            <w:tcW w:w="864"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2,707</w:t>
            </w:r>
          </w:p>
        </w:tc>
        <w:tc>
          <w:tcPr>
            <w:tcW w:w="869" w:type="dxa"/>
            <w:tcBorders>
              <w:top w:val="single" w:sz="4" w:space="0" w:color="auto"/>
              <w:lef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10,260</w:t>
            </w:r>
          </w:p>
        </w:tc>
        <w:tc>
          <w:tcPr>
            <w:tcW w:w="874"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10,458</w:t>
            </w:r>
          </w:p>
        </w:tc>
      </w:tr>
      <w:tr w:rsidR="004A03BC">
        <w:trPr>
          <w:trHeight w:hRule="exact" w:val="240"/>
          <w:jc w:val="center"/>
        </w:trPr>
        <w:tc>
          <w:tcPr>
            <w:tcW w:w="6533"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0,0</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0,140</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0,151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0,221</w:t>
            </w:r>
          </w:p>
        </w:tc>
        <w:tc>
          <w:tcPr>
            <w:tcW w:w="864"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0,856</w:t>
            </w:r>
          </w:p>
        </w:tc>
        <w:tc>
          <w:tcPr>
            <w:tcW w:w="869" w:type="dxa"/>
            <w:tcBorders>
              <w:top w:val="single" w:sz="4" w:space="0" w:color="auto"/>
              <w:lef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3,330</w:t>
            </w:r>
          </w:p>
        </w:tc>
        <w:tc>
          <w:tcPr>
            <w:tcW w:w="874"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3,402</w:t>
            </w:r>
          </w:p>
        </w:tc>
      </w:tr>
      <w:tr w:rsidR="004A03BC">
        <w:trPr>
          <w:trHeight w:hRule="exact" w:val="480"/>
          <w:jc w:val="center"/>
        </w:trPr>
        <w:tc>
          <w:tcPr>
            <w:tcW w:w="653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тыс. м</w:t>
            </w:r>
            <w:r>
              <w:rPr>
                <w:rStyle w:val="295pt0"/>
                <w:vertAlign w:val="superscript"/>
              </w:rPr>
              <w:t>3</w:t>
            </w:r>
            <w:r>
              <w:rPr>
                <w:rStyle w:val="295pt0"/>
              </w:rPr>
              <w:t>/год</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0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33"/>
        <w:gridCol w:w="1229"/>
        <w:gridCol w:w="866"/>
        <w:gridCol w:w="869"/>
        <w:gridCol w:w="869"/>
        <w:gridCol w:w="864"/>
        <w:gridCol w:w="864"/>
        <w:gridCol w:w="864"/>
        <w:gridCol w:w="869"/>
        <w:gridCol w:w="874"/>
      </w:tblGrid>
      <w:tr w:rsidR="004A03BC" w:rsidTr="00934490">
        <w:trPr>
          <w:trHeight w:hRule="exact" w:val="245"/>
          <w:jc w:val="center"/>
        </w:trPr>
        <w:tc>
          <w:tcPr>
            <w:tcW w:w="6533" w:type="dxa"/>
            <w:vMerge w:val="restart"/>
            <w:shd w:val="clear" w:color="auto" w:fill="FFFFFF"/>
            <w:vAlign w:val="center"/>
          </w:tcPr>
          <w:p w:rsidR="004A03BC" w:rsidRDefault="00DC2063">
            <w:pPr>
              <w:pStyle w:val="20"/>
              <w:framePr w:w="14698" w:wrap="notBeside" w:vAnchor="text" w:hAnchor="text" w:xAlign="center" w:y="1"/>
              <w:shd w:val="clear" w:color="auto" w:fill="auto"/>
              <w:spacing w:before="0" w:line="190" w:lineRule="exact"/>
            </w:pPr>
            <w:r>
              <w:rPr>
                <w:rStyle w:val="295pt0"/>
              </w:rPr>
              <w:lastRenderedPageBreak/>
              <w:t>Показатель</w:t>
            </w:r>
          </w:p>
        </w:tc>
        <w:tc>
          <w:tcPr>
            <w:tcW w:w="1229" w:type="dxa"/>
            <w:vMerge w:val="restart"/>
            <w:shd w:val="clear" w:color="auto" w:fill="FFFFFF"/>
            <w:vAlign w:val="bottom"/>
          </w:tcPr>
          <w:p w:rsidR="004A03BC" w:rsidRDefault="00DC2063">
            <w:pPr>
              <w:pStyle w:val="20"/>
              <w:framePr w:w="14698" w:wrap="notBeside" w:vAnchor="text" w:hAnchor="text" w:xAlign="center" w:y="1"/>
              <w:shd w:val="clear" w:color="auto" w:fill="auto"/>
              <w:spacing w:before="0" w:after="60" w:line="190" w:lineRule="exact"/>
              <w:ind w:left="220"/>
              <w:jc w:val="left"/>
            </w:pPr>
            <w:r>
              <w:rPr>
                <w:rStyle w:val="295pt0"/>
              </w:rPr>
              <w:t>Единица</w:t>
            </w:r>
          </w:p>
          <w:p w:rsidR="004A03BC" w:rsidRDefault="00DC2063">
            <w:pPr>
              <w:pStyle w:val="20"/>
              <w:framePr w:w="14698" w:wrap="notBeside" w:vAnchor="text" w:hAnchor="text" w:xAlign="center" w:y="1"/>
              <w:shd w:val="clear" w:color="auto" w:fill="auto"/>
              <w:spacing w:before="60" w:line="190" w:lineRule="exact"/>
              <w:jc w:val="left"/>
            </w:pPr>
            <w:r>
              <w:rPr>
                <w:rStyle w:val="295pt0"/>
              </w:rPr>
              <w:t>измерения</w:t>
            </w:r>
          </w:p>
        </w:tc>
        <w:tc>
          <w:tcPr>
            <w:tcW w:w="6937" w:type="dxa"/>
            <w:gridSpan w:val="8"/>
            <w:shd w:val="clear" w:color="auto" w:fill="FFFFFF"/>
            <w:vAlign w:val="bottom"/>
          </w:tcPr>
          <w:p w:rsidR="004A03BC" w:rsidRDefault="00DC2063">
            <w:pPr>
              <w:pStyle w:val="20"/>
              <w:framePr w:w="14698"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934490" w:rsidTr="00131CD5">
        <w:trPr>
          <w:trHeight w:hRule="exact" w:val="245"/>
          <w:jc w:val="center"/>
        </w:trPr>
        <w:tc>
          <w:tcPr>
            <w:tcW w:w="6533" w:type="dxa"/>
            <w:vMerge/>
            <w:shd w:val="clear" w:color="auto" w:fill="FFFFFF"/>
            <w:vAlign w:val="center"/>
          </w:tcPr>
          <w:p w:rsidR="00934490" w:rsidRDefault="00934490">
            <w:pPr>
              <w:framePr w:w="14698" w:wrap="notBeside" w:vAnchor="text" w:hAnchor="text" w:xAlign="center" w:y="1"/>
            </w:pPr>
          </w:p>
        </w:tc>
        <w:tc>
          <w:tcPr>
            <w:tcW w:w="1229" w:type="dxa"/>
            <w:vMerge/>
            <w:shd w:val="clear" w:color="auto" w:fill="FFFFFF"/>
            <w:vAlign w:val="bottom"/>
          </w:tcPr>
          <w:p w:rsidR="00934490" w:rsidRDefault="00934490">
            <w:pPr>
              <w:framePr w:w="14698" w:wrap="notBeside" w:vAnchor="text" w:hAnchor="text" w:xAlign="center" w:y="1"/>
            </w:pPr>
          </w:p>
        </w:tc>
        <w:tc>
          <w:tcPr>
            <w:tcW w:w="866" w:type="dxa"/>
            <w:shd w:val="clear" w:color="auto" w:fill="FFFFFF"/>
            <w:vAlign w:val="center"/>
          </w:tcPr>
          <w:p w:rsidR="00934490" w:rsidRPr="00934490" w:rsidRDefault="00934490" w:rsidP="00934490">
            <w:pPr>
              <w:pStyle w:val="20"/>
              <w:framePr w:w="14698" w:wrap="notBeside" w:vAnchor="text" w:hAnchor="text" w:xAlign="center" w:y="1"/>
              <w:shd w:val="clear" w:color="auto" w:fill="auto"/>
              <w:spacing w:before="0" w:line="190" w:lineRule="exact"/>
              <w:ind w:left="220"/>
              <w:jc w:val="left"/>
              <w:rPr>
                <w:rStyle w:val="295pt0"/>
              </w:rPr>
            </w:pPr>
            <w:r w:rsidRPr="00934490">
              <w:rPr>
                <w:rStyle w:val="295pt0"/>
              </w:rPr>
              <w:t>2018</w:t>
            </w:r>
          </w:p>
        </w:tc>
        <w:tc>
          <w:tcPr>
            <w:tcW w:w="867" w:type="dxa"/>
            <w:shd w:val="clear" w:color="auto" w:fill="FFFFFF"/>
            <w:vAlign w:val="center"/>
          </w:tcPr>
          <w:p w:rsidR="00934490" w:rsidRPr="00934490" w:rsidRDefault="00934490" w:rsidP="00934490">
            <w:pPr>
              <w:pStyle w:val="20"/>
              <w:framePr w:w="14698" w:wrap="notBeside" w:vAnchor="text" w:hAnchor="text" w:xAlign="center" w:y="1"/>
              <w:shd w:val="clear" w:color="auto" w:fill="auto"/>
              <w:spacing w:before="0" w:line="190" w:lineRule="exact"/>
              <w:ind w:left="220"/>
              <w:jc w:val="left"/>
              <w:rPr>
                <w:rStyle w:val="295pt0"/>
              </w:rPr>
            </w:pPr>
            <w:r w:rsidRPr="00934490">
              <w:rPr>
                <w:rStyle w:val="295pt0"/>
              </w:rPr>
              <w:t>2019</w:t>
            </w:r>
          </w:p>
        </w:tc>
        <w:tc>
          <w:tcPr>
            <w:tcW w:w="869" w:type="dxa"/>
            <w:shd w:val="clear" w:color="auto" w:fill="FFFFFF"/>
            <w:vAlign w:val="bottom"/>
          </w:tcPr>
          <w:p w:rsidR="00934490" w:rsidRDefault="00934490">
            <w:pPr>
              <w:pStyle w:val="20"/>
              <w:framePr w:w="14698" w:wrap="notBeside" w:vAnchor="text" w:hAnchor="text" w:xAlign="center" w:y="1"/>
              <w:shd w:val="clear" w:color="auto" w:fill="auto"/>
              <w:spacing w:before="0" w:line="190" w:lineRule="exact"/>
              <w:ind w:left="220"/>
              <w:jc w:val="left"/>
            </w:pPr>
            <w:r>
              <w:rPr>
                <w:rStyle w:val="295pt0"/>
              </w:rPr>
              <w:t>2020</w:t>
            </w:r>
          </w:p>
        </w:tc>
        <w:tc>
          <w:tcPr>
            <w:tcW w:w="864" w:type="dxa"/>
            <w:shd w:val="clear" w:color="auto" w:fill="FFFFFF"/>
            <w:vAlign w:val="bottom"/>
          </w:tcPr>
          <w:p w:rsidR="00934490" w:rsidRDefault="00934490">
            <w:pPr>
              <w:pStyle w:val="20"/>
              <w:framePr w:w="14698" w:wrap="notBeside" w:vAnchor="text" w:hAnchor="text" w:xAlign="center" w:y="1"/>
              <w:shd w:val="clear" w:color="auto" w:fill="auto"/>
              <w:spacing w:before="0" w:line="190" w:lineRule="exact"/>
              <w:ind w:left="220"/>
              <w:jc w:val="left"/>
            </w:pPr>
            <w:r>
              <w:rPr>
                <w:rStyle w:val="295pt0"/>
              </w:rPr>
              <w:t>2021</w:t>
            </w:r>
          </w:p>
        </w:tc>
        <w:tc>
          <w:tcPr>
            <w:tcW w:w="864" w:type="dxa"/>
            <w:shd w:val="clear" w:color="auto" w:fill="FFFFFF"/>
            <w:vAlign w:val="bottom"/>
          </w:tcPr>
          <w:p w:rsidR="00934490" w:rsidRDefault="00934490">
            <w:pPr>
              <w:pStyle w:val="20"/>
              <w:framePr w:w="14698" w:wrap="notBeside" w:vAnchor="text" w:hAnchor="text" w:xAlign="center" w:y="1"/>
              <w:shd w:val="clear" w:color="auto" w:fill="auto"/>
              <w:spacing w:before="0" w:line="190" w:lineRule="exact"/>
              <w:ind w:left="220"/>
              <w:jc w:val="left"/>
            </w:pPr>
            <w:r>
              <w:rPr>
                <w:rStyle w:val="295pt0"/>
              </w:rPr>
              <w:t>2022</w:t>
            </w:r>
          </w:p>
        </w:tc>
        <w:tc>
          <w:tcPr>
            <w:tcW w:w="864" w:type="dxa"/>
            <w:shd w:val="clear" w:color="auto" w:fill="FFFFFF"/>
            <w:vAlign w:val="center"/>
          </w:tcPr>
          <w:p w:rsidR="00934490" w:rsidRDefault="00934490">
            <w:pPr>
              <w:pStyle w:val="20"/>
              <w:framePr w:w="14698" w:wrap="notBeside" w:vAnchor="text" w:hAnchor="text" w:xAlign="center" w:y="1"/>
              <w:shd w:val="clear" w:color="auto" w:fill="auto"/>
              <w:spacing w:before="0" w:line="190" w:lineRule="exact"/>
              <w:ind w:left="220"/>
              <w:jc w:val="left"/>
            </w:pPr>
            <w:r>
              <w:rPr>
                <w:rStyle w:val="295pt0"/>
              </w:rPr>
              <w:t>2023</w:t>
            </w:r>
          </w:p>
        </w:tc>
        <w:tc>
          <w:tcPr>
            <w:tcW w:w="869" w:type="dxa"/>
            <w:shd w:val="clear" w:color="auto" w:fill="FFFFFF"/>
            <w:vAlign w:val="bottom"/>
          </w:tcPr>
          <w:p w:rsidR="00934490" w:rsidRDefault="00934490">
            <w:pPr>
              <w:pStyle w:val="20"/>
              <w:framePr w:w="14698" w:wrap="notBeside" w:vAnchor="text" w:hAnchor="text" w:xAlign="center" w:y="1"/>
              <w:shd w:val="clear" w:color="auto" w:fill="auto"/>
              <w:spacing w:before="0" w:line="190" w:lineRule="exact"/>
              <w:ind w:left="240"/>
              <w:jc w:val="left"/>
            </w:pPr>
            <w:r>
              <w:rPr>
                <w:rStyle w:val="295pt0"/>
              </w:rPr>
              <w:t>2028</w:t>
            </w:r>
          </w:p>
        </w:tc>
        <w:tc>
          <w:tcPr>
            <w:tcW w:w="874" w:type="dxa"/>
            <w:shd w:val="clear" w:color="auto" w:fill="FFFFFF"/>
            <w:vAlign w:val="center"/>
          </w:tcPr>
          <w:p w:rsidR="00934490" w:rsidRDefault="00934490">
            <w:pPr>
              <w:pStyle w:val="20"/>
              <w:framePr w:w="14698" w:wrap="notBeside" w:vAnchor="text" w:hAnchor="text" w:xAlign="center" w:y="1"/>
              <w:shd w:val="clear" w:color="auto" w:fill="auto"/>
              <w:spacing w:before="0" w:line="190" w:lineRule="exact"/>
              <w:ind w:left="220"/>
              <w:jc w:val="left"/>
            </w:pPr>
            <w:r>
              <w:rPr>
                <w:rStyle w:val="295pt0"/>
              </w:rPr>
              <w:t>2033</w:t>
            </w:r>
          </w:p>
        </w:tc>
      </w:tr>
      <w:tr w:rsidR="004A03BC" w:rsidTr="00934490">
        <w:trPr>
          <w:trHeight w:hRule="exact" w:val="466"/>
          <w:jc w:val="center"/>
        </w:trPr>
        <w:tc>
          <w:tcPr>
            <w:tcW w:w="14699" w:type="dxa"/>
            <w:gridSpan w:val="10"/>
            <w:shd w:val="clear" w:color="auto" w:fill="FFFFFF"/>
            <w:vAlign w:val="bottom"/>
          </w:tcPr>
          <w:p w:rsidR="004A03BC" w:rsidRDefault="00DC2063">
            <w:pPr>
              <w:pStyle w:val="20"/>
              <w:framePr w:w="14698" w:wrap="notBeside" w:vAnchor="text" w:hAnchor="text" w:xAlign="center" w:y="1"/>
              <w:shd w:val="clear" w:color="auto" w:fill="auto"/>
              <w:spacing w:before="0" w:line="380" w:lineRule="exact"/>
            </w:pPr>
            <w:r>
              <w:rPr>
                <w:rStyle w:val="219pt"/>
                <w:b/>
                <w:bCs/>
              </w:rPr>
              <w:t>Системы централизованного теплоснабжения</w:t>
            </w:r>
          </w:p>
        </w:tc>
      </w:tr>
      <w:tr w:rsidR="004A03BC" w:rsidTr="00934490">
        <w:trPr>
          <w:trHeight w:hRule="exact" w:val="240"/>
          <w:jc w:val="center"/>
        </w:trPr>
        <w:tc>
          <w:tcPr>
            <w:tcW w:w="6533"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Всего подпитка тепловой сети, в т. ч.:</w:t>
            </w:r>
          </w:p>
        </w:tc>
        <w:tc>
          <w:tcPr>
            <w:tcW w:w="122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тыс. м</w:t>
            </w:r>
            <w:r>
              <w:rPr>
                <w:rStyle w:val="295pt0"/>
                <w:vertAlign w:val="superscript"/>
              </w:rPr>
              <w:t>3</w:t>
            </w:r>
            <w:r>
              <w:rPr>
                <w:rStyle w:val="295pt0"/>
              </w:rPr>
              <w:t>/год</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279,745</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336,689</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397,422</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399,156</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411,022</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527,168</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952,974</w:t>
            </w:r>
          </w:p>
        </w:tc>
        <w:tc>
          <w:tcPr>
            <w:tcW w:w="87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997,567</w:t>
            </w:r>
          </w:p>
        </w:tc>
      </w:tr>
      <w:tr w:rsidR="004A03BC" w:rsidTr="00934490">
        <w:trPr>
          <w:trHeight w:hRule="exact" w:val="240"/>
          <w:jc w:val="center"/>
        </w:trPr>
        <w:tc>
          <w:tcPr>
            <w:tcW w:w="6533"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 утечками</w:t>
            </w:r>
          </w:p>
        </w:tc>
        <w:tc>
          <w:tcPr>
            <w:tcW w:w="122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тыс. м</w:t>
            </w:r>
            <w:r>
              <w:rPr>
                <w:rStyle w:val="295pt0"/>
                <w:vertAlign w:val="superscript"/>
              </w:rPr>
              <w:t>3</w:t>
            </w:r>
            <w:r>
              <w:rPr>
                <w:rStyle w:val="295pt0"/>
              </w:rPr>
              <w:t>/год</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227,072</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281,818</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339,841</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341,111</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353,266</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463,995</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868,110</w:t>
            </w:r>
          </w:p>
        </w:tc>
        <w:tc>
          <w:tcPr>
            <w:tcW w:w="87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911,061</w:t>
            </w:r>
          </w:p>
        </w:tc>
      </w:tr>
      <w:tr w:rsidR="004A03BC" w:rsidTr="00934490">
        <w:trPr>
          <w:trHeight w:hRule="exact" w:val="466"/>
          <w:jc w:val="center"/>
        </w:trPr>
        <w:tc>
          <w:tcPr>
            <w:tcW w:w="6533" w:type="dxa"/>
            <w:shd w:val="clear" w:color="auto" w:fill="FFFFFF"/>
            <w:vAlign w:val="bottom"/>
          </w:tcPr>
          <w:p w:rsidR="004A03BC" w:rsidRDefault="00DC2063">
            <w:pPr>
              <w:pStyle w:val="20"/>
              <w:framePr w:w="14698" w:wrap="notBeside" w:vAnchor="text" w:hAnchor="text" w:xAlign="center" w:y="1"/>
              <w:shd w:val="clear" w:color="auto" w:fill="auto"/>
              <w:spacing w:before="0" w:line="230" w:lineRule="exact"/>
              <w:ind w:firstLine="320"/>
              <w:jc w:val="left"/>
            </w:pPr>
            <w:r>
              <w:rPr>
                <w:rStyle w:val="295pt0"/>
              </w:rPr>
              <w:t>потери сетевой воды, связанные с пуском после плановых ремонтов</w:t>
            </w:r>
          </w:p>
        </w:tc>
        <w:tc>
          <w:tcPr>
            <w:tcW w:w="122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jc w:val="left"/>
            </w:pPr>
            <w:r>
              <w:rPr>
                <w:rStyle w:val="295pt0"/>
              </w:rPr>
              <w:t>тыс. м</w:t>
            </w:r>
            <w:r>
              <w:rPr>
                <w:rStyle w:val="295pt0"/>
                <w:vertAlign w:val="superscript"/>
              </w:rPr>
              <w:t>3</w:t>
            </w:r>
            <w:r>
              <w:rPr>
                <w:rStyle w:val="295pt0"/>
              </w:rPr>
              <w:t>/год</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39,505</w:t>
            </w:r>
          </w:p>
        </w:tc>
        <w:tc>
          <w:tcPr>
            <w:tcW w:w="86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41,336</w:t>
            </w:r>
          </w:p>
        </w:tc>
        <w:tc>
          <w:tcPr>
            <w:tcW w:w="86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43,226</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jc w:val="left"/>
            </w:pPr>
            <w:r>
              <w:rPr>
                <w:rStyle w:val="295pt0"/>
              </w:rPr>
              <w:t>43,780</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43,715</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48,132</w:t>
            </w:r>
          </w:p>
        </w:tc>
        <w:tc>
          <w:tcPr>
            <w:tcW w:w="86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63,993</w:t>
            </w:r>
          </w:p>
        </w:tc>
        <w:tc>
          <w:tcPr>
            <w:tcW w:w="87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jc w:val="left"/>
            </w:pPr>
            <w:r>
              <w:rPr>
                <w:rStyle w:val="295pt0"/>
              </w:rPr>
              <w:t>65,250</w:t>
            </w:r>
          </w:p>
        </w:tc>
      </w:tr>
      <w:tr w:rsidR="004A03BC" w:rsidTr="00934490">
        <w:trPr>
          <w:trHeight w:hRule="exact" w:val="240"/>
          <w:jc w:val="center"/>
        </w:trPr>
        <w:tc>
          <w:tcPr>
            <w:tcW w:w="6533"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firstLine="320"/>
              <w:jc w:val="left"/>
            </w:pPr>
            <w:r>
              <w:rPr>
                <w:rStyle w:val="295pt0"/>
              </w:rPr>
              <w:t>потери сетевой воды, связанные с проведением испытаний</w:t>
            </w:r>
          </w:p>
        </w:tc>
        <w:tc>
          <w:tcPr>
            <w:tcW w:w="122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тыс. м</w:t>
            </w:r>
            <w:r>
              <w:rPr>
                <w:rStyle w:val="295pt0"/>
                <w:vertAlign w:val="superscript"/>
              </w:rPr>
              <w:t>3</w:t>
            </w:r>
            <w:r>
              <w:rPr>
                <w:rStyle w:val="295pt0"/>
              </w:rPr>
              <w:t>/год</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13,168</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13,711</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14,392</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14,558</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14,576</w:t>
            </w:r>
          </w:p>
        </w:tc>
        <w:tc>
          <w:tcPr>
            <w:tcW w:w="86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15,998</w:t>
            </w:r>
          </w:p>
        </w:tc>
        <w:tc>
          <w:tcPr>
            <w:tcW w:w="869"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ind w:left="140"/>
              <w:jc w:val="left"/>
            </w:pPr>
            <w:r>
              <w:rPr>
                <w:rStyle w:val="295pt0"/>
              </w:rPr>
              <w:t>21,241</w:t>
            </w:r>
          </w:p>
        </w:tc>
        <w:tc>
          <w:tcPr>
            <w:tcW w:w="874" w:type="dxa"/>
            <w:shd w:val="clear" w:color="auto" w:fill="FFFFFF"/>
            <w:vAlign w:val="bottom"/>
          </w:tcPr>
          <w:p w:rsidR="004A03BC" w:rsidRDefault="00DC2063">
            <w:pPr>
              <w:pStyle w:val="20"/>
              <w:framePr w:w="14698" w:wrap="notBeside" w:vAnchor="text" w:hAnchor="text" w:xAlign="center" w:y="1"/>
              <w:shd w:val="clear" w:color="auto" w:fill="auto"/>
              <w:spacing w:before="0" w:line="190" w:lineRule="exact"/>
              <w:jc w:val="left"/>
            </w:pPr>
            <w:r>
              <w:rPr>
                <w:rStyle w:val="295pt0"/>
              </w:rPr>
              <w:t>21,666</w:t>
            </w:r>
          </w:p>
        </w:tc>
      </w:tr>
      <w:tr w:rsidR="004A03BC" w:rsidTr="008647E1">
        <w:trPr>
          <w:trHeight w:hRule="exact" w:val="480"/>
          <w:jc w:val="center"/>
        </w:trPr>
        <w:tc>
          <w:tcPr>
            <w:tcW w:w="6533" w:type="dxa"/>
            <w:shd w:val="clear" w:color="auto" w:fill="FFFFFF"/>
            <w:vAlign w:val="center"/>
          </w:tcPr>
          <w:p w:rsidR="004A03BC" w:rsidRDefault="00DC2063">
            <w:pPr>
              <w:pStyle w:val="20"/>
              <w:framePr w:w="14698" w:wrap="notBeside" w:vAnchor="text" w:hAnchor="text" w:xAlign="center" w:y="1"/>
              <w:shd w:val="clear" w:color="auto" w:fill="auto"/>
              <w:spacing w:before="0" w:line="226" w:lineRule="exact"/>
              <w:ind w:firstLine="320"/>
              <w:jc w:val="left"/>
            </w:pPr>
            <w:r>
              <w:rPr>
                <w:rStyle w:val="295pt0"/>
              </w:rPr>
              <w:t>отпуск теплоносителя из тепловых сетей на цели горячего водоснабжения (для открытых систем теплоснабжения)</w:t>
            </w:r>
          </w:p>
        </w:tc>
        <w:tc>
          <w:tcPr>
            <w:tcW w:w="122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jc w:val="left"/>
            </w:pPr>
            <w:r>
              <w:rPr>
                <w:rStyle w:val="295pt0"/>
              </w:rPr>
              <w:t>тыс. м</w:t>
            </w:r>
            <w:r>
              <w:rPr>
                <w:rStyle w:val="295pt0"/>
                <w:vertAlign w:val="superscript"/>
              </w:rPr>
              <w:t>3</w:t>
            </w:r>
            <w:r>
              <w:rPr>
                <w:rStyle w:val="295pt0"/>
              </w:rPr>
              <w:t>/год</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c>
          <w:tcPr>
            <w:tcW w:w="869"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40"/>
              <w:jc w:val="left"/>
            </w:pPr>
            <w:r>
              <w:rPr>
                <w:rStyle w:val="295pt0"/>
              </w:rPr>
              <w:t>0,000</w:t>
            </w:r>
          </w:p>
        </w:tc>
        <w:tc>
          <w:tcPr>
            <w:tcW w:w="874" w:type="dxa"/>
            <w:shd w:val="clear" w:color="auto" w:fill="FFFFFF"/>
            <w:vAlign w:val="center"/>
          </w:tcPr>
          <w:p w:rsidR="004A03BC" w:rsidRDefault="00DC2063">
            <w:pPr>
              <w:pStyle w:val="20"/>
              <w:framePr w:w="14698" w:wrap="notBeside" w:vAnchor="text" w:hAnchor="text" w:xAlign="center" w:y="1"/>
              <w:shd w:val="clear" w:color="auto" w:fill="auto"/>
              <w:spacing w:before="0" w:line="190" w:lineRule="exact"/>
              <w:ind w:left="220"/>
              <w:jc w:val="left"/>
            </w:pPr>
            <w:r>
              <w:rPr>
                <w:rStyle w:val="295pt0"/>
              </w:rPr>
              <w:t>0,000</w:t>
            </w:r>
          </w:p>
        </w:tc>
      </w:tr>
    </w:tbl>
    <w:p w:rsidR="004A03BC" w:rsidRDefault="004A03BC">
      <w:pPr>
        <w:framePr w:w="14698" w:wrap="notBeside" w:vAnchor="text" w:hAnchor="text" w:xAlign="center" w:y="1"/>
        <w:rPr>
          <w:sz w:val="2"/>
          <w:szCs w:val="2"/>
        </w:rPr>
      </w:pPr>
    </w:p>
    <w:p w:rsidR="004A03BC" w:rsidRDefault="004A03BC">
      <w:pPr>
        <w:rPr>
          <w:sz w:val="2"/>
          <w:szCs w:val="2"/>
        </w:rPr>
      </w:pPr>
    </w:p>
    <w:p w:rsidR="004A03BC" w:rsidRDefault="004A03BC" w:rsidP="00934490">
      <w:pPr>
        <w:framePr w:h="6933" w:hRule="exact" w:wrap="auto" w:hAnchor="text" w:y="2513"/>
        <w:rPr>
          <w:sz w:val="2"/>
          <w:szCs w:val="2"/>
        </w:rPr>
        <w:sectPr w:rsidR="004A03BC" w:rsidSect="00D112E6">
          <w:type w:val="continuous"/>
          <w:pgSz w:w="16840" w:h="11900" w:orient="landscape"/>
          <w:pgMar w:top="637" w:right="1000" w:bottom="829" w:left="1042"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Pr="004C50CC" w:rsidRDefault="00DC2063" w:rsidP="004C50CC">
      <w:pPr>
        <w:pStyle w:val="1"/>
        <w:jc w:val="center"/>
        <w:rPr>
          <w:rFonts w:ascii="Times New Roman" w:hAnsi="Times New Roman" w:cs="Times New Roman"/>
          <w:b/>
          <w:color w:val="auto"/>
          <w:sz w:val="28"/>
          <w:szCs w:val="28"/>
        </w:rPr>
      </w:pPr>
      <w:bookmarkStart w:id="5" w:name="bookmark3"/>
      <w:bookmarkStart w:id="6" w:name="_Toc53446768"/>
      <w:r w:rsidRPr="004C50CC">
        <w:rPr>
          <w:rFonts w:ascii="Times New Roman" w:hAnsi="Times New Roman" w:cs="Times New Roman"/>
          <w:b/>
          <w:color w:val="auto"/>
          <w:sz w:val="28"/>
          <w:szCs w:val="28"/>
        </w:rPr>
        <w:lastRenderedPageBreak/>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w:t>
      </w:r>
      <w:bookmarkStart w:id="7" w:name="bookmark4"/>
      <w:bookmarkEnd w:id="5"/>
      <w:r w:rsidR="004C50CC">
        <w:rPr>
          <w:rFonts w:ascii="Times New Roman" w:hAnsi="Times New Roman" w:cs="Times New Roman"/>
          <w:b/>
          <w:color w:val="auto"/>
          <w:sz w:val="28"/>
          <w:szCs w:val="28"/>
        </w:rPr>
        <w:t xml:space="preserve"> </w:t>
      </w:r>
      <w:r w:rsidRPr="004C50CC">
        <w:rPr>
          <w:rFonts w:ascii="Times New Roman" w:hAnsi="Times New Roman" w:cs="Times New Roman"/>
          <w:b/>
          <w:color w:val="auto"/>
          <w:sz w:val="28"/>
          <w:szCs w:val="28"/>
        </w:rPr>
        <w:t>работы систем теплоснабжения</w:t>
      </w:r>
      <w:bookmarkEnd w:id="7"/>
      <w:bookmarkEnd w:id="6"/>
    </w:p>
    <w:p w:rsidR="004A03BC" w:rsidRPr="004C50CC" w:rsidRDefault="00DC2063">
      <w:pPr>
        <w:pStyle w:val="20"/>
        <w:shd w:val="clear" w:color="auto" w:fill="auto"/>
        <w:spacing w:before="0" w:after="60" w:line="413" w:lineRule="exact"/>
        <w:ind w:firstLine="640"/>
        <w:jc w:val="both"/>
        <w:rPr>
          <w:b w:val="0"/>
        </w:rPr>
      </w:pPr>
      <w:r w:rsidRPr="004C50CC">
        <w:rPr>
          <w:b w:val="0"/>
        </w:rPr>
        <w:t>В соответствии с п. 6.22 СП 124.13330.2012 Тепловые сети. Актуализированная версия СНиП 41-02-2003:</w:t>
      </w:r>
    </w:p>
    <w:p w:rsidR="004A03BC" w:rsidRPr="004C50CC" w:rsidRDefault="00DC2063">
      <w:pPr>
        <w:pStyle w:val="131"/>
        <w:shd w:val="clear" w:color="auto" w:fill="auto"/>
        <w:spacing w:before="0"/>
        <w:rPr>
          <w:bCs/>
          <w:i w:val="0"/>
          <w:iCs w:val="0"/>
          <w:sz w:val="22"/>
          <w:szCs w:val="22"/>
        </w:rPr>
      </w:pPr>
      <w:r w:rsidRPr="004C50CC">
        <w:rPr>
          <w:bCs/>
          <w:i w:val="0"/>
          <w:iCs w:val="0"/>
          <w:sz w:val="22"/>
          <w:szCs w:val="22"/>
        </w:rPr>
        <w:t>«Для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4A03BC" w:rsidRPr="004C50CC" w:rsidRDefault="00DC2063">
      <w:pPr>
        <w:pStyle w:val="20"/>
        <w:shd w:val="clear" w:color="auto" w:fill="auto"/>
        <w:spacing w:before="0" w:after="4364" w:line="413" w:lineRule="exact"/>
        <w:ind w:firstLine="640"/>
        <w:jc w:val="both"/>
        <w:rPr>
          <w:b w:val="0"/>
        </w:rPr>
      </w:pPr>
      <w:r w:rsidRPr="004C50CC">
        <w:rPr>
          <w:b w:val="0"/>
        </w:rPr>
        <w:t>Перспективные балансы производительности водоподготовительных установок и максимального потребления теплоносителя в аварийных режимах работы систем теплоснабжения для действующих и планируемых к строительству теплоисточников на всех этапах рассматриваемого периода представлены в таблице 6.</w:t>
      </w:r>
    </w:p>
    <w:p w:rsidR="004A03BC" w:rsidRDefault="004A03BC">
      <w:pPr>
        <w:pStyle w:val="20"/>
        <w:shd w:val="clear" w:color="auto" w:fill="auto"/>
        <w:spacing w:before="0" w:line="283" w:lineRule="exact"/>
        <w:ind w:right="20"/>
        <w:sectPr w:rsidR="004A03BC" w:rsidSect="004C50CC">
          <w:headerReference w:type="even" r:id="rId38"/>
          <w:headerReference w:type="default" r:id="rId39"/>
          <w:footerReference w:type="default" r:id="rId40"/>
          <w:headerReference w:type="first" r:id="rId41"/>
          <w:footerReference w:type="first" r:id="rId42"/>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titlePg/>
          <w:docGrid w:linePitch="360"/>
        </w:sectPr>
      </w:pPr>
    </w:p>
    <w:p w:rsidR="004A03BC" w:rsidRDefault="004A03BC">
      <w:pPr>
        <w:spacing w:line="26" w:lineRule="exact"/>
        <w:rPr>
          <w:sz w:val="2"/>
          <w:szCs w:val="2"/>
        </w:rPr>
      </w:pPr>
    </w:p>
    <w:p w:rsidR="004A03BC" w:rsidRDefault="004A03BC">
      <w:pPr>
        <w:rPr>
          <w:sz w:val="2"/>
          <w:szCs w:val="2"/>
        </w:rPr>
        <w:sectPr w:rsidR="004A03BC" w:rsidSect="00D112E6">
          <w:pgSz w:w="16840" w:h="11900" w:orient="landscape"/>
          <w:pgMar w:top="804" w:right="0" w:bottom="1255" w:left="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Default="00DC2063">
      <w:pPr>
        <w:pStyle w:val="a8"/>
        <w:framePr w:w="14755" w:wrap="notBeside" w:vAnchor="text" w:hAnchor="text" w:xAlign="center" w:y="1"/>
        <w:shd w:val="clear" w:color="auto" w:fill="auto"/>
      </w:pPr>
      <w:r>
        <w:t>Таблица 6 - Перспективные балансы производительности водоподготовительных установок и максимального потребления теплоносителя в аварийных режимах систем теплоснабжения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Показатель</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00"/>
              <w:jc w:val="left"/>
            </w:pPr>
            <w:r>
              <w:rPr>
                <w:rStyle w:val="295pt0"/>
              </w:rPr>
              <w:t>Единица</w:t>
            </w:r>
          </w:p>
        </w:tc>
        <w:tc>
          <w:tcPr>
            <w:tcW w:w="3187" w:type="dxa"/>
            <w:gridSpan w:val="3"/>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right"/>
            </w:pPr>
            <w:r>
              <w:rPr>
                <w:rStyle w:val="295pt0"/>
              </w:rPr>
              <w:t>Расчетный с</w:t>
            </w:r>
          </w:p>
        </w:tc>
        <w:tc>
          <w:tcPr>
            <w:tcW w:w="5895" w:type="dxa"/>
            <w:gridSpan w:val="5"/>
            <w:tcBorders>
              <w:top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измерения</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2018</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2019</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2022</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2023</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2033</w:t>
            </w:r>
          </w:p>
        </w:tc>
      </w:tr>
      <w:tr w:rsidR="004A03BC">
        <w:trPr>
          <w:trHeight w:hRule="exact" w:val="331"/>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80" w:lineRule="exact"/>
            </w:pPr>
            <w:r>
              <w:rPr>
                <w:rStyle w:val="214pt0"/>
                <w:b/>
                <w:bCs/>
              </w:rPr>
              <w:t>АО «Управление теплоснабжения и инженерных сетей»</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998"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27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3,1</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3,1</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3,1</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0,8</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0,8</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0,8</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67,6%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67,6%</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67,6%</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0,8</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998"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127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85,9%</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85,9%</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85,9%</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85,9%</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85,9%</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85,9%</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85,9%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85,9%</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№4</w:t>
            </w:r>
          </w:p>
        </w:tc>
      </w:tr>
      <w:tr w:rsidR="004A03BC">
        <w:trPr>
          <w:trHeight w:hRule="exact" w:val="254"/>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rsidP="008647E1">
            <w:pPr>
              <w:pStyle w:val="20"/>
              <w:framePr w:w="14755" w:wrap="notBeside" w:vAnchor="text" w:hAnchor="text" w:xAlign="center" w:y="1"/>
              <w:shd w:val="clear" w:color="auto" w:fill="auto"/>
              <w:spacing w:before="0" w:line="190" w:lineRule="exact"/>
            </w:pPr>
            <w:r>
              <w:rPr>
                <w:rStyle w:val="295pt0"/>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rsidP="008647E1">
            <w:pPr>
              <w:pStyle w:val="20"/>
              <w:framePr w:w="14755" w:wrap="notBeside" w:vAnchor="text" w:hAnchor="text" w:xAlign="center" w:y="1"/>
              <w:shd w:val="clear" w:color="auto" w:fill="auto"/>
              <w:spacing w:before="0" w:after="60" w:line="190" w:lineRule="exact"/>
              <w:ind w:left="200"/>
            </w:pPr>
            <w:r>
              <w:rPr>
                <w:rStyle w:val="295pt0"/>
              </w:rPr>
              <w:t>Единица</w:t>
            </w:r>
          </w:p>
          <w:p w:rsidR="008647E1" w:rsidRDefault="008647E1" w:rsidP="008647E1">
            <w:pPr>
              <w:pStyle w:val="20"/>
              <w:framePr w:w="14755" w:wrap="notBeside" w:vAnchor="text" w:hAnchor="text" w:xAlign="center" w:y="1"/>
              <w:shd w:val="clear" w:color="auto" w:fill="auto"/>
              <w:spacing w:before="60" w:line="190" w:lineRule="exact"/>
            </w:pPr>
            <w:r>
              <w:rPr>
                <w:rStyle w:val="295pt0"/>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20"/>
              <w:framePr w:w="14755"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rsidP="008647E1">
            <w:pPr>
              <w:framePr w:w="14755" w:wrap="notBeside" w:vAnchor="text" w:hAnchor="text" w:xAlign="center" w:y="1"/>
              <w:jc w:val="center"/>
            </w:pPr>
          </w:p>
        </w:tc>
        <w:tc>
          <w:tcPr>
            <w:tcW w:w="1171" w:type="dxa"/>
            <w:vMerge/>
            <w:tcBorders>
              <w:left w:val="single" w:sz="4" w:space="0" w:color="auto"/>
            </w:tcBorders>
            <w:shd w:val="clear" w:color="auto" w:fill="FFFFFF"/>
            <w:vAlign w:val="bottom"/>
          </w:tcPr>
          <w:p w:rsidR="004A03BC" w:rsidRDefault="004A03BC" w:rsidP="008647E1">
            <w:pPr>
              <w:framePr w:w="14755" w:wrap="notBeside" w:vAnchor="text" w:hAnchor="text" w:xAlign="center" w:y="1"/>
              <w:jc w:val="center"/>
            </w:pPr>
          </w:p>
        </w:tc>
        <w:tc>
          <w:tcPr>
            <w:tcW w:w="1176"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2018</w:t>
            </w:r>
          </w:p>
        </w:tc>
        <w:tc>
          <w:tcPr>
            <w:tcW w:w="1013" w:type="dxa"/>
            <w:tcBorders>
              <w:top w:val="single" w:sz="4" w:space="0" w:color="auto"/>
              <w:left w:val="single" w:sz="4" w:space="0" w:color="auto"/>
            </w:tcBorders>
            <w:shd w:val="clear" w:color="auto" w:fill="FFFFFF"/>
            <w:vAlign w:val="center"/>
          </w:tcPr>
          <w:p w:rsidR="004A03BC" w:rsidRDefault="00DC2063" w:rsidP="008647E1">
            <w:pPr>
              <w:pStyle w:val="20"/>
              <w:framePr w:w="14755" w:wrap="notBeside" w:vAnchor="text" w:hAnchor="text" w:xAlign="center" w:y="1"/>
              <w:shd w:val="clear" w:color="auto" w:fill="auto"/>
              <w:spacing w:before="0" w:line="190" w:lineRule="exact"/>
            </w:pPr>
            <w:r>
              <w:rPr>
                <w:rStyle w:val="295pt0"/>
              </w:rPr>
              <w:t>2019</w:t>
            </w:r>
          </w:p>
        </w:tc>
        <w:tc>
          <w:tcPr>
            <w:tcW w:w="1003"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2020</w:t>
            </w:r>
          </w:p>
        </w:tc>
        <w:tc>
          <w:tcPr>
            <w:tcW w:w="1267"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2021</w:t>
            </w:r>
          </w:p>
        </w:tc>
        <w:tc>
          <w:tcPr>
            <w:tcW w:w="1277"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2022</w:t>
            </w:r>
          </w:p>
        </w:tc>
        <w:tc>
          <w:tcPr>
            <w:tcW w:w="1157" w:type="dxa"/>
            <w:tcBorders>
              <w:top w:val="single" w:sz="4" w:space="0" w:color="auto"/>
              <w:left w:val="single" w:sz="4" w:space="0" w:color="auto"/>
            </w:tcBorders>
            <w:shd w:val="clear" w:color="auto" w:fill="FFFFFF"/>
            <w:vAlign w:val="center"/>
          </w:tcPr>
          <w:p w:rsidR="004A03BC" w:rsidRDefault="00DC2063" w:rsidP="008647E1">
            <w:pPr>
              <w:pStyle w:val="20"/>
              <w:framePr w:w="14755" w:wrap="notBeside" w:vAnchor="text" w:hAnchor="text" w:xAlign="center" w:y="1"/>
              <w:shd w:val="clear" w:color="auto" w:fill="auto"/>
              <w:spacing w:before="0" w:line="190" w:lineRule="exact"/>
            </w:pPr>
            <w:r>
              <w:rPr>
                <w:rStyle w:val="295pt0"/>
              </w:rPr>
              <w:t>2023</w:t>
            </w:r>
          </w:p>
        </w:tc>
        <w:tc>
          <w:tcPr>
            <w:tcW w:w="1109"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rsidP="008647E1">
            <w:pPr>
              <w:pStyle w:val="20"/>
              <w:framePr w:w="14755" w:wrap="notBeside" w:vAnchor="text" w:hAnchor="text" w:xAlign="center" w:y="1"/>
              <w:shd w:val="clear" w:color="auto" w:fill="auto"/>
              <w:spacing w:before="0" w:line="190" w:lineRule="exact"/>
            </w:pPr>
            <w:r>
              <w:rPr>
                <w:rStyle w:val="295pt0"/>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0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26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0,4</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0,4</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0,4</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0,4</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0,4</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0,9</w:t>
            </w:r>
          </w:p>
        </w:tc>
        <w:tc>
          <w:tcPr>
            <w:tcW w:w="100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1,0</w:t>
            </w:r>
          </w:p>
        </w:tc>
        <w:tc>
          <w:tcPr>
            <w:tcW w:w="126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1,0</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-0,9</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комплекса ВУЗов</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5,5</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5"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3,8</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3,8</w:t>
            </w:r>
          </w:p>
        </w:tc>
        <w:tc>
          <w:tcPr>
            <w:tcW w:w="100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3,8</w:t>
            </w:r>
          </w:p>
        </w:tc>
        <w:tc>
          <w:tcPr>
            <w:tcW w:w="126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3,8</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3,8</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3,8</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4,8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5,7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29,0%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29,0%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29,0%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29,0%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29,0%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29,0%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№7</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0,6</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5"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00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26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r>
      <w:tr w:rsidR="004A03BC">
        <w:trPr>
          <w:trHeight w:hRule="exact" w:val="250"/>
          <w:jc w:val="center"/>
        </w:trPr>
        <w:tc>
          <w:tcPr>
            <w:tcW w:w="4502" w:type="dxa"/>
            <w:vMerge/>
            <w:tcBorders>
              <w:left w:val="single" w:sz="4" w:space="0" w:color="auto"/>
              <w:bottom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72,5%</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72,5%</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72,5%</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72,5%</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72,5%</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72,5%</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72,5%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72,5%</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rsidP="008647E1">
            <w:pPr>
              <w:pStyle w:val="20"/>
              <w:framePr w:w="14755" w:wrap="notBeside" w:vAnchor="text" w:hAnchor="text" w:xAlign="center" w:y="1"/>
              <w:shd w:val="clear" w:color="auto" w:fill="auto"/>
              <w:spacing w:before="0" w:line="190" w:lineRule="exact"/>
            </w:pPr>
            <w:r>
              <w:rPr>
                <w:rStyle w:val="295pt0"/>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after="60" w:line="190" w:lineRule="exact"/>
              <w:ind w:left="200"/>
            </w:pPr>
            <w:r>
              <w:rPr>
                <w:rStyle w:val="295pt0"/>
              </w:rPr>
              <w:t>Единица</w:t>
            </w:r>
          </w:p>
          <w:p w:rsidR="004A03BC" w:rsidRDefault="00DC2063" w:rsidP="008647E1">
            <w:pPr>
              <w:pStyle w:val="20"/>
              <w:framePr w:w="14755" w:wrap="notBeside" w:vAnchor="text" w:hAnchor="text" w:xAlign="center" w:y="1"/>
              <w:shd w:val="clear" w:color="auto" w:fill="auto"/>
              <w:spacing w:before="60" w:line="190" w:lineRule="exact"/>
            </w:pPr>
            <w:r>
              <w:rPr>
                <w:rStyle w:val="295pt0"/>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rsidP="008647E1">
            <w:pPr>
              <w:framePr w:w="14755" w:wrap="notBeside" w:vAnchor="text" w:hAnchor="text" w:xAlign="center" w:y="1"/>
              <w:jc w:val="center"/>
            </w:pPr>
          </w:p>
        </w:tc>
        <w:tc>
          <w:tcPr>
            <w:tcW w:w="1171" w:type="dxa"/>
            <w:vMerge/>
            <w:tcBorders>
              <w:left w:val="single" w:sz="4" w:space="0" w:color="auto"/>
            </w:tcBorders>
            <w:shd w:val="clear" w:color="auto" w:fill="FFFFFF"/>
            <w:vAlign w:val="bottom"/>
          </w:tcPr>
          <w:p w:rsidR="004A03BC" w:rsidRDefault="004A03BC" w:rsidP="008647E1">
            <w:pPr>
              <w:framePr w:w="14755" w:wrap="notBeside" w:vAnchor="text" w:hAnchor="text" w:xAlign="center" w:y="1"/>
              <w:jc w:val="center"/>
            </w:pPr>
          </w:p>
        </w:tc>
        <w:tc>
          <w:tcPr>
            <w:tcW w:w="1176"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2018</w:t>
            </w:r>
          </w:p>
        </w:tc>
        <w:tc>
          <w:tcPr>
            <w:tcW w:w="1013" w:type="dxa"/>
            <w:tcBorders>
              <w:top w:val="single" w:sz="4" w:space="0" w:color="auto"/>
              <w:left w:val="single" w:sz="4" w:space="0" w:color="auto"/>
            </w:tcBorders>
            <w:shd w:val="clear" w:color="auto" w:fill="FFFFFF"/>
            <w:vAlign w:val="center"/>
          </w:tcPr>
          <w:p w:rsidR="004A03BC" w:rsidRDefault="00DC2063" w:rsidP="008647E1">
            <w:pPr>
              <w:pStyle w:val="20"/>
              <w:framePr w:w="14755" w:wrap="notBeside" w:vAnchor="text" w:hAnchor="text" w:xAlign="center" w:y="1"/>
              <w:shd w:val="clear" w:color="auto" w:fill="auto"/>
              <w:spacing w:before="0" w:line="190" w:lineRule="exact"/>
            </w:pPr>
            <w:r>
              <w:rPr>
                <w:rStyle w:val="295pt0"/>
              </w:rPr>
              <w:t>2019</w:t>
            </w:r>
          </w:p>
        </w:tc>
        <w:tc>
          <w:tcPr>
            <w:tcW w:w="998"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2020</w:t>
            </w:r>
          </w:p>
        </w:tc>
        <w:tc>
          <w:tcPr>
            <w:tcW w:w="1272"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2021</w:t>
            </w:r>
          </w:p>
        </w:tc>
        <w:tc>
          <w:tcPr>
            <w:tcW w:w="1277"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2022</w:t>
            </w:r>
          </w:p>
        </w:tc>
        <w:tc>
          <w:tcPr>
            <w:tcW w:w="1157" w:type="dxa"/>
            <w:tcBorders>
              <w:top w:val="single" w:sz="4" w:space="0" w:color="auto"/>
              <w:left w:val="single" w:sz="4" w:space="0" w:color="auto"/>
            </w:tcBorders>
            <w:shd w:val="clear" w:color="auto" w:fill="FFFFFF"/>
            <w:vAlign w:val="center"/>
          </w:tcPr>
          <w:p w:rsidR="004A03BC" w:rsidRDefault="00DC2063" w:rsidP="008647E1">
            <w:pPr>
              <w:pStyle w:val="20"/>
              <w:framePr w:w="14755" w:wrap="notBeside" w:vAnchor="text" w:hAnchor="text" w:xAlign="center" w:y="1"/>
              <w:shd w:val="clear" w:color="auto" w:fill="auto"/>
              <w:spacing w:before="0" w:line="190" w:lineRule="exact"/>
            </w:pPr>
            <w:r>
              <w:rPr>
                <w:rStyle w:val="295pt0"/>
              </w:rPr>
              <w:t>2023</w:t>
            </w:r>
          </w:p>
        </w:tc>
        <w:tc>
          <w:tcPr>
            <w:tcW w:w="1109" w:type="dxa"/>
            <w:tcBorders>
              <w:top w:val="single" w:sz="4" w:space="0" w:color="auto"/>
              <w:left w:val="single" w:sz="4" w:space="0" w:color="auto"/>
            </w:tcBorders>
            <w:shd w:val="clear" w:color="auto" w:fill="FFFFFF"/>
            <w:vAlign w:val="bottom"/>
          </w:tcPr>
          <w:p w:rsidR="004A03BC" w:rsidRDefault="00DC2063" w:rsidP="008647E1">
            <w:pPr>
              <w:pStyle w:val="20"/>
              <w:framePr w:w="14755" w:wrap="notBeside" w:vAnchor="text" w:hAnchor="text" w:xAlign="center" w:y="1"/>
              <w:shd w:val="clear" w:color="auto" w:fill="auto"/>
              <w:spacing w:before="0" w:line="190" w:lineRule="exact"/>
            </w:pPr>
            <w:r>
              <w:rPr>
                <w:rStyle w:val="295pt0"/>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rsidP="008647E1">
            <w:pPr>
              <w:pStyle w:val="20"/>
              <w:framePr w:w="14755" w:wrap="notBeside" w:vAnchor="text" w:hAnchor="text" w:xAlign="center" w:y="1"/>
              <w:shd w:val="clear" w:color="auto" w:fill="auto"/>
              <w:spacing w:before="0" w:line="190" w:lineRule="exact"/>
            </w:pPr>
            <w:r>
              <w:rPr>
                <w:rStyle w:val="295pt0"/>
              </w:rPr>
              <w:t>2033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0,5</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0,3</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w:t>
            </w:r>
          </w:p>
        </w:tc>
        <w:tc>
          <w:tcPr>
            <w:tcW w:w="998"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w:t>
            </w:r>
          </w:p>
        </w:tc>
        <w:tc>
          <w:tcPr>
            <w:tcW w:w="127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7,6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6,6</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6,6</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6,6</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94,8%</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300"/>
              <w:jc w:val="left"/>
            </w:pPr>
            <w:r>
              <w:rPr>
                <w:rStyle w:val="295pt0"/>
              </w:rPr>
              <w:t>82,8%</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82,8%</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82,8%</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82,8%</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82,8%</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82,8%</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№9</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1,9</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3,6</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4,3</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7,2</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4,6</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998"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9,7</w:t>
            </w:r>
          </w:p>
        </w:tc>
        <w:tc>
          <w:tcPr>
            <w:tcW w:w="127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11,4</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11,4</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13,4</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15,7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19,3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-9,7</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-11,4</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-11,4</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-13,4</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-15,7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-19,3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1,8</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2,3</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3,6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4,2</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5,3</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26"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4,8</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998"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7,5</w:t>
            </w:r>
          </w:p>
        </w:tc>
        <w:tc>
          <w:tcPr>
            <w:tcW w:w="127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9,6</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11,1</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14,2</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14,2</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14,2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-4,8</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-7,5</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-11,1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-14,2</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№11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1,5</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1,5</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3,1</w:t>
            </w:r>
          </w:p>
        </w:tc>
        <w:tc>
          <w:tcPr>
            <w:tcW w:w="998"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3,9</w:t>
            </w:r>
          </w:p>
        </w:tc>
        <w:tc>
          <w:tcPr>
            <w:tcW w:w="1272"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4,5</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5,2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7,0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20"/>
              <w:framePr w:w="14755" w:wrap="notBeside" w:vAnchor="text" w:hAnchor="text" w:xAlign="center" w:y="1"/>
              <w:shd w:val="clear" w:color="auto" w:fill="auto"/>
              <w:spacing w:before="0" w:line="190" w:lineRule="exact"/>
            </w:pPr>
            <w:r>
              <w:rPr>
                <w:rStyle w:val="295pt0"/>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20"/>
              <w:framePr w:w="14755" w:wrap="notBeside" w:vAnchor="text" w:hAnchor="text" w:xAlign="center" w:y="1"/>
              <w:shd w:val="clear" w:color="auto" w:fill="auto"/>
              <w:spacing w:before="0" w:after="60" w:line="190" w:lineRule="exact"/>
              <w:ind w:left="200"/>
              <w:jc w:val="left"/>
            </w:pPr>
            <w:r>
              <w:rPr>
                <w:rStyle w:val="295pt0"/>
              </w:rPr>
              <w:t>Единица</w:t>
            </w:r>
          </w:p>
          <w:p w:rsidR="008647E1" w:rsidRDefault="008647E1">
            <w:pPr>
              <w:pStyle w:val="20"/>
              <w:framePr w:w="14755" w:wrap="notBeside" w:vAnchor="text" w:hAnchor="text" w:xAlign="center" w:y="1"/>
              <w:shd w:val="clear" w:color="auto" w:fill="auto"/>
              <w:spacing w:before="60" w:line="190" w:lineRule="exact"/>
              <w:jc w:val="left"/>
            </w:pPr>
            <w:r>
              <w:rPr>
                <w:rStyle w:val="295pt0"/>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20"/>
              <w:framePr w:w="14755" w:wrap="notBeside" w:vAnchor="text" w:hAnchor="text" w:xAlign="center" w:y="1"/>
              <w:shd w:val="clear" w:color="auto" w:fill="auto"/>
              <w:spacing w:before="0" w:line="190" w:lineRule="exact"/>
            </w:pPr>
            <w:r>
              <w:rPr>
                <w:rStyle w:val="295pt0"/>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2018</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2019</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2022</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2023</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2033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-3,1</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-3,9</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-4,4</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-4,5</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-5,2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-7,0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№12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013"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998"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27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0,2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92,5%</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60"/>
              <w:jc w:val="left"/>
            </w:pPr>
            <w:r>
              <w:rPr>
                <w:rStyle w:val="295pt0"/>
              </w:rPr>
              <w:t>92,5%</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60"/>
              <w:jc w:val="left"/>
            </w:pPr>
            <w:r>
              <w:rPr>
                <w:rStyle w:val="295pt0"/>
              </w:rPr>
              <w:t>92,5%</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92,5%</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92,5%</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92,5%</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92,5%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92,5%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№13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0"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97,5%</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60"/>
              <w:jc w:val="left"/>
            </w:pPr>
            <w:r>
              <w:rPr>
                <w:rStyle w:val="295pt0"/>
              </w:rPr>
              <w:t>97,5%</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60"/>
              <w:jc w:val="left"/>
            </w:pPr>
            <w:r>
              <w:rPr>
                <w:rStyle w:val="295pt0"/>
              </w:rPr>
              <w:t>97,5%</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97,5%</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97,5%</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97,5%</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97,5%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97,5%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№15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8,0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2,3</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2,3</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2,3</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2,4</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2,4</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2,7</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3,4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4,5</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235" w:lineRule="exact"/>
              <w:jc w:val="left"/>
            </w:pPr>
            <w:r>
              <w:rPr>
                <w:rStyle w:val="295pt0"/>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6,2</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6,2</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6,2</w:t>
            </w:r>
          </w:p>
        </w:tc>
        <w:tc>
          <w:tcPr>
            <w:tcW w:w="127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6,3</w:t>
            </w:r>
          </w:p>
        </w:tc>
        <w:tc>
          <w:tcPr>
            <w:tcW w:w="127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6,5</w:t>
            </w:r>
          </w:p>
        </w:tc>
        <w:tc>
          <w:tcPr>
            <w:tcW w:w="1157"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7,2</w:t>
            </w:r>
          </w:p>
        </w:tc>
        <w:tc>
          <w:tcPr>
            <w:tcW w:w="1109"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9,2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12,0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1,5</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1,4</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0,7</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-4,2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21,0%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60"/>
              <w:jc w:val="left"/>
            </w:pPr>
            <w:r>
              <w:rPr>
                <w:rStyle w:val="295pt0"/>
              </w:rPr>
              <w:t>21,0%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60"/>
              <w:jc w:val="left"/>
            </w:pPr>
            <w:r>
              <w:rPr>
                <w:rStyle w:val="295pt0"/>
              </w:rPr>
              <w:t>21,0%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19,2%</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17,6%</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9,0%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-16,4%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ind w:left="280"/>
              <w:jc w:val="left"/>
            </w:pPr>
            <w:r>
              <w:rPr>
                <w:rStyle w:val="295pt0"/>
              </w:rPr>
              <w:t>-52,1%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Котельная №16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jc w:val="left"/>
            </w:pPr>
            <w:r>
              <w:rPr>
                <w:rStyle w:val="295pt0"/>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13"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998"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2"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27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57"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109" w:type="dxa"/>
            <w:tcBorders>
              <w:top w:val="single" w:sz="4" w:space="0" w:color="auto"/>
              <w:lef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jc w:val="left"/>
            </w:pPr>
            <w:r>
              <w:rPr>
                <w:rStyle w:val="295pt0"/>
              </w:rPr>
              <w:t>Расчётная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1,5</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20"/>
              <w:framePr w:w="14755" w:wrap="notBeside" w:vAnchor="text" w:hAnchor="text" w:xAlign="center" w:y="1"/>
              <w:shd w:val="clear" w:color="auto" w:fill="auto"/>
              <w:spacing w:before="0" w:line="190" w:lineRule="exact"/>
            </w:pPr>
            <w:r>
              <w:rPr>
                <w:rStyle w:val="295pt0"/>
              </w:rPr>
              <w:t>1,7</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4,5</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№17</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 48, ул. Рябиновая</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75,4%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75,4%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65,8%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65,8%</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УВК</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10 МВт (Учхоз)</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80,9%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80,9%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80,9%</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Менделеева, 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88,1%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88,1%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№22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2,9</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4,5</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82,7%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82,7%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42,0%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Школы №3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r>
      <w:tr w:rsidR="004A03BC">
        <w:trPr>
          <w:trHeight w:hRule="exact" w:val="250"/>
          <w:jc w:val="center"/>
        </w:trPr>
        <w:tc>
          <w:tcPr>
            <w:tcW w:w="14755"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№24 - "Школа №6”</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77,9%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77,9%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77,9%</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ДК «Октябрь»</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68,2%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68,2%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68,2%</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№26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86,0%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86,0%</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86,0%</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86,0%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86,0%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86,0%</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57,4%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57,4%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«Больничный комплекс» (районная)</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8,5</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10,9</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11,2</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13,6</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13,6</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-2,9</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-5,5</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-7,5</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-8,3</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-10,7</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vMerge/>
            <w:tcBorders>
              <w:left w:val="single" w:sz="4" w:space="0" w:color="auto"/>
            </w:tcBorders>
            <w:shd w:val="clear" w:color="auto" w:fill="FFFFFF"/>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180" w:firstLine="0"/>
              <w:jc w:val="left"/>
            </w:pPr>
            <w:r>
              <w:rPr>
                <w:rStyle w:val="1395pt"/>
              </w:rPr>
              <w:t>-183,5%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160" w:firstLine="0"/>
              <w:jc w:val="left"/>
            </w:pPr>
            <w:r>
              <w:rPr>
                <w:rStyle w:val="1395pt"/>
              </w:rPr>
              <w:t>-212,8%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-248,6%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-266,0%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40" w:firstLine="0"/>
              <w:jc w:val="left"/>
            </w:pPr>
            <w:r>
              <w:rPr>
                <w:rStyle w:val="1395pt"/>
              </w:rPr>
              <w:t>-275,9%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20" w:firstLine="0"/>
              <w:jc w:val="left"/>
            </w:pPr>
            <w:r>
              <w:rPr>
                <w:rStyle w:val="1395pt"/>
              </w:rPr>
              <w:t>-355,4%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00" w:firstLine="0"/>
              <w:jc w:val="left"/>
            </w:pPr>
            <w:r>
              <w:rPr>
                <w:rStyle w:val="1395pt"/>
              </w:rPr>
              <w:t>-355,4%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ОПНД</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78,5%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71,1%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71,1%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71,1%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№29</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Микрорайон 6 ж/д 75 квартала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96,1%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96,1%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№31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Максимальная подпитка тепловой сети в</w:t>
            </w: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аварийном режиме</w:t>
            </w:r>
          </w:p>
        </w:tc>
        <w:tc>
          <w:tcPr>
            <w:tcW w:w="1171"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080" w:type="dxa"/>
            <w:tcBorders>
              <w:top w:val="single" w:sz="4" w:space="0" w:color="auto"/>
              <w:left w:val="single" w:sz="4" w:space="0" w:color="auto"/>
              <w:right w:val="single" w:sz="4" w:space="0" w:color="auto"/>
            </w:tcBorders>
            <w:shd w:val="clear" w:color="auto" w:fill="FFFFFF"/>
          </w:tcPr>
          <w:p w:rsidR="004A03BC" w:rsidRDefault="004A03BC">
            <w:pPr>
              <w:framePr w:w="14755" w:wrap="notBeside" w:vAnchor="text" w:hAnchor="text" w:xAlign="center" w:y="1"/>
              <w:rPr>
                <w:sz w:val="10"/>
                <w:szCs w:val="10"/>
              </w:rPr>
            </w:pP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№32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7,3</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7,3</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8,3</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18,6%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-41,2%</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"Квартал малоэтажной застройки” (ул.Чкалова-Доронина-Шевченко-Чехова)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88,0%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88,0%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Православного храма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90,3%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90,3%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90,3%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№35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2,9</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11,7%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40" w:firstLine="0"/>
              <w:jc w:val="left"/>
            </w:pPr>
            <w:r>
              <w:rPr>
                <w:rStyle w:val="1395pt"/>
              </w:rPr>
              <w:t>-45,9%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-144,8%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40" w:firstLine="0"/>
              <w:jc w:val="left"/>
            </w:pPr>
            <w:r>
              <w:rPr>
                <w:rStyle w:val="1395pt"/>
              </w:rPr>
              <w:t>-144,8%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20" w:firstLine="0"/>
              <w:jc w:val="left"/>
            </w:pPr>
            <w:r>
              <w:rPr>
                <w:rStyle w:val="1395pt"/>
              </w:rPr>
              <w:t>-187,9%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00" w:firstLine="0"/>
              <w:jc w:val="left"/>
            </w:pPr>
            <w:r>
              <w:rPr>
                <w:rStyle w:val="1395pt"/>
              </w:rPr>
              <w:t>-187,9%</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Сирина, 68б (95 кв. ж/д)</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91,5%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91,5%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40" w:firstLine="0"/>
              <w:jc w:val="left"/>
            </w:pPr>
            <w:r>
              <w:rPr>
                <w:rStyle w:val="1395pt"/>
              </w:rPr>
              <w:t>91,5%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91,5%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91,5%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82,9%</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Театрально-концертного комплекса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-0,9</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-37,9%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40" w:firstLine="0"/>
              <w:jc w:val="left"/>
            </w:pPr>
            <w:r>
              <w:rPr>
                <w:rStyle w:val="1395pt"/>
              </w:rPr>
              <w:t>-37,9%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300" w:firstLine="0"/>
              <w:jc w:val="left"/>
            </w:pPr>
            <w:r>
              <w:rPr>
                <w:rStyle w:val="1395pt"/>
              </w:rPr>
              <w:t>-37,9%</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Музей геологии, нефти и газа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87,4%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87,4%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40" w:firstLine="0"/>
              <w:jc w:val="left"/>
            </w:pPr>
            <w:r>
              <w:rPr>
                <w:rStyle w:val="1395pt"/>
              </w:rPr>
              <w:t>87,4%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87,4%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87,4%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81,3%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№39 ОМК</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50,7%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50,7%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50,7%</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Гидронамыв (микрорайон 11 ж/д)</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43,1%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43,1%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43,1%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43,1%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43,1%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43,1%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43,1%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43,1%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СУ-967</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94,4%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94,4%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Кирова 35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50"/>
          <w:jc w:val="center"/>
        </w:trPr>
        <w:tc>
          <w:tcPr>
            <w:tcW w:w="4502" w:type="dxa"/>
            <w:vMerge/>
            <w:tcBorders>
              <w:left w:val="single" w:sz="4" w:space="0" w:color="auto"/>
              <w:bottom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64,5%</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64,5%</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64,5%</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64,5%</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64,5%</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64,5%</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22,3%</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Ленина 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2-очередь жил. микр-она ул.Дунина-Горкавича №1, 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69,3%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69,3%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69,3%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69,3%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69,3%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69,3%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69,3%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69,3%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Юридический институт для подготовки специалистов системы МВД РФ</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5,5</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5,6</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14,8%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-10,6%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-53,7%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-56,6%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300" w:firstLine="0"/>
              <w:jc w:val="left"/>
            </w:pPr>
            <w:r>
              <w:rPr>
                <w:rStyle w:val="1395pt"/>
              </w:rPr>
              <w:t>-56,6%</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Школа № 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998"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Пож.депо на 8 авт. 5,15 МВт</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73,7%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73,7%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73,7%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64,6%</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мкр. Менделеева-Шевченко-Строителей</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88,6%</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Станция скорой медицинской помощи</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97,2%</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КУ «Строителей, 12б»</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Памятный знак Первооткрывателям Сибири (Стелла)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82,7%</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котельная по ул. Г агарина, 35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на 24,7 МВт мкр. "Иртыш"</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5,6</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10,2</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11,3</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-11,1</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-85,6%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180" w:firstLine="0"/>
              <w:jc w:val="left"/>
            </w:pPr>
            <w:r>
              <w:rPr>
                <w:rStyle w:val="1395pt"/>
              </w:rPr>
              <w:t>-136,7%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160" w:firstLine="0"/>
              <w:jc w:val="left"/>
            </w:pPr>
            <w:r>
              <w:rPr>
                <w:rStyle w:val="1395pt"/>
              </w:rPr>
              <w:t>-155,5%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-182,9%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-206,5%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40" w:firstLine="0"/>
              <w:jc w:val="left"/>
            </w:pPr>
            <w:r>
              <w:rPr>
                <w:rStyle w:val="1395pt"/>
              </w:rPr>
              <w:t>-243,9%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20" w:firstLine="0"/>
              <w:jc w:val="left"/>
            </w:pPr>
            <w:r>
              <w:rPr>
                <w:rStyle w:val="1395pt"/>
              </w:rPr>
              <w:t>-278,0%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00" w:firstLine="0"/>
              <w:jc w:val="left"/>
            </w:pPr>
            <w:r>
              <w:rPr>
                <w:rStyle w:val="1395pt"/>
              </w:rPr>
              <w:t>-278,0%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«Гагарина, 220а»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КУ «Кирова, 3А»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76,6%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300" w:firstLine="0"/>
              <w:jc w:val="left"/>
            </w:pPr>
            <w:r>
              <w:rPr>
                <w:rStyle w:val="1395pt"/>
              </w:rPr>
              <w:t>76,6%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76,6%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76,6%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76,6%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76,6%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76,6%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76,6%</w:t>
            </w:r>
          </w:p>
        </w:tc>
      </w:tr>
      <w:tr w:rsidR="004A03BC">
        <w:trPr>
          <w:trHeight w:hRule="exact" w:val="240"/>
          <w:jc w:val="center"/>
        </w:trPr>
        <w:tc>
          <w:tcPr>
            <w:tcW w:w="7862" w:type="dxa"/>
            <w:gridSpan w:val="4"/>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right"/>
            </w:pPr>
            <w:r>
              <w:rPr>
                <w:rStyle w:val="1395pt"/>
              </w:rPr>
              <w:t>Котельная по ул. Г</w:t>
            </w:r>
          </w:p>
        </w:tc>
        <w:tc>
          <w:tcPr>
            <w:tcW w:w="6893" w:type="dxa"/>
            <w:gridSpan w:val="6"/>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зибная, 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 ул. Доронина, 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vMerge/>
            <w:tcBorders>
              <w:left w:val="single" w:sz="4" w:space="0" w:color="auto"/>
              <w:bottom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98"/>
        <w:gridCol w:w="1176"/>
        <w:gridCol w:w="1176"/>
        <w:gridCol w:w="1013"/>
        <w:gridCol w:w="998"/>
        <w:gridCol w:w="1272"/>
        <w:gridCol w:w="1277"/>
        <w:gridCol w:w="1157"/>
        <w:gridCol w:w="1109"/>
        <w:gridCol w:w="1080"/>
      </w:tblGrid>
      <w:tr w:rsidR="004A03BC">
        <w:trPr>
          <w:trHeight w:hRule="exact" w:val="245"/>
          <w:jc w:val="center"/>
        </w:trPr>
        <w:tc>
          <w:tcPr>
            <w:tcW w:w="4498"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6"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3187" w:type="dxa"/>
            <w:gridSpan w:val="3"/>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right"/>
            </w:pPr>
            <w:r>
              <w:rPr>
                <w:rStyle w:val="1395pt"/>
              </w:rPr>
              <w:t>Расчетный с</w:t>
            </w:r>
          </w:p>
        </w:tc>
        <w:tc>
          <w:tcPr>
            <w:tcW w:w="5895" w:type="dxa"/>
            <w:gridSpan w:val="5"/>
            <w:tcBorders>
              <w:top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рок актуализации Схемы теплоснабжения</w:t>
            </w:r>
          </w:p>
        </w:tc>
      </w:tr>
      <w:tr w:rsidR="004A03BC">
        <w:trPr>
          <w:trHeight w:hRule="exact" w:val="240"/>
          <w:jc w:val="center"/>
        </w:trPr>
        <w:tc>
          <w:tcPr>
            <w:tcW w:w="4498"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6"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14756"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 ул. Югорская, 1</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498"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r>
      <w:tr w:rsidR="004A03BC">
        <w:trPr>
          <w:trHeight w:hRule="exact" w:val="240"/>
          <w:jc w:val="center"/>
        </w:trPr>
        <w:tc>
          <w:tcPr>
            <w:tcW w:w="14756"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 ул. Югорская, 5</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498"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r>
      <w:tr w:rsidR="004A03BC">
        <w:trPr>
          <w:trHeight w:hRule="exact" w:val="240"/>
          <w:jc w:val="center"/>
        </w:trPr>
        <w:tc>
          <w:tcPr>
            <w:tcW w:w="14756"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 ул. Югорская, 11</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498"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498"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r>
      <w:tr w:rsidR="008647E1" w:rsidTr="00131CD5">
        <w:trPr>
          <w:trHeight w:hRule="exact" w:val="379"/>
          <w:jc w:val="center"/>
        </w:trPr>
        <w:tc>
          <w:tcPr>
            <w:tcW w:w="14756" w:type="dxa"/>
            <w:gridSpan w:val="10"/>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320" w:lineRule="exact"/>
              <w:ind w:firstLine="0"/>
              <w:jc w:val="center"/>
            </w:pPr>
            <w:r>
              <w:rPr>
                <w:rStyle w:val="1316pt"/>
              </w:rPr>
              <w:t>АО «Управление теплоснабжения и инженерных сетей»</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166,8</w:t>
            </w:r>
          </w:p>
        </w:tc>
      </w:tr>
      <w:tr w:rsidR="004A03BC">
        <w:trPr>
          <w:trHeight w:hRule="exact" w:val="240"/>
          <w:jc w:val="center"/>
        </w:trPr>
        <w:tc>
          <w:tcPr>
            <w:tcW w:w="44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r>
      <w:tr w:rsidR="004A03BC">
        <w:trPr>
          <w:trHeight w:hRule="exact" w:val="240"/>
          <w:jc w:val="center"/>
        </w:trPr>
        <w:tc>
          <w:tcPr>
            <w:tcW w:w="44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44,1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47,5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53,3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57,7</w:t>
            </w:r>
          </w:p>
        </w:tc>
      </w:tr>
      <w:tr w:rsidR="004A03BC">
        <w:trPr>
          <w:trHeight w:hRule="exact" w:val="250"/>
          <w:jc w:val="center"/>
        </w:trPr>
        <w:tc>
          <w:tcPr>
            <w:tcW w:w="44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Максимальная подпитка тепловой сети в</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88,3</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101,2</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112,1</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117,6</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126,7</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142,1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153,8</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3187" w:type="dxa"/>
            <w:gridSpan w:val="3"/>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right"/>
            </w:pPr>
            <w:r>
              <w:rPr>
                <w:rStyle w:val="1395pt"/>
              </w:rPr>
              <w:t>Расчетный с</w:t>
            </w:r>
          </w:p>
        </w:tc>
        <w:tc>
          <w:tcPr>
            <w:tcW w:w="5895" w:type="dxa"/>
            <w:gridSpan w:val="5"/>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аварийном режиме</w:t>
            </w:r>
          </w:p>
        </w:tc>
        <w:tc>
          <w:tcPr>
            <w:tcW w:w="1171"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176"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4A03BC" w:rsidRDefault="004A03BC">
            <w:pPr>
              <w:framePr w:w="14755" w:wrap="notBeside" w:vAnchor="text" w:hAnchor="text" w:xAlign="center" w:y="1"/>
              <w:rPr>
                <w:sz w:val="10"/>
                <w:szCs w:val="10"/>
              </w:rPr>
            </w:pPr>
          </w:p>
        </w:tc>
        <w:tc>
          <w:tcPr>
            <w:tcW w:w="1080" w:type="dxa"/>
            <w:tcBorders>
              <w:top w:val="single" w:sz="4" w:space="0" w:color="auto"/>
              <w:left w:val="single" w:sz="4" w:space="0" w:color="auto"/>
              <w:right w:val="single" w:sz="4" w:space="0" w:color="auto"/>
            </w:tcBorders>
            <w:shd w:val="clear" w:color="auto" w:fill="FFFFFF"/>
          </w:tcPr>
          <w:p w:rsidR="004A03BC" w:rsidRDefault="004A03BC">
            <w:pPr>
              <w:framePr w:w="14755" w:wrap="notBeside" w:vAnchor="text" w:hAnchor="text" w:xAlign="center" w:y="1"/>
              <w:rPr>
                <w:sz w:val="10"/>
                <w:szCs w:val="10"/>
              </w:rPr>
            </w:pP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87,2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75,9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10,4</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52,3%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45,5%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37,8%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31,2%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w:t>
            </w:r>
          </w:p>
        </w:tc>
      </w:tr>
      <w:tr w:rsidR="004A03BC">
        <w:trPr>
          <w:trHeight w:hRule="exact" w:val="331"/>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80" w:lineRule="exact"/>
              <w:ind w:firstLine="0"/>
              <w:jc w:val="center"/>
            </w:pPr>
            <w:r>
              <w:rPr>
                <w:rStyle w:val="1314pt"/>
              </w:rPr>
              <w:t>ООО «ЮграТеплоГазСтрой»</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"Инженерный корпус”</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"Автовокзал"</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"Администрация Ханты-Мансийского района"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"Посадская 16А"</w:t>
            </w:r>
          </w:p>
        </w:tc>
      </w:tr>
      <w:tr w:rsidR="004A03BC">
        <w:trPr>
          <w:trHeight w:hRule="exact" w:val="254"/>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3192" w:type="dxa"/>
            <w:gridSpan w:val="3"/>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right"/>
            </w:pPr>
            <w:r>
              <w:rPr>
                <w:rStyle w:val="1395pt"/>
              </w:rPr>
              <w:t>Расчетный с</w:t>
            </w:r>
          </w:p>
        </w:tc>
        <w:tc>
          <w:tcPr>
            <w:tcW w:w="5890" w:type="dxa"/>
            <w:gridSpan w:val="5"/>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котельная мощностью 0.63 МВт</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Отдельно стоящая блок-модульная котельная мощностью 16.05 МВт</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63,5%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63,5%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63,5%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Отдельно стоящая блок-модульная котельная мощностью 12.6 МВт</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9,9</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12,8</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w:t>
            </w:r>
          </w:p>
        </w:tc>
      </w:tr>
      <w:tr w:rsidR="004A03BC">
        <w:trPr>
          <w:trHeight w:hRule="exact" w:val="250"/>
          <w:jc w:val="center"/>
        </w:trPr>
        <w:tc>
          <w:tcPr>
            <w:tcW w:w="4502" w:type="dxa"/>
            <w:vMerge/>
            <w:tcBorders>
              <w:left w:val="single" w:sz="4" w:space="0" w:color="auto"/>
              <w:bottom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-49,1%</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-86,3%</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-92,9%</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-92,9%</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-92,9%</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300" w:firstLine="0"/>
              <w:jc w:val="left"/>
            </w:pPr>
            <w:r>
              <w:rPr>
                <w:rStyle w:val="1395pt"/>
              </w:rPr>
              <w:t>-92,9%</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мощностью 7.4 МВт "Рыборазводный завод”</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300" w:firstLine="0"/>
              <w:jc w:val="left"/>
            </w:pPr>
            <w:r>
              <w:rPr>
                <w:rStyle w:val="1395pt"/>
              </w:rPr>
              <w:t>97,5%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Автоматизированная блочная котельная на ул. Красноармейской, 35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жилого дома по ул. Доронина, 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"Ханты-Мансийский Банк"</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1"/>
        <w:gridCol w:w="1018"/>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6844" w:type="dxa"/>
            <w:gridSpan w:val="3"/>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right"/>
            </w:pPr>
            <w:r>
              <w:rPr>
                <w:rStyle w:val="1395pt"/>
              </w:rPr>
              <w:t>Крышная котельная админист</w:t>
            </w:r>
          </w:p>
        </w:tc>
        <w:tc>
          <w:tcPr>
            <w:tcW w:w="7911" w:type="dxa"/>
            <w:gridSpan w:val="7"/>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дативного здания по ул. Комсомольская, 61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"Гостиный двор”</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жилого дома по ул. Конева, 18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офис ООО "ЮТГС"</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Конева, 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Югорская, 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 ул. Югорская, 13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300" w:firstLine="0"/>
              <w:jc w:val="left"/>
            </w:pPr>
            <w:r>
              <w:rPr>
                <w:rStyle w:val="1395pt"/>
              </w:rPr>
              <w:t>98,0%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300" w:firstLine="0"/>
              <w:jc w:val="left"/>
            </w:pPr>
            <w:r>
              <w:rPr>
                <w:rStyle w:val="1395pt"/>
              </w:rPr>
              <w:t>98,0%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98,0%</w:t>
            </w:r>
          </w:p>
        </w:tc>
      </w:tr>
      <w:tr w:rsidR="004A03BC">
        <w:trPr>
          <w:trHeight w:hRule="exact" w:val="379"/>
          <w:jc w:val="center"/>
        </w:trPr>
        <w:tc>
          <w:tcPr>
            <w:tcW w:w="8860" w:type="dxa"/>
            <w:gridSpan w:val="5"/>
            <w:tcBorders>
              <w:top w:val="single" w:sz="4" w:space="0" w:color="auto"/>
              <w:left w:val="single" w:sz="4" w:space="0" w:color="auto"/>
            </w:tcBorders>
            <w:shd w:val="clear" w:color="auto" w:fill="FFFFFF"/>
            <w:vAlign w:val="bottom"/>
          </w:tcPr>
          <w:p w:rsidR="004A03BC" w:rsidRDefault="004A03BC">
            <w:pPr>
              <w:pStyle w:val="131"/>
              <w:framePr w:w="14755" w:wrap="notBeside" w:vAnchor="text" w:hAnchor="text" w:xAlign="center" w:y="1"/>
              <w:shd w:val="clear" w:color="auto" w:fill="auto"/>
              <w:spacing w:before="0" w:after="0" w:line="320" w:lineRule="exact"/>
              <w:ind w:firstLine="0"/>
              <w:jc w:val="right"/>
            </w:pPr>
          </w:p>
        </w:tc>
        <w:tc>
          <w:tcPr>
            <w:tcW w:w="5895" w:type="dxa"/>
            <w:gridSpan w:val="5"/>
            <w:tcBorders>
              <w:top w:val="single" w:sz="4" w:space="0" w:color="auto"/>
              <w:right w:val="single" w:sz="4" w:space="0" w:color="auto"/>
            </w:tcBorders>
            <w:shd w:val="clear" w:color="auto" w:fill="FFFFFF"/>
            <w:vAlign w:val="bottom"/>
          </w:tcPr>
          <w:p w:rsidR="004A03BC" w:rsidRDefault="004A03BC">
            <w:pPr>
              <w:pStyle w:val="131"/>
              <w:framePr w:w="14755" w:wrap="notBeside" w:vAnchor="text" w:hAnchor="text" w:xAlign="center" w:y="1"/>
              <w:shd w:val="clear" w:color="auto" w:fill="auto"/>
              <w:spacing w:before="0" w:after="0" w:line="320" w:lineRule="exact"/>
              <w:ind w:firstLine="0"/>
              <w:jc w:val="left"/>
            </w:pP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4358" w:type="dxa"/>
            <w:gridSpan w:val="4"/>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 14,6 14,6 14,6</w:t>
            </w:r>
          </w:p>
        </w:tc>
        <w:tc>
          <w:tcPr>
            <w:tcW w:w="1272" w:type="dxa"/>
            <w:tcBorders>
              <w:top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6,9</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13,3</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13,7</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25,3%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4,7%</w:t>
            </w:r>
          </w:p>
        </w:tc>
      </w:tr>
      <w:tr w:rsidR="004A03BC">
        <w:trPr>
          <w:trHeight w:hRule="exact" w:val="374"/>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ОАО «Обьгаз»</w:t>
            </w:r>
          </w:p>
        </w:tc>
      </w:tr>
      <w:tr w:rsidR="004A03BC">
        <w:trPr>
          <w:trHeight w:hRule="exact" w:val="240"/>
          <w:jc w:val="center"/>
        </w:trPr>
        <w:tc>
          <w:tcPr>
            <w:tcW w:w="14755" w:type="dxa"/>
            <w:gridSpan w:val="10"/>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"База Обьгаз”</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котельная "Мира 51"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"Ледовый дворец"</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93,3%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93,3%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"Стадион"</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96,2%</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квартала Энгельса-Коминтерна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97,9%</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"Ледовый дворец (2-я очередь)"</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"Хвойный Урман"</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3187" w:type="dxa"/>
            <w:gridSpan w:val="3"/>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right"/>
            </w:pPr>
            <w:r>
              <w:rPr>
                <w:rStyle w:val="1395pt"/>
              </w:rPr>
              <w:t>Расчетный с</w:t>
            </w:r>
          </w:p>
        </w:tc>
        <w:tc>
          <w:tcPr>
            <w:tcW w:w="5895" w:type="dxa"/>
            <w:gridSpan w:val="5"/>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"Северречфлот"</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r>
      <w:tr w:rsidR="004A03BC">
        <w:trPr>
          <w:trHeight w:hRule="exact" w:val="379"/>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ОАО «Обьгаз»</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16,9</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r>
      <w:tr w:rsidR="004A03BC">
        <w:trPr>
          <w:trHeight w:hRule="exact" w:val="379"/>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МП «Ханты-Мансийскгаз»</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Газовая котельная "Городское кладбище 5 км а/д Ханты-Мансийск-Тюмень"</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vMerge/>
            <w:tcBorders>
              <w:left w:val="single" w:sz="4" w:space="0" w:color="auto"/>
              <w:bottom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Автоматическая блочно-модульная котельная "Наблюдательный комплекс и метеорологическая площадка с пожарным постом”</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94,8%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94,8%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94,8%</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Автоматическая газовая котельная "Общежитие ОТРК "Югра"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4,9</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95,4%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95,4%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Автоматическая блочно-модульная котельная "Ляминская РЭБ"</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Автоматическая газовая котельная "Временные общежития ПУ-10"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Автоматическая газовая котельная "База Энергонадзора”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Посадской, 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Дунина-Горкавича, 5</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Дунина-Горкавича, 7</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Газовая блочно-модульная котельная "Студгородок"</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15,3</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94,5%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94,5%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94,5%</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Газовая автоматическая котельная"Общежитие на 162 места"(ЮФМШ)</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95,8%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95,8%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95,8%</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Ленина, 40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Ленина, 42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Студенческая, 14</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Студенческая, 16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Студенческая, 18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50"/>
          <w:jc w:val="center"/>
        </w:trPr>
        <w:tc>
          <w:tcPr>
            <w:tcW w:w="4502" w:type="dxa"/>
            <w:vMerge/>
            <w:tcBorders>
              <w:left w:val="single" w:sz="4" w:space="0" w:color="auto"/>
              <w:bottom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98,1%</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газовая котельная Жилой дом по ул. Студенческая, 20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Автоматическая газовая котельная в районе автовокзала "Набережная"</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94,1%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94,1%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Автоматическая газовая котельная д/с Одуванчик</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"Павлика Морозова"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8647E1">
        <w:trPr>
          <w:trHeight w:hRule="exact" w:val="245"/>
          <w:jc w:val="center"/>
        </w:trPr>
        <w:tc>
          <w:tcPr>
            <w:tcW w:w="4502" w:type="dxa"/>
            <w:vMerge w:val="restart"/>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rsidTr="008647E1">
        <w:trPr>
          <w:trHeight w:hRule="exact" w:val="240"/>
          <w:jc w:val="center"/>
        </w:trPr>
        <w:tc>
          <w:tcPr>
            <w:tcW w:w="4502" w:type="dxa"/>
            <w:vMerge/>
            <w:shd w:val="clear" w:color="auto" w:fill="FFFFFF"/>
            <w:vAlign w:val="center"/>
          </w:tcPr>
          <w:p w:rsidR="004A03BC" w:rsidRDefault="004A03BC">
            <w:pPr>
              <w:framePr w:w="14755" w:wrap="notBeside" w:vAnchor="text" w:hAnchor="text" w:xAlign="center" w:y="1"/>
            </w:pPr>
          </w:p>
        </w:tc>
        <w:tc>
          <w:tcPr>
            <w:tcW w:w="1171" w:type="dxa"/>
            <w:vMerge/>
            <w:shd w:val="clear" w:color="auto" w:fill="FFFFFF"/>
            <w:vAlign w:val="bottom"/>
          </w:tcPr>
          <w:p w:rsidR="004A03BC" w:rsidRDefault="004A03BC">
            <w:pPr>
              <w:framePr w:w="14755" w:wrap="notBeside" w:vAnchor="text" w:hAnchor="text" w:xAlign="center" w:y="1"/>
            </w:pP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rsidTr="008647E1">
        <w:trPr>
          <w:trHeight w:hRule="exact" w:val="240"/>
          <w:jc w:val="center"/>
        </w:trPr>
        <w:tc>
          <w:tcPr>
            <w:tcW w:w="4502" w:type="dxa"/>
            <w:vMerge w:val="restart"/>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240"/>
          <w:jc w:val="center"/>
        </w:trPr>
        <w:tc>
          <w:tcPr>
            <w:tcW w:w="4502" w:type="dxa"/>
            <w:vMerge/>
            <w:shd w:val="clear" w:color="auto" w:fill="FFFFFF"/>
            <w:vAlign w:val="center"/>
          </w:tcPr>
          <w:p w:rsidR="004A03BC" w:rsidRDefault="004A03BC">
            <w:pPr>
              <w:framePr w:w="14755" w:wrap="notBeside" w:vAnchor="text" w:hAnchor="text" w:xAlign="center" w:y="1"/>
            </w:pP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240"/>
          <w:jc w:val="center"/>
        </w:trPr>
        <w:tc>
          <w:tcPr>
            <w:tcW w:w="14755" w:type="dxa"/>
            <w:gridSpan w:val="10"/>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Автоматизированная блочно-модульная водогрейная котельная "Водозабор Северный”</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rsidTr="008647E1">
        <w:trPr>
          <w:trHeight w:hRule="exact" w:val="240"/>
          <w:jc w:val="center"/>
        </w:trPr>
        <w:tc>
          <w:tcPr>
            <w:tcW w:w="4502"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47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240"/>
          <w:jc w:val="center"/>
        </w:trPr>
        <w:tc>
          <w:tcPr>
            <w:tcW w:w="4502" w:type="dxa"/>
            <w:vMerge w:val="restart"/>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rsidTr="008647E1">
        <w:trPr>
          <w:trHeight w:hRule="exact" w:val="240"/>
          <w:jc w:val="center"/>
        </w:trPr>
        <w:tc>
          <w:tcPr>
            <w:tcW w:w="4502" w:type="dxa"/>
            <w:vMerge/>
            <w:shd w:val="clear" w:color="auto" w:fill="FFFFFF"/>
            <w:vAlign w:val="center"/>
          </w:tcPr>
          <w:p w:rsidR="004A03BC" w:rsidRDefault="004A03BC">
            <w:pPr>
              <w:framePr w:w="14755" w:wrap="notBeside" w:vAnchor="text" w:hAnchor="text" w:xAlign="center" w:y="1"/>
            </w:pPr>
          </w:p>
        </w:tc>
        <w:tc>
          <w:tcPr>
            <w:tcW w:w="1171"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97,5%</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97,5%</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r>
      <w:tr w:rsidR="004A03BC" w:rsidTr="008647E1">
        <w:trPr>
          <w:trHeight w:hRule="exact" w:val="240"/>
          <w:jc w:val="center"/>
        </w:trPr>
        <w:tc>
          <w:tcPr>
            <w:tcW w:w="14755" w:type="dxa"/>
            <w:gridSpan w:val="10"/>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Автоматизированная блочно-модульная водогрейная котельная по ул. Калинина, 117</w:t>
            </w:r>
          </w:p>
        </w:tc>
      </w:tr>
      <w:tr w:rsidR="004A03BC" w:rsidTr="008647E1">
        <w:trPr>
          <w:trHeight w:hRule="exact" w:val="240"/>
          <w:jc w:val="center"/>
        </w:trPr>
        <w:tc>
          <w:tcPr>
            <w:tcW w:w="4502"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rsidTr="008647E1">
        <w:trPr>
          <w:trHeight w:hRule="exact" w:val="240"/>
          <w:jc w:val="center"/>
        </w:trPr>
        <w:tc>
          <w:tcPr>
            <w:tcW w:w="4502"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466"/>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rsidTr="008647E1">
        <w:trPr>
          <w:trHeight w:hRule="exact" w:val="240"/>
          <w:jc w:val="center"/>
        </w:trPr>
        <w:tc>
          <w:tcPr>
            <w:tcW w:w="4502" w:type="dxa"/>
            <w:vMerge w:val="restart"/>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rsidTr="008647E1">
        <w:trPr>
          <w:trHeight w:hRule="exact" w:val="245"/>
          <w:jc w:val="center"/>
        </w:trPr>
        <w:tc>
          <w:tcPr>
            <w:tcW w:w="4502" w:type="dxa"/>
            <w:vMerge/>
            <w:shd w:val="clear" w:color="auto" w:fill="FFFFFF"/>
            <w:vAlign w:val="center"/>
          </w:tcPr>
          <w:p w:rsidR="004A03BC" w:rsidRDefault="004A03BC">
            <w:pPr>
              <w:framePr w:w="14755" w:wrap="notBeside" w:vAnchor="text" w:hAnchor="text" w:xAlign="center" w:y="1"/>
            </w:pPr>
          </w:p>
        </w:tc>
        <w:tc>
          <w:tcPr>
            <w:tcW w:w="1171"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97,5%</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97,5%</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97,5%</w:t>
            </w:r>
          </w:p>
        </w:tc>
      </w:tr>
      <w:tr w:rsidR="004A03BC" w:rsidTr="008647E1">
        <w:trPr>
          <w:trHeight w:hRule="exact" w:val="374"/>
          <w:jc w:val="center"/>
        </w:trPr>
        <w:tc>
          <w:tcPr>
            <w:tcW w:w="14755" w:type="dxa"/>
            <w:gridSpan w:val="10"/>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МП «Ханты-Мансийскгаз»</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67,5</w:t>
            </w:r>
          </w:p>
        </w:tc>
      </w:tr>
      <w:tr w:rsidR="004A03BC" w:rsidTr="008647E1">
        <w:trPr>
          <w:trHeight w:hRule="exact" w:val="240"/>
          <w:jc w:val="center"/>
        </w:trPr>
        <w:tc>
          <w:tcPr>
            <w:tcW w:w="4502"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rsidTr="008647E1">
        <w:trPr>
          <w:trHeight w:hRule="exact" w:val="24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rsidTr="008647E1">
        <w:trPr>
          <w:trHeight w:hRule="exact" w:val="470"/>
          <w:jc w:val="center"/>
        </w:trPr>
        <w:tc>
          <w:tcPr>
            <w:tcW w:w="4502" w:type="dxa"/>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013"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998"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272"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277"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157"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109"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080"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r>
      <w:tr w:rsidR="004A03BC" w:rsidTr="008647E1">
        <w:trPr>
          <w:trHeight w:hRule="exact" w:val="240"/>
          <w:jc w:val="center"/>
        </w:trPr>
        <w:tc>
          <w:tcPr>
            <w:tcW w:w="4502" w:type="dxa"/>
            <w:vMerge w:val="restart"/>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65,1</w:t>
            </w:r>
          </w:p>
        </w:tc>
      </w:tr>
      <w:tr w:rsidR="004A03BC" w:rsidTr="008647E1">
        <w:trPr>
          <w:trHeight w:hRule="exact" w:val="240"/>
          <w:jc w:val="center"/>
        </w:trPr>
        <w:tc>
          <w:tcPr>
            <w:tcW w:w="4502" w:type="dxa"/>
            <w:vMerge/>
            <w:shd w:val="clear" w:color="auto" w:fill="FFFFFF"/>
            <w:vAlign w:val="center"/>
          </w:tcPr>
          <w:p w:rsidR="004A03BC" w:rsidRDefault="004A03BC">
            <w:pPr>
              <w:framePr w:w="14755" w:wrap="notBeside" w:vAnchor="text" w:hAnchor="text" w:xAlign="center" w:y="1"/>
            </w:pPr>
          </w:p>
        </w:tc>
        <w:tc>
          <w:tcPr>
            <w:tcW w:w="1171"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96,4%</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96,4%</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96,4%</w:t>
            </w:r>
          </w:p>
        </w:tc>
      </w:tr>
      <w:tr w:rsidR="004A03BC" w:rsidTr="008647E1">
        <w:trPr>
          <w:trHeight w:hRule="exact" w:val="379"/>
          <w:jc w:val="center"/>
        </w:trPr>
        <w:tc>
          <w:tcPr>
            <w:tcW w:w="14755" w:type="dxa"/>
            <w:gridSpan w:val="10"/>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БУ ХМАО-Югры «ДЭСЗ»</w:t>
            </w:r>
          </w:p>
        </w:tc>
      </w:tr>
      <w:tr w:rsidR="004A03BC" w:rsidTr="008647E1">
        <w:trPr>
          <w:trHeight w:hRule="exact" w:val="240"/>
          <w:jc w:val="center"/>
        </w:trPr>
        <w:tc>
          <w:tcPr>
            <w:tcW w:w="14755" w:type="dxa"/>
            <w:gridSpan w:val="10"/>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"Гаражи администрации ХМАО"</w:t>
            </w:r>
          </w:p>
        </w:tc>
      </w:tr>
      <w:tr w:rsidR="004A03BC" w:rsidTr="008647E1">
        <w:trPr>
          <w:trHeight w:hRule="exact" w:val="250"/>
          <w:jc w:val="center"/>
        </w:trPr>
        <w:tc>
          <w:tcPr>
            <w:tcW w:w="4502"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13"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998"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72"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7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57"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09"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80" w:type="dxa"/>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10,6</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котельная ОАО "Северавтотранс"</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97,6%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97,6%</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"Дом Дружбы народов"</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«Центр искусств для одаренных детей»</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7,9</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w:t>
            </w:r>
          </w:p>
        </w:tc>
      </w:tr>
      <w:tr w:rsidR="004A03BC">
        <w:trPr>
          <w:trHeight w:hRule="exact" w:val="250"/>
          <w:jc w:val="center"/>
        </w:trPr>
        <w:tc>
          <w:tcPr>
            <w:tcW w:w="4502" w:type="dxa"/>
            <w:vMerge/>
            <w:tcBorders>
              <w:left w:val="single" w:sz="4" w:space="0" w:color="auto"/>
              <w:bottom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93,8%</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93,8%</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93,8%</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93,8%</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93,8%</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93,8%</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93,8%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92,0%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Комплекс зданий Правительства ХМАО-Югры</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98,4%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98,4%</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Югорский НИИИТ</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 ул. Еловая, 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котельная Окружная стоматологическая поликлиника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СУР</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8,4</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97,8%</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«Автокемпинговый комплекс»</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"Картинная галерея”</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5"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98,1%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98,1%</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по ул. Еловая, 34</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Крышная котельная административного здания по ул. Мира, 27</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к объекту ПУ-10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78,8%</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78,8%</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78,8%</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78,8%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78,8%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78,8%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78,8%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78,8%</w:t>
            </w:r>
          </w:p>
        </w:tc>
      </w:tr>
      <w:tr w:rsidR="004A03BC">
        <w:trPr>
          <w:trHeight w:hRule="exact" w:val="379"/>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БУ ХМАО-Югры «ДЭСЗ»</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67,7</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65,7</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97,1%</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97,1%</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97,1%</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97,1%</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96,8%</w:t>
            </w:r>
          </w:p>
        </w:tc>
      </w:tr>
      <w:tr w:rsidR="004A03BC">
        <w:trPr>
          <w:trHeight w:hRule="exact" w:val="389"/>
          <w:jc w:val="center"/>
        </w:trPr>
        <w:tc>
          <w:tcPr>
            <w:tcW w:w="14755"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АО «ГК «Северавтодор» филиал №5</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998"/>
        <w:gridCol w:w="1272"/>
        <w:gridCol w:w="1277"/>
        <w:gridCol w:w="1157"/>
        <w:gridCol w:w="1109"/>
        <w:gridCol w:w="1080"/>
      </w:tblGrid>
      <w:tr w:rsidR="004A03BC">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4A03BC" w:rsidRDefault="00DC2063">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3187" w:type="dxa"/>
            <w:gridSpan w:val="3"/>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right"/>
            </w:pPr>
            <w:r>
              <w:rPr>
                <w:rStyle w:val="1395pt"/>
              </w:rPr>
              <w:t>Расчетный с</w:t>
            </w:r>
          </w:p>
        </w:tc>
        <w:tc>
          <w:tcPr>
            <w:tcW w:w="5895" w:type="dxa"/>
            <w:gridSpan w:val="5"/>
            <w:tcBorders>
              <w:top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Котельная АО «ГК «Северавтодор» филиал №5</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24,4%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24,4%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r>
      <w:tr w:rsidR="004A03BC">
        <w:trPr>
          <w:trHeight w:hRule="exact" w:val="374"/>
          <w:jc w:val="center"/>
        </w:trPr>
        <w:tc>
          <w:tcPr>
            <w:tcW w:w="6849" w:type="dxa"/>
            <w:gridSpan w:val="3"/>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right"/>
            </w:pPr>
            <w:r>
              <w:rPr>
                <w:rStyle w:val="1316pt"/>
              </w:rPr>
              <w:t>АО «ГК «Севе!</w:t>
            </w:r>
          </w:p>
        </w:tc>
        <w:tc>
          <w:tcPr>
            <w:tcW w:w="7906" w:type="dxa"/>
            <w:gridSpan w:val="7"/>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left"/>
            </w:pPr>
            <w:r>
              <w:rPr>
                <w:rStyle w:val="1316pt"/>
              </w:rPr>
              <w:t>равтодор» филиал №5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24,4%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24,4%</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w:t>
            </w:r>
          </w:p>
        </w:tc>
      </w:tr>
      <w:tr w:rsidR="004A03BC">
        <w:trPr>
          <w:trHeight w:hRule="exact" w:val="379"/>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ИТОГО по существующим системам централизованного теплоснабжения</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32,7</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38,4</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44,2</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48,4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53,9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59,7</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64,1</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87,2</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102,4</w:t>
            </w:r>
          </w:p>
        </w:tc>
        <w:tc>
          <w:tcPr>
            <w:tcW w:w="998"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117,8</w:t>
            </w:r>
          </w:p>
        </w:tc>
        <w:tc>
          <w:tcPr>
            <w:tcW w:w="127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129,1</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134,7</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143,7</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159,1</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171,0</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244,2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229,0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213,7</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196,8</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187,7</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172,4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160,5</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72,6%</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80" w:firstLine="0"/>
              <w:jc w:val="left"/>
            </w:pPr>
            <w:r>
              <w:rPr>
                <w:rStyle w:val="1395pt"/>
              </w:rPr>
              <w:t>68,1%</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left="260" w:firstLine="0"/>
              <w:jc w:val="left"/>
            </w:pPr>
            <w:r>
              <w:rPr>
                <w:rStyle w:val="1395pt"/>
              </w:rPr>
              <w:t>63,5%</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60,1%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58,5%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55,8%</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47,7%</w:t>
            </w:r>
          </w:p>
        </w:tc>
      </w:tr>
      <w:tr w:rsidR="004A03BC">
        <w:trPr>
          <w:trHeight w:hRule="exact" w:val="379"/>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Новые источники тепловой энергии</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Новая котельная в микрорайоне «Восточный» 3 оч.</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998"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9,4</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21,2</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22,3</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Локальные котельные в Восточном районе</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30,2</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30,6</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81,6</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-51,0</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Новая котельная в Нагорном районе по адресу: ул. Гагарина, 202</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0,6</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0,7</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новая котельная в микрорайоне «Береговая зона»</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5,2</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5,3</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5,9</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7,4</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-3,4</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Новая котельная в микрорайоне «Восточный» ул. Индустриальная</w:t>
            </w:r>
          </w:p>
        </w:tc>
      </w:tr>
      <w:tr w:rsidR="004A03BC">
        <w:trPr>
          <w:trHeight w:hRule="exact" w:val="250"/>
          <w:jc w:val="center"/>
        </w:trPr>
        <w:tc>
          <w:tcPr>
            <w:tcW w:w="4502"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bl>
    <w:p w:rsidR="004A03BC" w:rsidRDefault="004A03BC">
      <w:pPr>
        <w:framePr w:w="14755" w:wrap="notBeside" w:vAnchor="text" w:hAnchor="text" w:xAlign="center" w:y="1"/>
        <w:rPr>
          <w:sz w:val="2"/>
          <w:szCs w:val="2"/>
        </w:rPr>
      </w:pPr>
    </w:p>
    <w:p w:rsidR="004A03BC" w:rsidRDefault="004A03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171"/>
        <w:gridCol w:w="1176"/>
        <w:gridCol w:w="1013"/>
        <w:gridCol w:w="1003"/>
        <w:gridCol w:w="1267"/>
        <w:gridCol w:w="1277"/>
        <w:gridCol w:w="1157"/>
        <w:gridCol w:w="1109"/>
        <w:gridCol w:w="1080"/>
      </w:tblGrid>
      <w:tr w:rsidR="008647E1" w:rsidTr="00131CD5">
        <w:trPr>
          <w:trHeight w:hRule="exact" w:val="245"/>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pPr>
              <w:pStyle w:val="131"/>
              <w:framePr w:w="14755" w:wrap="notBeside" w:vAnchor="text" w:hAnchor="text" w:xAlign="center" w:y="1"/>
              <w:shd w:val="clear" w:color="auto" w:fill="auto"/>
              <w:spacing w:before="0" w:after="0" w:line="190" w:lineRule="exact"/>
              <w:ind w:firstLine="0"/>
              <w:jc w:val="center"/>
            </w:pPr>
            <w:r>
              <w:rPr>
                <w:rStyle w:val="1395pt"/>
              </w:rPr>
              <w:lastRenderedPageBreak/>
              <w:t>Показатель</w:t>
            </w:r>
          </w:p>
        </w:tc>
        <w:tc>
          <w:tcPr>
            <w:tcW w:w="1171" w:type="dxa"/>
            <w:vMerge w:val="restart"/>
            <w:tcBorders>
              <w:top w:val="single" w:sz="4" w:space="0" w:color="auto"/>
              <w:left w:val="single" w:sz="4" w:space="0" w:color="auto"/>
            </w:tcBorders>
            <w:shd w:val="clear" w:color="auto" w:fill="FFFFFF"/>
            <w:vAlign w:val="bottom"/>
          </w:tcPr>
          <w:p w:rsidR="008647E1" w:rsidRDefault="008647E1">
            <w:pPr>
              <w:pStyle w:val="131"/>
              <w:framePr w:w="14755" w:wrap="notBeside" w:vAnchor="text" w:hAnchor="text" w:xAlign="center" w:y="1"/>
              <w:shd w:val="clear" w:color="auto" w:fill="auto"/>
              <w:spacing w:before="0" w:line="190" w:lineRule="exact"/>
              <w:ind w:left="200" w:firstLine="0"/>
              <w:jc w:val="left"/>
            </w:pPr>
            <w:r>
              <w:rPr>
                <w:rStyle w:val="1395pt"/>
              </w:rPr>
              <w:t>Единица</w:t>
            </w:r>
          </w:p>
          <w:p w:rsidR="008647E1" w:rsidRDefault="008647E1">
            <w:pPr>
              <w:pStyle w:val="131"/>
              <w:framePr w:w="14755" w:wrap="notBeside" w:vAnchor="text" w:hAnchor="text" w:xAlign="center" w:y="1"/>
              <w:shd w:val="clear" w:color="auto" w:fill="auto"/>
              <w:spacing w:after="0" w:line="190" w:lineRule="exact"/>
              <w:ind w:firstLine="0"/>
              <w:jc w:val="left"/>
            </w:pPr>
            <w:r>
              <w:rPr>
                <w:rStyle w:val="1395pt"/>
              </w:rPr>
              <w:t>измерения</w:t>
            </w:r>
          </w:p>
        </w:tc>
        <w:tc>
          <w:tcPr>
            <w:tcW w:w="9082" w:type="dxa"/>
            <w:gridSpan w:val="8"/>
            <w:tcBorders>
              <w:top w:val="single" w:sz="4" w:space="0" w:color="auto"/>
              <w:left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Расчетный срок актуализации Схемы теплоснабжения</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vMerge/>
            <w:tcBorders>
              <w:left w:val="single" w:sz="4" w:space="0" w:color="auto"/>
            </w:tcBorders>
            <w:shd w:val="clear" w:color="auto" w:fill="FFFFFF"/>
            <w:vAlign w:val="bottom"/>
          </w:tcPr>
          <w:p w:rsidR="004A03BC" w:rsidRDefault="004A03BC">
            <w:pPr>
              <w:framePr w:w="14755" w:wrap="notBeside" w:vAnchor="text" w:hAnchor="text" w:xAlign="center" w:y="1"/>
            </w:pP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2018</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2019</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2022</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2028</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2033</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7,4</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-4,2</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-6,8</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Новая котельная в микрорайоне «Восточный» 1 оч.</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w:t>
            </w:r>
          </w:p>
        </w:tc>
      </w:tr>
      <w:tr w:rsidR="004A03BC">
        <w:trPr>
          <w:trHeight w:hRule="exact" w:val="466"/>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2,3</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2,9</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1,1</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379"/>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20" w:lineRule="exact"/>
              <w:ind w:firstLine="0"/>
              <w:jc w:val="center"/>
            </w:pPr>
            <w:r>
              <w:rPr>
                <w:rStyle w:val="1316pt"/>
              </w:rPr>
              <w:t>Новые источники тепловой энергии</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0,2</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2,1</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2,2</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2,7</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52,3</w:t>
            </w:r>
          </w:p>
        </w:tc>
      </w:tr>
      <w:tr w:rsidR="004A03BC">
        <w:trPr>
          <w:trHeight w:hRule="exact" w:val="47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30"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0,4</w:t>
            </w:r>
          </w:p>
        </w:tc>
        <w:tc>
          <w:tcPr>
            <w:tcW w:w="101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5,6</w:t>
            </w:r>
          </w:p>
        </w:tc>
        <w:tc>
          <w:tcPr>
            <w:tcW w:w="1003"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5,9</w:t>
            </w:r>
          </w:p>
        </w:tc>
        <w:tc>
          <w:tcPr>
            <w:tcW w:w="126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6,5</w:t>
            </w:r>
          </w:p>
        </w:tc>
        <w:tc>
          <w:tcPr>
            <w:tcW w:w="127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7,1</w:t>
            </w:r>
          </w:p>
        </w:tc>
        <w:tc>
          <w:tcPr>
            <w:tcW w:w="1157"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29,1</w:t>
            </w:r>
          </w:p>
        </w:tc>
        <w:tc>
          <w:tcPr>
            <w:tcW w:w="1109"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128,7</w:t>
            </w:r>
          </w:p>
        </w:tc>
        <w:tc>
          <w:tcPr>
            <w:tcW w:w="1080" w:type="dxa"/>
            <w:tcBorders>
              <w:top w:val="single" w:sz="4" w:space="0" w:color="auto"/>
              <w:left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129,1</w:t>
            </w:r>
          </w:p>
        </w:tc>
      </w:tr>
      <w:tr w:rsidR="004A03BC">
        <w:trPr>
          <w:trHeight w:hRule="exact" w:val="240"/>
          <w:jc w:val="center"/>
        </w:trPr>
        <w:tc>
          <w:tcPr>
            <w:tcW w:w="4502" w:type="dxa"/>
            <w:vMerge w:val="restart"/>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Резерв (+) / дефицит (-)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-0,3</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-3,6</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-3,7</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-3,8</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-3,9</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-14,1</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-76,3</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-77,9</w:t>
            </w:r>
          </w:p>
        </w:tc>
      </w:tr>
      <w:tr w:rsidR="004A03BC">
        <w:trPr>
          <w:trHeight w:hRule="exact" w:val="240"/>
          <w:jc w:val="center"/>
        </w:trPr>
        <w:tc>
          <w:tcPr>
            <w:tcW w:w="4502" w:type="dxa"/>
            <w:vMerge/>
            <w:tcBorders>
              <w:left w:val="single" w:sz="4" w:space="0" w:color="auto"/>
            </w:tcBorders>
            <w:shd w:val="clear" w:color="auto" w:fill="FFFFFF"/>
            <w:vAlign w:val="center"/>
          </w:tcPr>
          <w:p w:rsidR="004A03BC" w:rsidRDefault="004A03BC">
            <w:pPr>
              <w:framePr w:w="14755" w:wrap="notBeside" w:vAnchor="text" w:hAnchor="text" w:xAlign="center" w:y="1"/>
            </w:pPr>
          </w:p>
        </w:tc>
        <w:tc>
          <w:tcPr>
            <w:tcW w:w="1171" w:type="dxa"/>
            <w:tcBorders>
              <w:top w:val="single" w:sz="4" w:space="0" w:color="auto"/>
              <w:lef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0,0%</w:t>
            </w:r>
          </w:p>
        </w:tc>
      </w:tr>
      <w:tr w:rsidR="004A03BC">
        <w:trPr>
          <w:trHeight w:hRule="exact" w:val="470"/>
          <w:jc w:val="center"/>
        </w:trPr>
        <w:tc>
          <w:tcPr>
            <w:tcW w:w="14755" w:type="dxa"/>
            <w:gridSpan w:val="10"/>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380" w:lineRule="exact"/>
              <w:ind w:firstLine="0"/>
              <w:jc w:val="center"/>
            </w:pPr>
            <w:r>
              <w:rPr>
                <w:rStyle w:val="1319pt"/>
              </w:rPr>
              <w:t>Системы централизованного теплоснабжения</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Располагаемая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336,5</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Собственные нужды</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5,0</w:t>
            </w:r>
          </w:p>
        </w:tc>
      </w:tr>
      <w:tr w:rsidR="004A03BC">
        <w:trPr>
          <w:trHeight w:hRule="exact" w:val="240"/>
          <w:jc w:val="center"/>
        </w:trPr>
        <w:tc>
          <w:tcPr>
            <w:tcW w:w="4502"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left"/>
            </w:pPr>
            <w:r>
              <w:rPr>
                <w:rStyle w:val="1395pt"/>
              </w:rPr>
              <w:t>Расчётная производительность ВПУ</w:t>
            </w:r>
          </w:p>
        </w:tc>
        <w:tc>
          <w:tcPr>
            <w:tcW w:w="1171"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32,9</w:t>
            </w:r>
          </w:p>
        </w:tc>
        <w:tc>
          <w:tcPr>
            <w:tcW w:w="101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40,5</w:t>
            </w:r>
          </w:p>
        </w:tc>
        <w:tc>
          <w:tcPr>
            <w:tcW w:w="1003"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46,4</w:t>
            </w:r>
          </w:p>
        </w:tc>
        <w:tc>
          <w:tcPr>
            <w:tcW w:w="126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51,1</w:t>
            </w:r>
          </w:p>
        </w:tc>
        <w:tc>
          <w:tcPr>
            <w:tcW w:w="127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53,7</w:t>
            </w:r>
          </w:p>
        </w:tc>
        <w:tc>
          <w:tcPr>
            <w:tcW w:w="1157"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62,3</w:t>
            </w:r>
          </w:p>
        </w:tc>
        <w:tc>
          <w:tcPr>
            <w:tcW w:w="1109" w:type="dxa"/>
            <w:tcBorders>
              <w:top w:val="single" w:sz="4" w:space="0" w:color="auto"/>
              <w:lef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103,8</w:t>
            </w:r>
          </w:p>
        </w:tc>
        <w:tc>
          <w:tcPr>
            <w:tcW w:w="1080" w:type="dxa"/>
            <w:tcBorders>
              <w:top w:val="single" w:sz="4" w:space="0" w:color="auto"/>
              <w:left w:val="single" w:sz="4" w:space="0" w:color="auto"/>
              <w:right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109,1</w:t>
            </w:r>
          </w:p>
        </w:tc>
      </w:tr>
      <w:tr w:rsidR="004A03BC">
        <w:trPr>
          <w:trHeight w:hRule="exact" w:val="480"/>
          <w:jc w:val="center"/>
        </w:trPr>
        <w:tc>
          <w:tcPr>
            <w:tcW w:w="4502" w:type="dxa"/>
            <w:tcBorders>
              <w:top w:val="single" w:sz="4" w:space="0" w:color="auto"/>
              <w:left w:val="single" w:sz="4" w:space="0" w:color="auto"/>
              <w:bottom w:val="single" w:sz="4" w:space="0" w:color="auto"/>
            </w:tcBorders>
            <w:shd w:val="clear" w:color="auto" w:fill="FFFFFF"/>
            <w:vAlign w:val="bottom"/>
          </w:tcPr>
          <w:p w:rsidR="004A03BC" w:rsidRDefault="00DC2063">
            <w:pPr>
              <w:pStyle w:val="131"/>
              <w:framePr w:w="14755" w:wrap="notBeside" w:vAnchor="text" w:hAnchor="text" w:xAlign="center" w:y="1"/>
              <w:shd w:val="clear" w:color="auto" w:fill="auto"/>
              <w:spacing w:before="0" w:after="0" w:line="226" w:lineRule="exact"/>
              <w:ind w:firstLine="0"/>
              <w:jc w:val="left"/>
            </w:pPr>
            <w:r>
              <w:rPr>
                <w:rStyle w:val="1395pt"/>
              </w:rPr>
              <w:t>Максимальная подпитка тепловой сети в аварийном режиме</w:t>
            </w:r>
          </w:p>
        </w:tc>
        <w:tc>
          <w:tcPr>
            <w:tcW w:w="1171"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87,6</w:t>
            </w:r>
          </w:p>
        </w:tc>
        <w:tc>
          <w:tcPr>
            <w:tcW w:w="101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108,0</w:t>
            </w:r>
          </w:p>
        </w:tc>
        <w:tc>
          <w:tcPr>
            <w:tcW w:w="1003"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123,7</w:t>
            </w:r>
          </w:p>
        </w:tc>
        <w:tc>
          <w:tcPr>
            <w:tcW w:w="126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135,6</w:t>
            </w:r>
          </w:p>
        </w:tc>
        <w:tc>
          <w:tcPr>
            <w:tcW w:w="127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141,8</w:t>
            </w:r>
          </w:p>
        </w:tc>
        <w:tc>
          <w:tcPr>
            <w:tcW w:w="1157"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172,8</w:t>
            </w:r>
          </w:p>
        </w:tc>
        <w:tc>
          <w:tcPr>
            <w:tcW w:w="1109" w:type="dxa"/>
            <w:tcBorders>
              <w:top w:val="single" w:sz="4" w:space="0" w:color="auto"/>
              <w:left w:val="single" w:sz="4" w:space="0" w:color="auto"/>
              <w:bottom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287,8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A03BC" w:rsidRDefault="00DC2063">
            <w:pPr>
              <w:pStyle w:val="131"/>
              <w:framePr w:w="14755" w:wrap="notBeside" w:vAnchor="text" w:hAnchor="text" w:xAlign="center" w:y="1"/>
              <w:shd w:val="clear" w:color="auto" w:fill="auto"/>
              <w:spacing w:before="0" w:after="0" w:line="190" w:lineRule="exact"/>
              <w:ind w:firstLine="0"/>
              <w:jc w:val="center"/>
            </w:pPr>
            <w:r>
              <w:rPr>
                <w:rStyle w:val="1395pt"/>
              </w:rPr>
              <w:t>300,1</w:t>
            </w:r>
          </w:p>
        </w:tc>
      </w:tr>
      <w:tr w:rsidR="008647E1" w:rsidTr="008647E1">
        <w:trPr>
          <w:trHeight w:hRule="exact" w:val="302"/>
          <w:jc w:val="center"/>
        </w:trPr>
        <w:tc>
          <w:tcPr>
            <w:tcW w:w="4502" w:type="dxa"/>
            <w:vMerge w:val="restart"/>
            <w:tcBorders>
              <w:top w:val="single" w:sz="4" w:space="0" w:color="auto"/>
              <w:left w:val="single" w:sz="4" w:space="0" w:color="auto"/>
            </w:tcBorders>
            <w:shd w:val="clear" w:color="auto" w:fill="FFFFFF"/>
            <w:vAlign w:val="center"/>
          </w:tcPr>
          <w:p w:rsidR="008647E1" w:rsidRDefault="008647E1" w:rsidP="008647E1">
            <w:pPr>
              <w:pStyle w:val="131"/>
              <w:framePr w:w="14755" w:wrap="notBeside" w:vAnchor="text" w:hAnchor="text" w:xAlign="center" w:y="1"/>
              <w:shd w:val="clear" w:color="auto" w:fill="auto"/>
              <w:spacing w:before="0" w:after="0" w:line="226" w:lineRule="exact"/>
              <w:ind w:firstLine="0"/>
              <w:jc w:val="left"/>
              <w:rPr>
                <w:rStyle w:val="1395pt"/>
              </w:rPr>
            </w:pPr>
            <w:r>
              <w:rPr>
                <w:rStyle w:val="1395pt"/>
              </w:rPr>
              <w:t>Резерв (+) / дефицит (-) ВПУ</w:t>
            </w:r>
          </w:p>
        </w:tc>
        <w:tc>
          <w:tcPr>
            <w:tcW w:w="1171"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т/ч</w:t>
            </w:r>
          </w:p>
        </w:tc>
        <w:tc>
          <w:tcPr>
            <w:tcW w:w="1176"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243,9</w:t>
            </w:r>
          </w:p>
        </w:tc>
        <w:tc>
          <w:tcPr>
            <w:tcW w:w="1013"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left="280" w:firstLine="0"/>
              <w:jc w:val="left"/>
            </w:pPr>
            <w:r>
              <w:rPr>
                <w:rStyle w:val="1395pt"/>
              </w:rPr>
              <w:t>228,5</w:t>
            </w:r>
          </w:p>
        </w:tc>
        <w:tc>
          <w:tcPr>
            <w:tcW w:w="1003"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left="280" w:firstLine="0"/>
              <w:jc w:val="left"/>
            </w:pPr>
            <w:r>
              <w:rPr>
                <w:rStyle w:val="1395pt"/>
              </w:rPr>
              <w:t>212,8</w:t>
            </w:r>
          </w:p>
        </w:tc>
        <w:tc>
          <w:tcPr>
            <w:tcW w:w="1267"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198,5</w:t>
            </w:r>
          </w:p>
        </w:tc>
        <w:tc>
          <w:tcPr>
            <w:tcW w:w="1277"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192,9</w:t>
            </w:r>
          </w:p>
        </w:tc>
        <w:tc>
          <w:tcPr>
            <w:tcW w:w="1157"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173,6</w:t>
            </w:r>
          </w:p>
        </w:tc>
        <w:tc>
          <w:tcPr>
            <w:tcW w:w="1109"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96,1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82,6</w:t>
            </w:r>
          </w:p>
        </w:tc>
      </w:tr>
      <w:tr w:rsidR="008647E1" w:rsidTr="008647E1">
        <w:trPr>
          <w:trHeight w:hRule="exact" w:val="292"/>
          <w:jc w:val="center"/>
        </w:trPr>
        <w:tc>
          <w:tcPr>
            <w:tcW w:w="4502" w:type="dxa"/>
            <w:vMerge/>
            <w:tcBorders>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226" w:lineRule="exact"/>
              <w:ind w:firstLine="0"/>
              <w:jc w:val="left"/>
              <w:rPr>
                <w:rStyle w:val="1395pt"/>
              </w:rPr>
            </w:pPr>
          </w:p>
        </w:tc>
        <w:tc>
          <w:tcPr>
            <w:tcW w:w="1171"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w:t>
            </w:r>
          </w:p>
        </w:tc>
        <w:tc>
          <w:tcPr>
            <w:tcW w:w="1176"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72,5%</w:t>
            </w:r>
          </w:p>
        </w:tc>
        <w:tc>
          <w:tcPr>
            <w:tcW w:w="1013"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left="280" w:firstLine="0"/>
              <w:jc w:val="left"/>
            </w:pPr>
            <w:r>
              <w:rPr>
                <w:rStyle w:val="1395pt"/>
              </w:rPr>
              <w:t>67,9%</w:t>
            </w:r>
          </w:p>
        </w:tc>
        <w:tc>
          <w:tcPr>
            <w:tcW w:w="1003"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left="280" w:firstLine="0"/>
              <w:jc w:val="left"/>
            </w:pPr>
            <w:r>
              <w:rPr>
                <w:rStyle w:val="1395pt"/>
              </w:rPr>
              <w:t>63,2%</w:t>
            </w:r>
          </w:p>
        </w:tc>
        <w:tc>
          <w:tcPr>
            <w:tcW w:w="1267"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59,0%</w:t>
            </w:r>
          </w:p>
        </w:tc>
        <w:tc>
          <w:tcPr>
            <w:tcW w:w="1277"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57,3%</w:t>
            </w:r>
          </w:p>
        </w:tc>
        <w:tc>
          <w:tcPr>
            <w:tcW w:w="1157"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51,6%</w:t>
            </w:r>
          </w:p>
        </w:tc>
        <w:tc>
          <w:tcPr>
            <w:tcW w:w="1109" w:type="dxa"/>
            <w:tcBorders>
              <w:top w:val="single" w:sz="4" w:space="0" w:color="auto"/>
              <w:left w:val="single" w:sz="4" w:space="0" w:color="auto"/>
              <w:bottom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29,3%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8647E1" w:rsidRDefault="008647E1" w:rsidP="008647E1">
            <w:pPr>
              <w:pStyle w:val="131"/>
              <w:framePr w:w="14755" w:wrap="notBeside" w:vAnchor="text" w:hAnchor="text" w:xAlign="center" w:y="1"/>
              <w:shd w:val="clear" w:color="auto" w:fill="auto"/>
              <w:spacing w:before="0" w:after="0" w:line="190" w:lineRule="exact"/>
              <w:ind w:firstLine="0"/>
              <w:jc w:val="center"/>
            </w:pPr>
            <w:r>
              <w:rPr>
                <w:rStyle w:val="1395pt"/>
              </w:rPr>
              <w:t>24,5%</w:t>
            </w:r>
          </w:p>
        </w:tc>
      </w:tr>
    </w:tbl>
    <w:p w:rsidR="004A03BC" w:rsidRDefault="004A03BC">
      <w:pPr>
        <w:framePr w:w="14755" w:wrap="notBeside" w:vAnchor="text" w:hAnchor="text" w:xAlign="center" w:y="1"/>
        <w:rPr>
          <w:sz w:val="2"/>
          <w:szCs w:val="2"/>
        </w:rPr>
      </w:pPr>
    </w:p>
    <w:p w:rsidR="004A03BC" w:rsidRDefault="004A03BC">
      <w:pPr>
        <w:rPr>
          <w:sz w:val="2"/>
          <w:szCs w:val="2"/>
        </w:rPr>
      </w:pPr>
    </w:p>
    <w:p w:rsidR="004A03BC" w:rsidRDefault="004A03BC">
      <w:pPr>
        <w:framePr w:w="14755" w:wrap="notBeside" w:vAnchor="text" w:hAnchor="text" w:xAlign="center" w:y="1"/>
        <w:rPr>
          <w:sz w:val="2"/>
          <w:szCs w:val="2"/>
        </w:rPr>
      </w:pPr>
    </w:p>
    <w:p w:rsidR="004A03BC" w:rsidRDefault="004A03BC">
      <w:pPr>
        <w:rPr>
          <w:sz w:val="2"/>
          <w:szCs w:val="2"/>
        </w:rPr>
      </w:pPr>
    </w:p>
    <w:p w:rsidR="004A03BC" w:rsidRDefault="004A03BC">
      <w:pPr>
        <w:rPr>
          <w:sz w:val="2"/>
          <w:szCs w:val="2"/>
        </w:rPr>
        <w:sectPr w:rsidR="004A03BC" w:rsidSect="00D112E6">
          <w:type w:val="continuous"/>
          <w:pgSz w:w="16840" w:h="11900" w:orient="landscape"/>
          <w:pgMar w:top="804" w:right="1024" w:bottom="1255" w:left="1062"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p>
    <w:p w:rsidR="004A03BC" w:rsidRDefault="00DC2063">
      <w:pPr>
        <w:pStyle w:val="40"/>
        <w:shd w:val="clear" w:color="auto" w:fill="auto"/>
        <w:spacing w:after="142" w:line="280" w:lineRule="exact"/>
      </w:pPr>
      <w:r>
        <w:lastRenderedPageBreak/>
        <w:t>Выводы</w:t>
      </w:r>
    </w:p>
    <w:p w:rsidR="004A03BC" w:rsidRPr="00FD007B" w:rsidRDefault="00DC2063">
      <w:pPr>
        <w:pStyle w:val="20"/>
        <w:shd w:val="clear" w:color="auto" w:fill="auto"/>
        <w:spacing w:before="0" w:line="413" w:lineRule="exact"/>
        <w:ind w:firstLine="600"/>
        <w:jc w:val="both"/>
        <w:rPr>
          <w:b w:val="0"/>
        </w:rPr>
      </w:pPr>
      <w:r w:rsidRPr="00FD007B">
        <w:rPr>
          <w:b w:val="0"/>
        </w:rPr>
        <w:t>В эксплуатационном режиме работы системы теплоснабжения г. Ханты-Мансийска производительности действующих водоподготовительных установок источников тепловой энергии достаточно для компенсации потерь теплоносителя в тепловых сетях.</w:t>
      </w:r>
    </w:p>
    <w:p w:rsidR="004A03BC" w:rsidRPr="00FD007B" w:rsidRDefault="00DC2063">
      <w:pPr>
        <w:pStyle w:val="20"/>
        <w:shd w:val="clear" w:color="auto" w:fill="auto"/>
        <w:spacing w:before="0" w:line="413" w:lineRule="exact"/>
        <w:ind w:firstLine="600"/>
        <w:jc w:val="both"/>
        <w:rPr>
          <w:b w:val="0"/>
        </w:rPr>
      </w:pPr>
      <w:r w:rsidRPr="00FD007B">
        <w:rPr>
          <w:b w:val="0"/>
        </w:rPr>
        <w:t>В аварийном режиме работы системы теплоснабжения г. Ханты-Мансийска производительности существующих водоподготовительных установок источников тепловой энергии достаточно для компенсации потерь теплоносителя в тепловых сетях. Исключение составляют ВПУ, установленные на котельных №15, №35, котельной «Больничного комплекса» и котельной «Юридический института для подготовки специалистов системы МВД РФ», где дефицит производительности ВПУ в аварийном режиме работы достигнут уже в 2014 году. Балансы производительности ВПУ в графическом виде по данным котельным представлены на рисунках 1-4.</w:t>
      </w:r>
    </w:p>
    <w:p w:rsidR="004A03BC" w:rsidRPr="00FD007B" w:rsidRDefault="00DC2063">
      <w:pPr>
        <w:pStyle w:val="20"/>
        <w:shd w:val="clear" w:color="auto" w:fill="auto"/>
        <w:spacing w:before="0" w:line="413" w:lineRule="exact"/>
        <w:ind w:firstLine="600"/>
        <w:jc w:val="both"/>
        <w:rPr>
          <w:b w:val="0"/>
        </w:rPr>
      </w:pPr>
      <w:r w:rsidRPr="00FD007B">
        <w:rPr>
          <w:b w:val="0"/>
        </w:rPr>
        <w:t>Котельные, перечень которых представлен в таблице 1, необходимо оборудовать водоподготовительными установками, производительностью, достаточной для покрытия потерь теплоносителя в тепловых сетях в эксплуатационном режиме работы системы теплоснабжения.</w:t>
      </w:r>
    </w:p>
    <w:p w:rsidR="004A03BC" w:rsidRPr="00FD007B" w:rsidRDefault="00DC2063">
      <w:pPr>
        <w:pStyle w:val="20"/>
        <w:shd w:val="clear" w:color="auto" w:fill="auto"/>
        <w:spacing w:before="0" w:line="413" w:lineRule="exact"/>
        <w:ind w:firstLine="600"/>
        <w:jc w:val="both"/>
        <w:rPr>
          <w:b w:val="0"/>
        </w:rPr>
        <w:sectPr w:rsidR="004A03BC" w:rsidRPr="00FD007B" w:rsidSect="00D112E6">
          <w:headerReference w:type="even" r:id="rId43"/>
          <w:headerReference w:type="default" r:id="rId44"/>
          <w:footerReference w:type="default" r:id="rId45"/>
          <w:headerReference w:type="first" r:id="rId46"/>
          <w:footerReference w:type="first" r:id="rId47"/>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rsidRPr="00FD007B">
        <w:rPr>
          <w:b w:val="0"/>
        </w:rPr>
        <w:t>Для обеспечения компенсации потерь теплоносителя в тепловых сетях, планируемых к строительству источников тепловой энергии г. Ханты-Мансийска, необходимо предусмотреть водоподготовительные установки с производительностью, достаточной для покрытия утечек сетевой воды в эксплуатационном режиме работы систем теплоснабжения.</w:t>
      </w:r>
    </w:p>
    <w:p w:rsidR="004A03BC" w:rsidRDefault="00BA1A0F">
      <w:pPr>
        <w:pStyle w:val="141"/>
        <w:shd w:val="clear" w:color="auto" w:fill="auto"/>
      </w:pPr>
      <w:r>
        <w:lastRenderedPageBreak/>
        <w:pict>
          <v:shape id="_x0000_s1070" type="#_x0000_t202" style="position:absolute;left:0;text-align:left;margin-left:13.9pt;margin-top:-88.3pt;width:26.4pt;height:24.95pt;z-index:-125829362;mso-wrap-distance-left:13.9pt;mso-wrap-distance-right:5pt;mso-position-horizontal-relative:margin" wrapcoords="3863 0 21600 0 21600 6311 9339 11040 9339 21600 0 21600 0 11040 3863 6311 3863 0" filled="f" stroked="f">
            <v:textbox style="mso-fit-shape-to-text:t" inset="0,0,0,0">
              <w:txbxContent>
                <w:p w:rsidR="00D21993" w:rsidRDefault="00D21993">
                  <w:pPr>
                    <w:jc w:val="center"/>
                    <w:rPr>
                      <w:sz w:val="2"/>
                      <w:szCs w:val="2"/>
                    </w:rPr>
                  </w:pPr>
                  <w:r>
                    <w:fldChar w:fldCharType="begin"/>
                  </w:r>
                  <w:r>
                    <w:instrText xml:space="preserve"> INCLUDEPICTURE  "C:\\Users\\Начальник ПЭО Олерон\\Desktop\\для Агафончика\\Ханты-Мансийск\\готово\\media\\image2.png" \* MERGEFORMATINET </w:instrText>
                  </w:r>
                  <w:r>
                    <w:fldChar w:fldCharType="separate"/>
                  </w:r>
                  <w:r>
                    <w:fldChar w:fldCharType="begin"/>
                  </w:r>
                  <w:r>
                    <w:instrText xml:space="preserve"> INCLUDEPICTURE  "G:\\Ханты-мансийск схема старая\\В ворде\\media\\image2.png" \* MERGEFORMATINET </w:instrText>
                  </w:r>
                  <w:r>
                    <w:fldChar w:fldCharType="separate"/>
                  </w:r>
                  <w:r>
                    <w:fldChar w:fldCharType="begin"/>
                  </w:r>
                  <w:r>
                    <w:instrText xml:space="preserve"> INCLUDEPICTURE  "E:\\Ханты-мансийск схема старая\\В ворде\\В ворде от 12.10.20\\media\\image2.png" \* MERGEFORMATINET </w:instrText>
                  </w:r>
                  <w:r>
                    <w:fldChar w:fldCharType="separate"/>
                  </w:r>
                  <w:r w:rsidR="00FD007B">
                    <w:fldChar w:fldCharType="begin"/>
                  </w:r>
                  <w:r w:rsidR="00FD007B">
                    <w:instrText xml:space="preserve"> INCLUDEPICTURE  "E:\\Ханты-мансийск схема старая\\В ворде\\В ворде от 12.10.20\\media\\image2.png" \* MERGEFORMATINET </w:instrText>
                  </w:r>
                  <w:r w:rsidR="00FD007B">
                    <w:fldChar w:fldCharType="separate"/>
                  </w:r>
                  <w:r w:rsidR="00E8489D">
                    <w:fldChar w:fldCharType="begin"/>
                  </w:r>
                  <w:r w:rsidR="00E8489D">
                    <w:instrText xml:space="preserve"> INCLUDEPICTURE  "D:\\Ханты-мансийск схема старая\\В ворде\\В ворде от 18.10.20\\media\\image2.png" \* MERGEFORMATINET </w:instrText>
                  </w:r>
                  <w:r w:rsidR="00E8489D">
                    <w:fldChar w:fldCharType="separate"/>
                  </w:r>
                  <w:r w:rsidR="00B05B37">
                    <w:fldChar w:fldCharType="begin"/>
                  </w:r>
                  <w:r w:rsidR="00B05B37">
                    <w:instrText xml:space="preserve"> INCLUDEPICTURE  "E:\\Ханты-мансийск схема старая\\В ворде\\В ворде от 18.10.20\\media\\image2.png" \* MERGEFORMATINET </w:instrText>
                  </w:r>
                  <w:r w:rsidR="00B05B37">
                    <w:fldChar w:fldCharType="separate"/>
                  </w:r>
                  <w:r w:rsidR="006E43D6">
                    <w:fldChar w:fldCharType="begin"/>
                  </w:r>
                  <w:r w:rsidR="006E43D6">
                    <w:instrText xml:space="preserve"> INCLUDEPICTURE  "E:\\Ханты-мансийск схема старая\\В ворде\\В ворде от 18.10.20\\media\\image2.png" \* MERGEFORMATINET </w:instrText>
                  </w:r>
                  <w:r w:rsidR="006E43D6">
                    <w:fldChar w:fldCharType="separate"/>
                  </w:r>
                  <w:r w:rsidR="00BA1A0F">
                    <w:fldChar w:fldCharType="begin"/>
                  </w:r>
                  <w:r w:rsidR="00BA1A0F">
                    <w:instrText xml:space="preserve"> </w:instrText>
                  </w:r>
                  <w:r w:rsidR="00BA1A0F">
                    <w:instrText>INCLUDEPICTURE  "D:\\Х</w:instrText>
                  </w:r>
                  <w:r w:rsidR="00BA1A0F">
                    <w:instrText>анты-мансийск схема старая\\В ворде\\В ворде от 18.10.20\\media\\image2.png" \* MERGEFORMATINET</w:instrText>
                  </w:r>
                  <w:r w:rsidR="00BA1A0F">
                    <w:instrText xml:space="preserve"> </w:instrText>
                  </w:r>
                  <w:r w:rsidR="00BA1A0F">
                    <w:fldChar w:fldCharType="separate"/>
                  </w:r>
                  <w:r w:rsidR="00BA1A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25.1pt">
                        <v:imagedata r:id="rId48" r:href="rId49"/>
                      </v:shape>
                    </w:pict>
                  </w:r>
                  <w:r w:rsidR="00BA1A0F">
                    <w:fldChar w:fldCharType="end"/>
                  </w:r>
                  <w:r w:rsidR="006E43D6">
                    <w:fldChar w:fldCharType="end"/>
                  </w:r>
                  <w:r w:rsidR="00B05B37">
                    <w:fldChar w:fldCharType="end"/>
                  </w:r>
                  <w:r w:rsidR="00E8489D">
                    <w:fldChar w:fldCharType="end"/>
                  </w:r>
                  <w:r w:rsidR="00FD007B">
                    <w:fldChar w:fldCharType="end"/>
                  </w:r>
                  <w:r>
                    <w:fldChar w:fldCharType="end"/>
                  </w:r>
                  <w:r>
                    <w:fldChar w:fldCharType="end"/>
                  </w:r>
                  <w:r>
                    <w:fldChar w:fldCharType="end"/>
                  </w:r>
                </w:p>
                <w:p w:rsidR="00D21993" w:rsidRDefault="00D21993">
                  <w:pPr>
                    <w:pStyle w:val="21"/>
                    <w:shd w:val="clear" w:color="auto" w:fill="auto"/>
                  </w:pPr>
                  <w:r>
                    <w:t>и</w:t>
                  </w:r>
                </w:p>
                <w:p w:rsidR="00D21993" w:rsidRDefault="00D21993">
                  <w:pPr>
                    <w:pStyle w:val="21"/>
                    <w:shd w:val="clear" w:color="auto" w:fill="auto"/>
                  </w:pPr>
                  <w:r>
                    <w:t>о</w:t>
                  </w:r>
                </w:p>
                <w:p w:rsidR="00D21993" w:rsidRDefault="00D21993">
                  <w:pPr>
                    <w:pStyle w:val="31"/>
                    <w:shd w:val="clear" w:color="auto" w:fill="auto"/>
                  </w:pPr>
                  <w:r>
                    <w:t>В</w:t>
                  </w:r>
                </w:p>
                <w:p w:rsidR="00D21993" w:rsidRDefault="00D21993">
                  <w:pPr>
                    <w:pStyle w:val="21"/>
                    <w:shd w:val="clear" w:color="auto" w:fill="auto"/>
                  </w:pPr>
                  <w:r>
                    <w:t>о</w:t>
                  </w:r>
                </w:p>
                <w:p w:rsidR="00D21993" w:rsidRDefault="00D21993">
                  <w:pPr>
                    <w:pStyle w:val="21"/>
                    <w:shd w:val="clear" w:color="auto" w:fill="auto"/>
                    <w:spacing w:line="190" w:lineRule="exact"/>
                  </w:pPr>
                  <w:r>
                    <w:t>Ч</w:t>
                  </w:r>
                </w:p>
                <w:p w:rsidR="00D21993" w:rsidRDefault="00D21993">
                  <w:pPr>
                    <w:pStyle w:val="31"/>
                    <w:shd w:val="clear" w:color="auto" w:fill="auto"/>
                    <w:spacing w:line="150" w:lineRule="exact"/>
                  </w:pPr>
                  <w:r>
                    <w:t>В</w:t>
                  </w:r>
                </w:p>
                <w:p w:rsidR="00D21993" w:rsidRDefault="00D21993">
                  <w:pPr>
                    <w:pStyle w:val="21"/>
                    <w:shd w:val="clear" w:color="auto" w:fill="auto"/>
                    <w:spacing w:line="190" w:lineRule="exact"/>
                  </w:pPr>
                  <w:r>
                    <w:t>и</w:t>
                  </w:r>
                </w:p>
                <w:p w:rsidR="00D21993" w:rsidRDefault="00D21993">
                  <w:pPr>
                    <w:pStyle w:val="21"/>
                    <w:shd w:val="clear" w:color="auto" w:fill="auto"/>
                    <w:spacing w:line="190" w:lineRule="exact"/>
                  </w:pPr>
                  <w:r>
                    <w:t>н</w:t>
                  </w:r>
                </w:p>
              </w:txbxContent>
            </v:textbox>
            <w10:wrap type="topAndBottom" anchorx="margin"/>
          </v:shape>
        </w:pict>
      </w:r>
      <w:r w:rsidR="00DC2063">
        <w:t>ч</w:t>
      </w:r>
    </w:p>
    <w:p w:rsidR="004A03BC" w:rsidRDefault="00BA1A0F">
      <w:pPr>
        <w:pStyle w:val="141"/>
        <w:shd w:val="clear" w:color="auto" w:fill="auto"/>
      </w:pPr>
      <w:r>
        <w:pict>
          <v:shape id="_x0000_s1072" type="#_x0000_t202" style="position:absolute;left:0;text-align:left;margin-left:30.7pt;margin-top:-65.1pt;width:18.7pt;height:126.75pt;z-index:-125829361;mso-wrap-distance-left:5pt;mso-wrap-distance-right:5pt;mso-position-horizontal-relative:margin" filled="f" stroked="f">
            <v:textbox style="mso-fit-shape-to-text:t" inset="0,0,0,0">
              <w:txbxContent>
                <w:p w:rsidR="00D21993" w:rsidRDefault="00D21993">
                  <w:pPr>
                    <w:pStyle w:val="21"/>
                    <w:shd w:val="clear" w:color="auto" w:fill="auto"/>
                    <w:spacing w:line="499" w:lineRule="exact"/>
                    <w:jc w:val="both"/>
                  </w:pPr>
                  <w:r>
                    <w:t>8,0</w:t>
                  </w:r>
                </w:p>
                <w:p w:rsidR="00D21993" w:rsidRDefault="00D21993">
                  <w:pPr>
                    <w:pStyle w:val="21"/>
                    <w:shd w:val="clear" w:color="auto" w:fill="auto"/>
                    <w:spacing w:line="499" w:lineRule="exact"/>
                    <w:jc w:val="both"/>
                  </w:pPr>
                  <w:r>
                    <w:t>6,0</w:t>
                  </w:r>
                </w:p>
                <w:p w:rsidR="00D21993" w:rsidRDefault="00D21993">
                  <w:pPr>
                    <w:pStyle w:val="21"/>
                    <w:shd w:val="clear" w:color="auto" w:fill="auto"/>
                    <w:spacing w:line="499" w:lineRule="exact"/>
                    <w:jc w:val="both"/>
                  </w:pPr>
                  <w:r>
                    <w:t>4.0</w:t>
                  </w:r>
                </w:p>
                <w:p w:rsidR="00D21993" w:rsidRDefault="00D21993">
                  <w:pPr>
                    <w:pStyle w:val="21"/>
                    <w:numPr>
                      <w:ilvl w:val="0"/>
                      <w:numId w:val="7"/>
                    </w:numPr>
                    <w:shd w:val="clear" w:color="auto" w:fill="auto"/>
                    <w:spacing w:line="499" w:lineRule="exact"/>
                    <w:jc w:val="both"/>
                  </w:pPr>
                  <w:r>
                    <w:t xml:space="preserve"> 0,0</w:t>
                  </w:r>
                </w:p>
              </w:txbxContent>
            </v:textbox>
            <w10:wrap type="square" side="left" anchorx="margin"/>
          </v:shape>
        </w:pict>
      </w:r>
      <w:r>
        <w:pict>
          <v:shape id="_x0000_s1073" type="#_x0000_t75" style="position:absolute;left:0;text-align:left;margin-left:52.3pt;margin-top:-122.9pt;width:423.85pt;height:192.95pt;z-index:-125829360;mso-wrap-distance-left:5pt;mso-wrap-distance-right:5pt;mso-position-horizontal-relative:margin">
            <v:imagedata r:id="rId50" o:title="image3"/>
            <w10:wrap type="square" side="left" anchorx="margin"/>
          </v:shape>
        </w:pict>
      </w:r>
      <w:r w:rsidR="00DC2063">
        <w:t>о</w:t>
      </w:r>
    </w:p>
    <w:p w:rsidR="004A03BC" w:rsidRDefault="00DC2063">
      <w:pPr>
        <w:pStyle w:val="141"/>
        <w:shd w:val="clear" w:color="auto" w:fill="auto"/>
      </w:pPr>
      <w:r>
        <w:t>и</w:t>
      </w:r>
    </w:p>
    <w:p w:rsidR="004A03BC" w:rsidRDefault="00DC2063">
      <w:pPr>
        <w:pStyle w:val="141"/>
        <w:shd w:val="clear" w:color="auto" w:fill="auto"/>
      </w:pPr>
      <w:r>
        <w:t>и</w:t>
      </w:r>
    </w:p>
    <w:p w:rsidR="004A03BC" w:rsidRDefault="00DC2063">
      <w:pPr>
        <w:pStyle w:val="150"/>
        <w:shd w:val="clear" w:color="auto" w:fill="auto"/>
      </w:pPr>
      <w:r>
        <w:t>св</w:t>
      </w:r>
    </w:p>
    <w:p w:rsidR="004A03BC" w:rsidRDefault="00DC2063">
      <w:pPr>
        <w:pStyle w:val="141"/>
        <w:shd w:val="clear" w:color="auto" w:fill="auto"/>
        <w:spacing w:after="7" w:line="190" w:lineRule="exact"/>
      </w:pPr>
      <w:r>
        <w:t>№</w:t>
      </w:r>
    </w:p>
    <w:p w:rsidR="004A03BC" w:rsidRDefault="00DC2063">
      <w:pPr>
        <w:pStyle w:val="141"/>
        <w:shd w:val="clear" w:color="auto" w:fill="auto"/>
        <w:spacing w:line="336" w:lineRule="exact"/>
        <w:ind w:left="1780"/>
        <w:jc w:val="left"/>
      </w:pPr>
      <w:r>
        <w:rPr>
          <w:lang w:val="en-US" w:eastAsia="en-US" w:bidi="en-US"/>
        </w:rPr>
        <w:t>I</w:t>
      </w:r>
      <w:r w:rsidRPr="00DC2063">
        <w:rPr>
          <w:lang w:eastAsia="en-US" w:bidi="en-US"/>
        </w:rPr>
        <w:t xml:space="preserve"> </w:t>
      </w:r>
      <w:r>
        <w:t>I Располагаемая производительность ВПУ</w:t>
      </w:r>
    </w:p>
    <w:p w:rsidR="004A03BC" w:rsidRDefault="00DC2063">
      <w:pPr>
        <w:pStyle w:val="141"/>
        <w:numPr>
          <w:ilvl w:val="0"/>
          <w:numId w:val="11"/>
        </w:numPr>
        <w:shd w:val="clear" w:color="auto" w:fill="auto"/>
        <w:tabs>
          <w:tab w:val="left" w:pos="2221"/>
        </w:tabs>
        <w:spacing w:line="336" w:lineRule="exact"/>
        <w:ind w:left="1920"/>
        <w:jc w:val="both"/>
      </w:pPr>
      <w:r>
        <w:t>Максимальная подпитка тепловой сети в эксплуатационном режиме</w:t>
      </w:r>
    </w:p>
    <w:p w:rsidR="004A03BC" w:rsidRDefault="00DC2063">
      <w:pPr>
        <w:pStyle w:val="141"/>
        <w:numPr>
          <w:ilvl w:val="0"/>
          <w:numId w:val="11"/>
        </w:numPr>
        <w:shd w:val="clear" w:color="auto" w:fill="auto"/>
        <w:tabs>
          <w:tab w:val="left" w:pos="2221"/>
        </w:tabs>
        <w:spacing w:line="336" w:lineRule="exact"/>
        <w:ind w:left="1920"/>
        <w:jc w:val="both"/>
      </w:pPr>
      <w:r>
        <w:t>Максимальная подпитка тепловой сети в аварийном режиме</w:t>
      </w:r>
    </w:p>
    <w:p w:rsidR="004A03BC" w:rsidRDefault="00BA1A0F">
      <w:pPr>
        <w:pStyle w:val="141"/>
        <w:numPr>
          <w:ilvl w:val="0"/>
          <w:numId w:val="11"/>
        </w:numPr>
        <w:shd w:val="clear" w:color="auto" w:fill="auto"/>
        <w:tabs>
          <w:tab w:val="left" w:pos="2221"/>
        </w:tabs>
        <w:spacing w:line="336" w:lineRule="exact"/>
        <w:ind w:left="1920"/>
        <w:jc w:val="both"/>
      </w:pPr>
      <w:r>
        <w:pict>
          <v:shape id="_x0000_s1074" type="#_x0000_t202" style="position:absolute;left:0;text-align:left;margin-left:.05pt;margin-top:25.9pt;width:489.1pt;height:25.8pt;z-index:-125829359;mso-wrap-distance-left:5pt;mso-wrap-distance-right:5pt;mso-position-horizontal-relative:margin" filled="f" stroked="f">
            <v:textbox style="mso-fit-shape-to-text:t" inset="0,0,0,0">
              <w:txbxContent>
                <w:p w:rsidR="00D21993" w:rsidRDefault="00D21993">
                  <w:pPr>
                    <w:pStyle w:val="a9"/>
                    <w:shd w:val="clear" w:color="auto" w:fill="auto"/>
                  </w:pPr>
                  <w:r>
                    <w:t>Рисунок 1 - Перспективные балансы ВПУ в системе теплоснабжения от котельной №15 АО «Управление теплоснабжения и инженерных сетей»</w:t>
                  </w:r>
                </w:p>
              </w:txbxContent>
            </v:textbox>
            <w10:wrap type="topAndBottom" anchorx="margin"/>
          </v:shape>
        </w:pict>
      </w:r>
      <w:r>
        <w:pict>
          <v:shape id="_x0000_s1075" type="#_x0000_t75" style="position:absolute;left:0;text-align:left;margin-left:17.35pt;margin-top:57.8pt;width:458.9pt;height:241.9pt;z-index:-125829358;mso-wrap-distance-left:5pt;mso-wrap-distance-right:5pt;mso-position-horizontal-relative:margin">
            <v:imagedata r:id="rId51" o:title="image4"/>
            <w10:wrap type="topAndBottom" anchorx="margin"/>
          </v:shape>
        </w:pict>
      </w:r>
      <w:r w:rsidR="00DC2063">
        <w:t>Расчётная производительность ВПУ</w:t>
      </w:r>
    </w:p>
    <w:p w:rsidR="004A03BC" w:rsidRDefault="00DC2063">
      <w:pPr>
        <w:pStyle w:val="141"/>
        <w:shd w:val="clear" w:color="auto" w:fill="auto"/>
        <w:spacing w:line="336" w:lineRule="exact"/>
        <w:ind w:left="2220"/>
        <w:jc w:val="left"/>
      </w:pPr>
      <w:r>
        <w:t>Располагаемая производительность ВПУ</w:t>
      </w:r>
    </w:p>
    <w:p w:rsidR="004A03BC" w:rsidRDefault="00DC2063">
      <w:pPr>
        <w:pStyle w:val="141"/>
        <w:shd w:val="clear" w:color="auto" w:fill="auto"/>
        <w:spacing w:line="336" w:lineRule="exact"/>
        <w:ind w:left="2220"/>
        <w:jc w:val="left"/>
      </w:pPr>
      <w:r>
        <w:t>Максимальная подпитка тепловой сети в эксплуатационном режиме</w:t>
      </w:r>
    </w:p>
    <w:p w:rsidR="004A03BC" w:rsidRDefault="00DC2063">
      <w:pPr>
        <w:pStyle w:val="141"/>
        <w:numPr>
          <w:ilvl w:val="0"/>
          <w:numId w:val="11"/>
        </w:numPr>
        <w:shd w:val="clear" w:color="auto" w:fill="auto"/>
        <w:tabs>
          <w:tab w:val="left" w:pos="2221"/>
        </w:tabs>
        <w:spacing w:line="336" w:lineRule="exact"/>
        <w:ind w:left="1920"/>
        <w:jc w:val="both"/>
      </w:pPr>
      <w:r>
        <w:t>Максимальная подпитка тепловой сети в аварийном режиме</w:t>
      </w:r>
    </w:p>
    <w:p w:rsidR="004A03BC" w:rsidRDefault="00DC2063">
      <w:pPr>
        <w:pStyle w:val="141"/>
        <w:numPr>
          <w:ilvl w:val="0"/>
          <w:numId w:val="11"/>
        </w:numPr>
        <w:shd w:val="clear" w:color="auto" w:fill="auto"/>
        <w:tabs>
          <w:tab w:val="left" w:pos="2221"/>
        </w:tabs>
        <w:spacing w:after="226" w:line="336" w:lineRule="exact"/>
        <w:ind w:left="1920"/>
        <w:jc w:val="both"/>
      </w:pPr>
      <w:r>
        <w:t>Расчётная производительность ВПУ</w:t>
      </w:r>
    </w:p>
    <w:p w:rsidR="004A03BC" w:rsidRDefault="00DC2063">
      <w:pPr>
        <w:pStyle w:val="20"/>
        <w:shd w:val="clear" w:color="auto" w:fill="auto"/>
        <w:spacing w:before="0" w:line="278" w:lineRule="exact"/>
      </w:pPr>
      <w:r>
        <w:br w:type="page"/>
      </w:r>
    </w:p>
    <w:p w:rsidR="004A03BC" w:rsidRDefault="00DC2063">
      <w:pPr>
        <w:pStyle w:val="141"/>
        <w:numPr>
          <w:ilvl w:val="0"/>
          <w:numId w:val="11"/>
        </w:numPr>
        <w:shd w:val="clear" w:color="auto" w:fill="auto"/>
        <w:tabs>
          <w:tab w:val="left" w:pos="1921"/>
        </w:tabs>
        <w:spacing w:line="336" w:lineRule="exact"/>
        <w:ind w:left="1620"/>
        <w:jc w:val="both"/>
      </w:pPr>
      <w:r>
        <w:lastRenderedPageBreak/>
        <w:t>Максимальная подпитка тепловой сети в аварийном режиме</w:t>
      </w:r>
    </w:p>
    <w:p w:rsidR="004A03BC" w:rsidRDefault="00BA1A0F">
      <w:pPr>
        <w:pStyle w:val="141"/>
        <w:numPr>
          <w:ilvl w:val="0"/>
          <w:numId w:val="11"/>
        </w:numPr>
        <w:shd w:val="clear" w:color="auto" w:fill="auto"/>
        <w:tabs>
          <w:tab w:val="left" w:pos="1921"/>
        </w:tabs>
        <w:spacing w:after="230" w:line="336" w:lineRule="exact"/>
        <w:ind w:left="1620"/>
        <w:jc w:val="both"/>
      </w:pPr>
      <w:r>
        <w:pict>
          <v:shape id="_x0000_s1083" type="#_x0000_t75" style="position:absolute;left:0;text-align:left;margin-left:13.5pt;margin-top:3.05pt;width:458.9pt;height:205.9pt;z-index:-125829351;mso-wrap-distance-left:5pt;mso-wrap-distance-top:13.9pt;mso-wrap-distance-right:5pt;mso-position-horizontal-relative:margin">
            <v:imagedata r:id="rId52" o:title="image6"/>
            <w10:wrap type="topAndBottom" anchorx="margin"/>
          </v:shape>
        </w:pict>
      </w:r>
      <w:r w:rsidR="00DC2063">
        <w:t>Расчётная производительность ВПУ</w:t>
      </w:r>
    </w:p>
    <w:p w:rsidR="004A03BC" w:rsidRDefault="00DC2063">
      <w:pPr>
        <w:pStyle w:val="20"/>
        <w:shd w:val="clear" w:color="auto" w:fill="auto"/>
        <w:spacing w:before="0" w:line="274" w:lineRule="exact"/>
      </w:pPr>
      <w:r>
        <w:t>Рисунок 4 - Перспективные балансы ВПУ в системе теплоснабжения от котельной</w:t>
      </w:r>
      <w:r>
        <w:br/>
        <w:t>«Юридический института для подготовки специалистов системы МВД РФ»АО</w:t>
      </w:r>
      <w:r>
        <w:br/>
        <w:t>«Управление теплоснабжения и инженерных сетей»</w:t>
      </w:r>
    </w:p>
    <w:sectPr w:rsidR="004A03BC" w:rsidSect="00D112E6">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93" w:rsidRDefault="00D21993">
      <w:r>
        <w:separator/>
      </w:r>
    </w:p>
  </w:endnote>
  <w:endnote w:type="continuationSeparator" w:id="0">
    <w:p w:rsidR="00D21993" w:rsidRDefault="00D2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Heavy">
    <w:altName w:val="Arial"/>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4C50CC">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4C50C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4C50C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D2199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93" w:rsidRDefault="00D21993"/>
  </w:footnote>
  <w:footnote w:type="continuationSeparator" w:id="0">
    <w:p w:rsidR="00D21993" w:rsidRDefault="00D219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76" o:spid="_x0000_s4098" type="#_x0000_t75" style="position:absolute;margin-left:0;margin-top:0;width:384pt;height:454.85pt;z-index:-25165721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5" o:spid="_x0000_s4107" type="#_x0000_t75" style="position:absolute;margin-left:0;margin-top:0;width:384pt;height:454.85pt;z-index:-25164800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6" o:spid="_x0000_s4108" type="#_x0000_t75" style="position:absolute;margin-left:0;margin-top:0;width:384pt;height:454.85pt;z-index:-25164697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4" o:spid="_x0000_s4106" type="#_x0000_t75" style="position:absolute;margin-left:0;margin-top:0;width:384pt;height:454.85pt;z-index:-251649024;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8" o:spid="_x0000_s4110" type="#_x0000_t75" style="position:absolute;margin-left:0;margin-top:0;width:384pt;height:454.85pt;z-index:-251644928;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9" o:spid="_x0000_s4111" type="#_x0000_t75" style="position:absolute;margin-left:0;margin-top:0;width:384pt;height:454.85pt;z-index:-251643904;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7" o:spid="_x0000_s4109" type="#_x0000_t75" style="position:absolute;margin-left:0;margin-top:0;width:384pt;height:454.85pt;z-index:-251645952;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1" o:spid="_x0000_s4113" type="#_x0000_t75" style="position:absolute;margin-left:0;margin-top:0;width:384pt;height:454.85pt;z-index:-25164185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2" o:spid="_x0000_s4114" type="#_x0000_t75" style="position:absolute;margin-left:0;margin-top:0;width:384pt;height:454.85pt;z-index:-251640832;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0" o:spid="_x0000_s4112" type="#_x0000_t75" style="position:absolute;margin-left:0;margin-top:0;width:384pt;height:454.85pt;z-index:-25164288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4" o:spid="_x0000_s4116" type="#_x0000_t75" style="position:absolute;margin-left:0;margin-top:0;width:384pt;height:454.85pt;z-index:-251638784;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77" o:spid="_x0000_s4099" type="#_x0000_t75" style="position:absolute;margin-left:0;margin-top:0;width:384pt;height:454.85pt;z-index:-251656192;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5" o:spid="_x0000_s4117" type="#_x0000_t75" style="position:absolute;margin-left:0;margin-top:0;width:384pt;height:454.85pt;z-index:-25163776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3" o:spid="_x0000_s4115" type="#_x0000_t75" style="position:absolute;margin-left:0;margin-top:0;width:384pt;height:454.85pt;z-index:-251639808;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7" o:spid="_x0000_s4119" type="#_x0000_t75" style="position:absolute;margin-left:0;margin-top:0;width:384pt;height:454.85pt;z-index:-251635712;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8" o:spid="_x0000_s4120" type="#_x0000_t75" style="position:absolute;margin-left:0;margin-top:0;width:384pt;height:454.85pt;z-index:-251634688;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6" o:spid="_x0000_s4118" type="#_x0000_t75" style="position:absolute;margin-left:0;margin-top:0;width:384pt;height:454.85pt;z-index:-25163673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400" o:spid="_x0000_s4122" type="#_x0000_t75" style="position:absolute;margin-left:0;margin-top:0;width:384pt;height:454.85pt;z-index:-25163264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401" o:spid="_x0000_s4123" type="#_x0000_t75" style="position:absolute;margin-left:0;margin-top:0;width:384pt;height:454.85pt;z-index:-25163161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99" o:spid="_x0000_s4121" type="#_x0000_t75" style="position:absolute;margin-left:0;margin-top:0;width:384pt;height:454.85pt;z-index:-251633664;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75" o:spid="_x0000_s4097" type="#_x0000_t75" style="position:absolute;margin-left:0;margin-top:0;width:384pt;height:454.85pt;z-index:-25165824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79" o:spid="_x0000_s4101" type="#_x0000_t75" style="position:absolute;margin-left:0;margin-top:0;width:384pt;height:454.85pt;z-index:-251654144;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0" o:spid="_x0000_s4102" type="#_x0000_t75" style="position:absolute;margin-left:0;margin-top:0;width:384pt;height:454.85pt;z-index:-25165312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78" o:spid="_x0000_s4100" type="#_x0000_t75" style="position:absolute;margin-left:0;margin-top:0;width:384pt;height:454.85pt;z-index:-251655168;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2" o:spid="_x0000_s4104" type="#_x0000_t75" style="position:absolute;margin-left:0;margin-top:0;width:384pt;height:454.85pt;z-index:-251651072;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93" w:rsidRDefault="00BA1A0F">
    <w:pPr>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3" o:spid="_x0000_s4105" type="#_x0000_t75" style="position:absolute;margin-left:0;margin-top:0;width:384pt;height:454.85pt;z-index:-251650048;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CC" w:rsidRDefault="00BA1A0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1381" o:spid="_x0000_s4103" type="#_x0000_t75" style="position:absolute;margin-left:0;margin-top:0;width:384pt;height:454.85pt;z-index:-25165209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6191"/>
    <w:multiLevelType w:val="multilevel"/>
    <w:tmpl w:val="91BE9B62"/>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D12611"/>
    <w:multiLevelType w:val="multilevel"/>
    <w:tmpl w:val="34CE0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D272BA"/>
    <w:multiLevelType w:val="multilevel"/>
    <w:tmpl w:val="47FA94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161C99"/>
    <w:multiLevelType w:val="multilevel"/>
    <w:tmpl w:val="913C5076"/>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2E6ADC"/>
    <w:multiLevelType w:val="multilevel"/>
    <w:tmpl w:val="95125C12"/>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413AB1"/>
    <w:multiLevelType w:val="multilevel"/>
    <w:tmpl w:val="B936D0E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597E11"/>
    <w:multiLevelType w:val="multilevel"/>
    <w:tmpl w:val="3738C4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EF1A96"/>
    <w:multiLevelType w:val="multilevel"/>
    <w:tmpl w:val="4712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DD710C"/>
    <w:multiLevelType w:val="multilevel"/>
    <w:tmpl w:val="4BF8FD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0356BC"/>
    <w:multiLevelType w:val="multilevel"/>
    <w:tmpl w:val="62DE61E2"/>
    <w:lvl w:ilvl="0">
      <w:start w:val="1"/>
      <w:numFmt w:val="bullet"/>
      <w:lvlText w:val="—"/>
      <w:lvlJc w:val="left"/>
      <w:rPr>
        <w:rFonts w:ascii="Times New Roman" w:eastAsia="Times New Roman" w:hAnsi="Times New Roman" w:cs="Times New Roman"/>
        <w:b w:val="0"/>
        <w:bCs w:val="0"/>
        <w:i/>
        <w:iCs/>
        <w:smallCaps w:val="0"/>
        <w:strike w:val="0"/>
        <w:color w:val="000000"/>
        <w:spacing w:val="4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B13FAD"/>
    <w:multiLevelType w:val="multilevel"/>
    <w:tmpl w:val="2098A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0"/>
  </w:num>
  <w:num w:numId="4">
    <w:abstractNumId w:val="2"/>
  </w:num>
  <w:num w:numId="5">
    <w:abstractNumId w:val="9"/>
  </w:num>
  <w:num w:numId="6">
    <w:abstractNumId w:val="5"/>
  </w:num>
  <w:num w:numId="7">
    <w:abstractNumId w:val="0"/>
  </w:num>
  <w:num w:numId="8">
    <w:abstractNumId w:val="4"/>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hdrShapeDefaults>
    <o:shapedefaults v:ext="edit" spidmax="4124"/>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A03BC"/>
    <w:rsid w:val="000E008E"/>
    <w:rsid w:val="00131CD5"/>
    <w:rsid w:val="001444A5"/>
    <w:rsid w:val="004A03BC"/>
    <w:rsid w:val="004C50CC"/>
    <w:rsid w:val="00660921"/>
    <w:rsid w:val="006E16B9"/>
    <w:rsid w:val="006E43D6"/>
    <w:rsid w:val="008647E1"/>
    <w:rsid w:val="00934490"/>
    <w:rsid w:val="009A625B"/>
    <w:rsid w:val="00A26D58"/>
    <w:rsid w:val="00AE32E0"/>
    <w:rsid w:val="00B05B37"/>
    <w:rsid w:val="00B8621D"/>
    <w:rsid w:val="00BA1A0F"/>
    <w:rsid w:val="00D112E6"/>
    <w:rsid w:val="00D21993"/>
    <w:rsid w:val="00DC2063"/>
    <w:rsid w:val="00E5613C"/>
    <w:rsid w:val="00E8489D"/>
    <w:rsid w:val="00FB4859"/>
    <w:rsid w:val="00FD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24"/>
    <o:shapelayout v:ext="edit">
      <o:idmap v:ext="edit" data="1"/>
    </o:shapelayout>
  </w:shapeDefaults>
  <w:decimalSymbol w:val=","/>
  <w:listSeparator w:val=";"/>
  <w15:docId w15:val="{5229DA47-D006-4BB3-9682-A7CB1F02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131C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CD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paragraph" w:customStyle="1" w:styleId="30">
    <w:name w:val="Основной текст (3)"/>
    <w:basedOn w:val="a"/>
    <w:link w:val="3"/>
    <w:pPr>
      <w:shd w:val="clear" w:color="auto" w:fill="FFFFFF"/>
      <w:spacing w:before="840" w:line="418" w:lineRule="exact"/>
      <w:jc w:val="center"/>
    </w:pPr>
    <w:rPr>
      <w:rFonts w:ascii="Times New Roman" w:eastAsia="Times New Roman" w:hAnsi="Times New Roman" w:cs="Times New Roman"/>
      <w:b/>
      <w:bCs/>
      <w:sz w:val="36"/>
      <w:szCs w:val="36"/>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paragraph" w:customStyle="1" w:styleId="40">
    <w:name w:val="Основной текст (4)"/>
    <w:basedOn w:val="a"/>
    <w:link w:val="4"/>
    <w:pPr>
      <w:shd w:val="clear" w:color="auto" w:fill="FFFFFF"/>
      <w:spacing w:after="240" w:line="0" w:lineRule="atLeast"/>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paragraph" w:customStyle="1" w:styleId="50">
    <w:name w:val="Основной текст (5)"/>
    <w:basedOn w:val="a"/>
    <w:link w:val="5"/>
    <w:pPr>
      <w:shd w:val="clear" w:color="auto" w:fill="FFFFFF"/>
      <w:spacing w:line="432" w:lineRule="exact"/>
    </w:pPr>
    <w:rPr>
      <w:rFonts w:ascii="Times New Roman" w:eastAsia="Times New Roman" w:hAnsi="Times New Roman" w:cs="Times New Roman"/>
      <w:b/>
      <w:bCs/>
      <w:sz w:val="32"/>
      <w:szCs w:val="32"/>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before="660" w:line="0" w:lineRule="atLeast"/>
      <w:jc w:val="center"/>
    </w:pPr>
    <w:rPr>
      <w:rFonts w:ascii="Times New Roman" w:eastAsia="Times New Roman" w:hAnsi="Times New Roman" w:cs="Times New Roman"/>
      <w:b/>
      <w:bCs/>
      <w:sz w:val="22"/>
      <w:szCs w:val="22"/>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bCs/>
      <w:i w:val="0"/>
      <w:iCs w:val="0"/>
      <w:smallCaps w:val="0"/>
      <w:strike w:val="0"/>
      <w:sz w:val="22"/>
      <w:szCs w:val="22"/>
      <w:u w:val="none"/>
    </w:rPr>
  </w:style>
  <w:style w:type="paragraph" w:styleId="12">
    <w:name w:val="toc 1"/>
    <w:basedOn w:val="a"/>
    <w:link w:val="11"/>
    <w:autoRedefine/>
    <w:uiPriority w:val="39"/>
    <w:pPr>
      <w:shd w:val="clear" w:color="auto" w:fill="FFFFFF"/>
      <w:spacing w:before="540" w:after="180" w:line="0" w:lineRule="atLeast"/>
      <w:jc w:val="both"/>
    </w:pPr>
    <w:rPr>
      <w:rFonts w:ascii="Times New Roman" w:eastAsia="Times New Roman" w:hAnsi="Times New Roman" w:cs="Times New Roman"/>
      <w:b/>
      <w:bCs/>
      <w:sz w:val="22"/>
      <w:szCs w:val="22"/>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32"/>
      <w:szCs w:val="32"/>
      <w:u w:val="none"/>
    </w:rPr>
  </w:style>
  <w:style w:type="paragraph" w:customStyle="1" w:styleId="14">
    <w:name w:val="Заголовок №1"/>
    <w:basedOn w:val="a"/>
    <w:link w:val="13"/>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paragraph" w:customStyle="1" w:styleId="a8">
    <w:name w:val="Подпись к таблице"/>
    <w:basedOn w:val="a"/>
    <w:link w:val="a7"/>
    <w:pPr>
      <w:shd w:val="clear" w:color="auto" w:fill="FFFFFF"/>
      <w:spacing w:line="274" w:lineRule="exact"/>
      <w:jc w:val="both"/>
    </w:pPr>
    <w:rPr>
      <w:rFonts w:ascii="Times New Roman" w:eastAsia="Times New Roman" w:hAnsi="Times New Roman" w:cs="Times New Roman"/>
      <w:b/>
      <w:bCs/>
      <w:sz w:val="22"/>
      <w:szCs w:val="22"/>
    </w:rPr>
  </w:style>
  <w:style w:type="character" w:customStyle="1" w:styleId="295pt">
    <w:name w:val="Основной текст (2) + 9;5 pt;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paragraph" w:customStyle="1" w:styleId="60">
    <w:name w:val="Основной текст (6)"/>
    <w:basedOn w:val="a"/>
    <w:link w:val="6"/>
    <w:pPr>
      <w:shd w:val="clear" w:color="auto" w:fill="FFFFFF"/>
      <w:spacing w:line="413" w:lineRule="exact"/>
      <w:jc w:val="both"/>
    </w:pPr>
    <w:rPr>
      <w:rFonts w:ascii="Times New Roman" w:eastAsia="Times New Roman" w:hAnsi="Times New Roman" w:cs="Times New Roman"/>
      <w:i/>
      <w:iCs/>
    </w:rPr>
  </w:style>
  <w:style w:type="character" w:customStyle="1" w:styleId="216pt">
    <w:name w:val="Основной текст (2) + 16 pt"/>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Candara14pt">
    <w:name w:val="Основной текст (2) + Candara;14 pt;Не полужирный"/>
    <w:basedOn w:val="2"/>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 w:type="character" w:customStyle="1" w:styleId="6105pt">
    <w:name w:val="Основной текст (6) + 10;5 pt;Не курсив"/>
    <w:basedOn w:val="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Exact">
    <w:name w:val="Основной текст (8) Exact"/>
    <w:basedOn w:val="a0"/>
    <w:link w:val="8"/>
    <w:rPr>
      <w:b w:val="0"/>
      <w:bCs w:val="0"/>
      <w:i/>
      <w:iCs/>
      <w:smallCaps w:val="0"/>
      <w:strike w:val="0"/>
      <w:spacing w:val="-20"/>
      <w:sz w:val="16"/>
      <w:szCs w:val="16"/>
      <w:u w:val="none"/>
      <w:lang w:val="en-US" w:eastAsia="en-US" w:bidi="en-US"/>
    </w:rPr>
  </w:style>
  <w:style w:type="paragraph" w:customStyle="1" w:styleId="8">
    <w:name w:val="Основной текст (8)"/>
    <w:basedOn w:val="a"/>
    <w:link w:val="8Exact"/>
    <w:pPr>
      <w:shd w:val="clear" w:color="auto" w:fill="FFFFFF"/>
      <w:spacing w:line="0" w:lineRule="atLeast"/>
    </w:pPr>
    <w:rPr>
      <w:i/>
      <w:iCs/>
      <w:spacing w:val="-20"/>
      <w:sz w:val="16"/>
      <w:szCs w:val="16"/>
      <w:lang w:val="en-US" w:eastAsia="en-US" w:bidi="en-US"/>
    </w:rPr>
  </w:style>
  <w:style w:type="character" w:customStyle="1" w:styleId="9Exact">
    <w:name w:val="Основной текст (9) Exact"/>
    <w:basedOn w:val="a0"/>
    <w:link w:val="9"/>
    <w:rPr>
      <w:rFonts w:ascii="Times New Roman" w:eastAsia="Times New Roman" w:hAnsi="Times New Roman" w:cs="Times New Roman"/>
      <w:b w:val="0"/>
      <w:bCs w:val="0"/>
      <w:i/>
      <w:iCs/>
      <w:smallCaps w:val="0"/>
      <w:strike w:val="0"/>
      <w:spacing w:val="40"/>
      <w:sz w:val="9"/>
      <w:szCs w:val="9"/>
      <w:u w:val="none"/>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i/>
      <w:iCs/>
      <w:spacing w:val="40"/>
      <w:sz w:val="9"/>
      <w:szCs w:val="9"/>
    </w:rPr>
  </w:style>
  <w:style w:type="character" w:customStyle="1" w:styleId="90ptExact">
    <w:name w:val="Основной текст (9) + Малые прописные;Интервал 0 pt Exact"/>
    <w:basedOn w:val="9Exact"/>
    <w:rPr>
      <w:rFonts w:ascii="Times New Roman" w:eastAsia="Times New Roman" w:hAnsi="Times New Roman" w:cs="Times New Roman"/>
      <w:b w:val="0"/>
      <w:bCs w:val="0"/>
      <w:i/>
      <w:iCs/>
      <w:smallCaps/>
      <w:strike w:val="0"/>
      <w:color w:val="000000"/>
      <w:spacing w:val="0"/>
      <w:w w:val="100"/>
      <w:position w:val="0"/>
      <w:sz w:val="9"/>
      <w:szCs w:val="9"/>
      <w:u w:val="none"/>
      <w:lang w:val="ru-RU" w:eastAsia="ru-RU" w:bidi="ru-RU"/>
    </w:rPr>
  </w:style>
  <w:style w:type="character" w:customStyle="1" w:styleId="90ptExact0">
    <w:name w:val="Основной текст (9) + Интервал 0 pt Exact"/>
    <w:basedOn w:val="9Exact"/>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9Exact0">
    <w:name w:val="Основной текст (9) + Малые прописные Exact"/>
    <w:basedOn w:val="9Exact"/>
    <w:rPr>
      <w:rFonts w:ascii="Times New Roman" w:eastAsia="Times New Roman" w:hAnsi="Times New Roman" w:cs="Times New Roman"/>
      <w:b w:val="0"/>
      <w:bCs w:val="0"/>
      <w:i/>
      <w:iCs/>
      <w:smallCaps/>
      <w:strike w:val="0"/>
      <w:color w:val="000000"/>
      <w:spacing w:val="40"/>
      <w:w w:val="100"/>
      <w:position w:val="0"/>
      <w:sz w:val="9"/>
      <w:szCs w:val="9"/>
      <w:u w:val="none"/>
      <w:lang w:val="ru-RU" w:eastAsia="ru-RU" w:bidi="ru-RU"/>
    </w:rPr>
  </w:style>
  <w:style w:type="character" w:customStyle="1" w:styleId="10Exact">
    <w:name w:val="Основной текст (10) Exact"/>
    <w:basedOn w:val="a0"/>
    <w:link w:val="100"/>
    <w:rPr>
      <w:b w:val="0"/>
      <w:bCs w:val="0"/>
      <w:i w:val="0"/>
      <w:iCs w:val="0"/>
      <w:smallCaps w:val="0"/>
      <w:strike w:val="0"/>
      <w:sz w:val="18"/>
      <w:szCs w:val="18"/>
      <w:u w:val="none"/>
    </w:rPr>
  </w:style>
  <w:style w:type="paragraph" w:customStyle="1" w:styleId="100">
    <w:name w:val="Основной текст (10)"/>
    <w:basedOn w:val="a"/>
    <w:link w:val="10Exact"/>
    <w:pPr>
      <w:shd w:val="clear" w:color="auto" w:fill="FFFFFF"/>
      <w:spacing w:line="0" w:lineRule="atLeast"/>
    </w:pPr>
    <w:rPr>
      <w:sz w:val="18"/>
      <w:szCs w:val="18"/>
    </w:rPr>
  </w:style>
  <w:style w:type="character" w:customStyle="1" w:styleId="108pt-1ptExact">
    <w:name w:val="Основной текст (10) + 8 pt;Курсив;Интервал -1 pt Exact"/>
    <w:basedOn w:val="10Exact"/>
    <w:rPr>
      <w:rFonts w:ascii="Arial Unicode MS" w:eastAsia="Arial Unicode MS" w:hAnsi="Arial Unicode MS" w:cs="Arial Unicode MS"/>
      <w:b/>
      <w:bCs/>
      <w:i/>
      <w:iCs/>
      <w:smallCaps w:val="0"/>
      <w:strike w:val="0"/>
      <w:color w:val="000000"/>
      <w:spacing w:val="-20"/>
      <w:w w:val="100"/>
      <w:position w:val="0"/>
      <w:sz w:val="16"/>
      <w:szCs w:val="16"/>
      <w:u w:val="none"/>
      <w:lang w:val="en-US" w:eastAsia="en-US" w:bidi="en-US"/>
    </w:rPr>
  </w:style>
  <w:style w:type="character" w:customStyle="1" w:styleId="11Exact">
    <w:name w:val="Основной текст (11) Exact"/>
    <w:basedOn w:val="a0"/>
    <w:link w:val="110"/>
    <w:rPr>
      <w:b w:val="0"/>
      <w:bCs w:val="0"/>
      <w:i w:val="0"/>
      <w:iCs w:val="0"/>
      <w:smallCaps w:val="0"/>
      <w:strike w:val="0"/>
      <w:sz w:val="8"/>
      <w:szCs w:val="8"/>
      <w:u w:val="none"/>
    </w:rPr>
  </w:style>
  <w:style w:type="paragraph" w:customStyle="1" w:styleId="110">
    <w:name w:val="Основной текст (11)"/>
    <w:basedOn w:val="a"/>
    <w:link w:val="11Exact"/>
    <w:pPr>
      <w:shd w:val="clear" w:color="auto" w:fill="FFFFFF"/>
      <w:spacing w:line="0" w:lineRule="atLeast"/>
    </w:pPr>
    <w:rPr>
      <w:sz w:val="8"/>
      <w:szCs w:val="8"/>
    </w:rPr>
  </w:style>
  <w:style w:type="character" w:customStyle="1" w:styleId="11TimesNewRoman45pt2ptExact">
    <w:name w:val="Основной текст (11) + Times New Roman;4;5 pt;Курсив;Интервал 2 pt Exact"/>
    <w:basedOn w:val="11Exact"/>
    <w:rPr>
      <w:rFonts w:ascii="Times New Roman" w:eastAsia="Times New Roman" w:hAnsi="Times New Roman" w:cs="Times New Roman"/>
      <w:b w:val="0"/>
      <w:bCs w:val="0"/>
      <w:i/>
      <w:iCs/>
      <w:smallCaps w:val="0"/>
      <w:strike w:val="0"/>
      <w:color w:val="000000"/>
      <w:spacing w:val="40"/>
      <w:w w:val="100"/>
      <w:position w:val="0"/>
      <w:sz w:val="9"/>
      <w:szCs w:val="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w w:val="120"/>
      <w:sz w:val="13"/>
      <w:szCs w:val="13"/>
      <w:u w:val="none"/>
    </w:rPr>
  </w:style>
  <w:style w:type="character" w:customStyle="1" w:styleId="24pt1ptExact">
    <w:name w:val="Основной текст (2) + 4 pt;Не полужирный;Курсив;Интервал 1 pt Exact"/>
    <w:basedOn w:val="2"/>
    <w:rPr>
      <w:rFonts w:ascii="Times New Roman" w:eastAsia="Times New Roman" w:hAnsi="Times New Roman" w:cs="Times New Roman"/>
      <w:b/>
      <w:bCs/>
      <w:i/>
      <w:iCs/>
      <w:smallCaps w:val="0"/>
      <w:strike w:val="0"/>
      <w:color w:val="000000"/>
      <w:spacing w:val="30"/>
      <w:w w:val="100"/>
      <w:position w:val="0"/>
      <w:sz w:val="8"/>
      <w:szCs w:val="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120"/>
      <w:sz w:val="13"/>
      <w:szCs w:val="13"/>
      <w:u w:val="none"/>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w w:val="120"/>
      <w:sz w:val="13"/>
      <w:szCs w:val="13"/>
    </w:rPr>
  </w:style>
  <w:style w:type="character" w:customStyle="1" w:styleId="71">
    <w:name w:val="Основной текст (7) + Малые прописные"/>
    <w:basedOn w:val="7"/>
    <w:rPr>
      <w:rFonts w:ascii="Times New Roman" w:eastAsia="Times New Roman" w:hAnsi="Times New Roman" w:cs="Times New Roman"/>
      <w:b w:val="0"/>
      <w:bCs w:val="0"/>
      <w:i w:val="0"/>
      <w:iCs w:val="0"/>
      <w:smallCaps/>
      <w:strike w:val="0"/>
      <w:color w:val="000000"/>
      <w:spacing w:val="0"/>
      <w:w w:val="120"/>
      <w:position w:val="0"/>
      <w:sz w:val="13"/>
      <w:szCs w:val="13"/>
      <w:u w:val="none"/>
      <w:lang w:val="ru-RU" w:eastAsia="ru-RU" w:bidi="ru-RU"/>
    </w:rPr>
  </w:style>
  <w:style w:type="character" w:customStyle="1" w:styleId="265pt120">
    <w:name w:val="Основной текст (2) + 6;5 pt;Не полужирный;Масштаб 120%"/>
    <w:basedOn w:val="2"/>
    <w:rPr>
      <w:rFonts w:ascii="Times New Roman" w:eastAsia="Times New Roman" w:hAnsi="Times New Roman" w:cs="Times New Roman"/>
      <w:b/>
      <w:bCs/>
      <w:i w:val="0"/>
      <w:iCs w:val="0"/>
      <w:smallCaps w:val="0"/>
      <w:strike w:val="0"/>
      <w:color w:val="000000"/>
      <w:spacing w:val="0"/>
      <w:w w:val="120"/>
      <w:position w:val="0"/>
      <w:sz w:val="13"/>
      <w:szCs w:val="13"/>
      <w:u w:val="none"/>
      <w:lang w:val="en-US" w:eastAsia="en-US" w:bidi="en-US"/>
    </w:rPr>
  </w:style>
  <w:style w:type="character" w:customStyle="1" w:styleId="120">
    <w:name w:val="Основной текст (12)_"/>
    <w:basedOn w:val="a0"/>
    <w:link w:val="121"/>
    <w:rPr>
      <w:b w:val="0"/>
      <w:bCs w:val="0"/>
      <w:i/>
      <w:iCs/>
      <w:smallCaps w:val="0"/>
      <w:strike w:val="0"/>
      <w:spacing w:val="-20"/>
      <w:sz w:val="16"/>
      <w:szCs w:val="16"/>
      <w:u w:val="none"/>
      <w:lang w:val="en-US" w:eastAsia="en-US" w:bidi="en-US"/>
    </w:rPr>
  </w:style>
  <w:style w:type="paragraph" w:customStyle="1" w:styleId="121">
    <w:name w:val="Основной текст (12)"/>
    <w:basedOn w:val="a"/>
    <w:link w:val="120"/>
    <w:pPr>
      <w:shd w:val="clear" w:color="auto" w:fill="FFFFFF"/>
      <w:spacing w:before="300" w:line="0" w:lineRule="atLeast"/>
    </w:pPr>
    <w:rPr>
      <w:i/>
      <w:iCs/>
      <w:spacing w:val="-20"/>
      <w:sz w:val="16"/>
      <w:szCs w:val="16"/>
      <w:lang w:val="en-US" w:eastAsia="en-US" w:bidi="en-US"/>
    </w:rPr>
  </w:style>
  <w:style w:type="character" w:customStyle="1" w:styleId="12TimesNewRoman45pt2pt">
    <w:name w:val="Основной текст (12) + Times New Roman;4;5 pt;Малые прописные;Интервал 2 pt"/>
    <w:basedOn w:val="120"/>
    <w:rPr>
      <w:rFonts w:ascii="Times New Roman" w:eastAsia="Times New Roman" w:hAnsi="Times New Roman" w:cs="Times New Roman"/>
      <w:b w:val="0"/>
      <w:bCs w:val="0"/>
      <w:i/>
      <w:iCs/>
      <w:smallCaps/>
      <w:strike w:val="0"/>
      <w:color w:val="000000"/>
      <w:spacing w:val="40"/>
      <w:w w:val="100"/>
      <w:position w:val="0"/>
      <w:sz w:val="9"/>
      <w:szCs w:val="9"/>
      <w:u w:val="none"/>
      <w:lang w:val="ru-RU" w:eastAsia="ru-RU" w:bidi="ru-RU"/>
    </w:rPr>
  </w:style>
  <w:style w:type="character" w:customStyle="1" w:styleId="24pt1pt">
    <w:name w:val="Основной текст (2) + 4 pt;Не 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8"/>
      <w:szCs w:val="8"/>
      <w:u w:val="none"/>
      <w:lang w:val="ru-RU" w:eastAsia="ru-RU" w:bidi="ru-RU"/>
    </w:rPr>
  </w:style>
  <w:style w:type="character" w:customStyle="1" w:styleId="295pt0">
    <w:name w:val="Основной текст (2) + 9;5 pt;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6pt0">
    <w:name w:val="Основной текст (2) + 16 pt"/>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CourierNew16pt">
    <w:name w:val="Основной текст (2) + Courier New;16 pt;Курсив"/>
    <w:basedOn w:val="2"/>
    <w:rPr>
      <w:rFonts w:ascii="Courier New" w:eastAsia="Courier New" w:hAnsi="Courier New" w:cs="Courier New"/>
      <w:b/>
      <w:bCs/>
      <w:i/>
      <w:iCs/>
      <w:smallCaps w:val="0"/>
      <w:strike w:val="0"/>
      <w:color w:val="000000"/>
      <w:spacing w:val="0"/>
      <w:w w:val="100"/>
      <w:position w:val="0"/>
      <w:sz w:val="32"/>
      <w:szCs w:val="32"/>
      <w:u w:val="none"/>
      <w:lang w:val="ru-RU" w:eastAsia="ru-RU" w:bidi="ru-RU"/>
    </w:rPr>
  </w:style>
  <w:style w:type="character" w:customStyle="1" w:styleId="214pt0">
    <w:name w:val="Основной текст (2) + 14 pt"/>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ndara105pt">
    <w:name w:val="Основной текст (2) + Candara;10;5 pt"/>
    <w:basedOn w:val="2"/>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2Candara14pt0">
    <w:name w:val="Основной текст (2) + Candara;14 pt;Не полужирный"/>
    <w:basedOn w:val="2"/>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 w:type="character" w:customStyle="1" w:styleId="219pt">
    <w:name w:val="Основной текст (2) + 19 pt"/>
    <w:basedOn w:val="2"/>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val="0"/>
      <w:bCs w:val="0"/>
      <w:i/>
      <w:iCs/>
      <w:smallCaps w:val="0"/>
      <w:strike w:val="0"/>
      <w:sz w:val="8"/>
      <w:szCs w:val="8"/>
      <w:u w:val="none"/>
    </w:rPr>
  </w:style>
  <w:style w:type="paragraph" w:customStyle="1" w:styleId="131">
    <w:name w:val="Основной текст (13)"/>
    <w:basedOn w:val="a"/>
    <w:link w:val="130"/>
    <w:pPr>
      <w:shd w:val="clear" w:color="auto" w:fill="FFFFFF"/>
      <w:spacing w:before="60" w:after="60" w:line="413" w:lineRule="exact"/>
      <w:ind w:firstLine="640"/>
      <w:jc w:val="both"/>
    </w:pPr>
    <w:rPr>
      <w:rFonts w:ascii="Times New Roman" w:eastAsia="Times New Roman" w:hAnsi="Times New Roman" w:cs="Times New Roman"/>
      <w:i/>
      <w:iCs/>
      <w:sz w:val="8"/>
      <w:szCs w:val="8"/>
    </w:rPr>
  </w:style>
  <w:style w:type="character" w:customStyle="1" w:styleId="1395pt">
    <w:name w:val="Основной текст (13) + 9;5 pt;Не курсив"/>
    <w:basedOn w:val="13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316pt">
    <w:name w:val="Основной текст (13) + 16 pt;Полужирный;Не курсив"/>
    <w:basedOn w:val="130"/>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314pt">
    <w:name w:val="Основной текст (13) + 14 pt;Полужирный;Не курсив"/>
    <w:basedOn w:val="13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19pt">
    <w:name w:val="Основной текст (13) + 19 pt;Полужирный;Не курсив"/>
    <w:basedOn w:val="130"/>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Exact0">
    <w:name w:val="Подпись к картинке (2) Exact"/>
    <w:basedOn w:val="a0"/>
    <w:link w:val="21"/>
    <w:rPr>
      <w:rFonts w:ascii="Times New Roman" w:eastAsia="Times New Roman" w:hAnsi="Times New Roman" w:cs="Times New Roman"/>
      <w:b w:val="0"/>
      <w:bCs w:val="0"/>
      <w:i w:val="0"/>
      <w:iCs w:val="0"/>
      <w:smallCaps w:val="0"/>
      <w:strike w:val="0"/>
      <w:sz w:val="19"/>
      <w:szCs w:val="19"/>
      <w:u w:val="none"/>
    </w:rPr>
  </w:style>
  <w:style w:type="paragraph" w:customStyle="1" w:styleId="21">
    <w:name w:val="Подпись к картинке (2)"/>
    <w:basedOn w:val="a"/>
    <w:link w:val="2Exact0"/>
    <w:pPr>
      <w:shd w:val="clear" w:color="auto" w:fill="FFFFFF"/>
      <w:spacing w:line="106" w:lineRule="exact"/>
    </w:pPr>
    <w:rPr>
      <w:rFonts w:ascii="Times New Roman" w:eastAsia="Times New Roman" w:hAnsi="Times New Roman" w:cs="Times New Roman"/>
      <w:sz w:val="19"/>
      <w:szCs w:val="19"/>
    </w:rPr>
  </w:style>
  <w:style w:type="character" w:customStyle="1" w:styleId="3Exact">
    <w:name w:val="Подпись к картинке (3) Exact"/>
    <w:basedOn w:val="a0"/>
    <w:link w:val="31"/>
    <w:rPr>
      <w:rFonts w:ascii="Franklin Gothic Heavy" w:eastAsia="Franklin Gothic Heavy" w:hAnsi="Franklin Gothic Heavy" w:cs="Franklin Gothic Heavy"/>
      <w:b w:val="0"/>
      <w:bCs w:val="0"/>
      <w:i w:val="0"/>
      <w:iCs w:val="0"/>
      <w:smallCaps w:val="0"/>
      <w:strike w:val="0"/>
      <w:sz w:val="15"/>
      <w:szCs w:val="15"/>
      <w:u w:val="none"/>
    </w:rPr>
  </w:style>
  <w:style w:type="paragraph" w:customStyle="1" w:styleId="31">
    <w:name w:val="Подпись к картинке (3)"/>
    <w:basedOn w:val="a"/>
    <w:link w:val="3Exact"/>
    <w:pPr>
      <w:shd w:val="clear" w:color="auto" w:fill="FFFFFF"/>
      <w:spacing w:line="106" w:lineRule="exact"/>
    </w:pPr>
    <w:rPr>
      <w:rFonts w:ascii="Franklin Gothic Heavy" w:eastAsia="Franklin Gothic Heavy" w:hAnsi="Franklin Gothic Heavy" w:cs="Franklin Gothic Heavy"/>
      <w:sz w:val="15"/>
      <w:szCs w:val="15"/>
    </w:rPr>
  </w:style>
  <w:style w:type="character" w:customStyle="1" w:styleId="Exact">
    <w:name w:val="Подпись к картинке Exact"/>
    <w:basedOn w:val="a0"/>
    <w:link w:val="a9"/>
    <w:rPr>
      <w:rFonts w:ascii="Times New Roman" w:eastAsia="Times New Roman" w:hAnsi="Times New Roman" w:cs="Times New Roman"/>
      <w:b/>
      <w:bCs/>
      <w:i w:val="0"/>
      <w:iCs w:val="0"/>
      <w:smallCaps w:val="0"/>
      <w:strike w:val="0"/>
      <w:sz w:val="22"/>
      <w:szCs w:val="22"/>
      <w:u w:val="none"/>
    </w:rPr>
  </w:style>
  <w:style w:type="paragraph" w:customStyle="1" w:styleId="a9">
    <w:name w:val="Подпись к картинке"/>
    <w:basedOn w:val="a"/>
    <w:link w:val="Exact"/>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14Exact">
    <w:name w:val="Основной текст (14)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14Tahoma65ptExact">
    <w:name w:val="Основной текст (14) + Tahoma;6;5 pt;Курсив Exact"/>
    <w:basedOn w:val="140"/>
    <w:rPr>
      <w:rFonts w:ascii="Tahoma" w:eastAsia="Tahoma" w:hAnsi="Tahoma" w:cs="Tahoma"/>
      <w:b w:val="0"/>
      <w:bCs w:val="0"/>
      <w:i/>
      <w:iCs/>
      <w:smallCaps w:val="0"/>
      <w:strike w:val="0"/>
      <w:sz w:val="13"/>
      <w:szCs w:val="13"/>
      <w:u w:val="none"/>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19"/>
      <w:szCs w:val="19"/>
      <w:u w:val="none"/>
    </w:rPr>
  </w:style>
  <w:style w:type="paragraph" w:customStyle="1" w:styleId="141">
    <w:name w:val="Основной текст (14)"/>
    <w:basedOn w:val="a"/>
    <w:link w:val="140"/>
    <w:pPr>
      <w:shd w:val="clear" w:color="auto" w:fill="FFFFFF"/>
      <w:spacing w:line="91" w:lineRule="exact"/>
      <w:jc w:val="right"/>
    </w:pPr>
    <w:rPr>
      <w:rFonts w:ascii="Times New Roman" w:eastAsia="Times New Roman" w:hAnsi="Times New Roman" w:cs="Times New Roman"/>
      <w:sz w:val="19"/>
      <w:szCs w:val="19"/>
    </w:rPr>
  </w:style>
  <w:style w:type="character" w:customStyle="1" w:styleId="14ConsolasExact">
    <w:name w:val="Основной текст (14) + Consolas;Полужирный Exact"/>
    <w:basedOn w:val="140"/>
    <w:rPr>
      <w:rFonts w:ascii="Consolas" w:eastAsia="Consolas" w:hAnsi="Consolas" w:cs="Consolas"/>
      <w:b/>
      <w:bCs/>
      <w:i w:val="0"/>
      <w:iCs w:val="0"/>
      <w:smallCaps w:val="0"/>
      <w:strike w:val="0"/>
      <w:sz w:val="19"/>
      <w:szCs w:val="19"/>
      <w:u w:val="none"/>
    </w:rPr>
  </w:style>
  <w:style w:type="character" w:customStyle="1" w:styleId="16Exact">
    <w:name w:val="Основной текст (16) Exact"/>
    <w:basedOn w:val="a0"/>
    <w:link w:val="16"/>
    <w:rPr>
      <w:rFonts w:ascii="Century Schoolbook" w:eastAsia="Century Schoolbook" w:hAnsi="Century Schoolbook" w:cs="Century Schoolbook"/>
      <w:b w:val="0"/>
      <w:bCs w:val="0"/>
      <w:i w:val="0"/>
      <w:iCs w:val="0"/>
      <w:smallCaps w:val="0"/>
      <w:strike w:val="0"/>
      <w:sz w:val="16"/>
      <w:szCs w:val="16"/>
      <w:u w:val="none"/>
    </w:rPr>
  </w:style>
  <w:style w:type="paragraph" w:customStyle="1" w:styleId="16">
    <w:name w:val="Основной текст (16)"/>
    <w:basedOn w:val="a"/>
    <w:link w:val="16Exact"/>
    <w:pPr>
      <w:shd w:val="clear" w:color="auto" w:fill="FFFFFF"/>
      <w:spacing w:after="60" w:line="0" w:lineRule="atLeast"/>
    </w:pPr>
    <w:rPr>
      <w:rFonts w:ascii="Century Schoolbook" w:eastAsia="Century Schoolbook" w:hAnsi="Century Schoolbook" w:cs="Century Schoolbook"/>
      <w:sz w:val="16"/>
      <w:szCs w:val="16"/>
    </w:rPr>
  </w:style>
  <w:style w:type="character" w:customStyle="1" w:styleId="17Exact">
    <w:name w:val="Основной текст (17) Exact"/>
    <w:basedOn w:val="a0"/>
    <w:link w:val="17"/>
    <w:rPr>
      <w:rFonts w:ascii="Consolas" w:eastAsia="Consolas" w:hAnsi="Consolas" w:cs="Consolas"/>
      <w:b w:val="0"/>
      <w:bCs w:val="0"/>
      <w:i w:val="0"/>
      <w:iCs w:val="0"/>
      <w:smallCaps w:val="0"/>
      <w:strike w:val="0"/>
      <w:sz w:val="21"/>
      <w:szCs w:val="21"/>
      <w:u w:val="none"/>
    </w:rPr>
  </w:style>
  <w:style w:type="paragraph" w:customStyle="1" w:styleId="17">
    <w:name w:val="Основной текст (17)"/>
    <w:basedOn w:val="a"/>
    <w:link w:val="17Exact"/>
    <w:pPr>
      <w:shd w:val="clear" w:color="auto" w:fill="FFFFFF"/>
      <w:spacing w:line="0" w:lineRule="atLeast"/>
    </w:pPr>
    <w:rPr>
      <w:rFonts w:ascii="Consolas" w:eastAsia="Consolas" w:hAnsi="Consolas" w:cs="Consolas"/>
      <w:sz w:val="21"/>
      <w:szCs w:val="21"/>
    </w:rPr>
  </w:style>
  <w:style w:type="character" w:customStyle="1" w:styleId="18Exact">
    <w:name w:val="Основной текст (18) Exact"/>
    <w:basedOn w:val="a0"/>
    <w:link w:val="18"/>
    <w:rPr>
      <w:rFonts w:ascii="Franklin Gothic Heavy" w:eastAsia="Franklin Gothic Heavy" w:hAnsi="Franklin Gothic Heavy" w:cs="Franklin Gothic Heavy"/>
      <w:b w:val="0"/>
      <w:bCs w:val="0"/>
      <w:i w:val="0"/>
      <w:iCs w:val="0"/>
      <w:smallCaps w:val="0"/>
      <w:strike w:val="0"/>
      <w:sz w:val="17"/>
      <w:szCs w:val="17"/>
      <w:u w:val="none"/>
    </w:rPr>
  </w:style>
  <w:style w:type="paragraph" w:customStyle="1" w:styleId="18">
    <w:name w:val="Основной текст (18)"/>
    <w:basedOn w:val="a"/>
    <w:link w:val="18Exact"/>
    <w:pPr>
      <w:shd w:val="clear" w:color="auto" w:fill="FFFFFF"/>
      <w:spacing w:line="0" w:lineRule="atLeast"/>
    </w:pPr>
    <w:rPr>
      <w:rFonts w:ascii="Franklin Gothic Heavy" w:eastAsia="Franklin Gothic Heavy" w:hAnsi="Franklin Gothic Heavy" w:cs="Franklin Gothic Heavy"/>
      <w:sz w:val="17"/>
      <w:szCs w:val="17"/>
    </w:rPr>
  </w:style>
  <w:style w:type="character" w:customStyle="1" w:styleId="19Exact">
    <w:name w:val="Основной текст (19) Exact"/>
    <w:basedOn w:val="a0"/>
    <w:link w:val="19"/>
    <w:rPr>
      <w:rFonts w:ascii="Times New Roman" w:eastAsia="Times New Roman" w:hAnsi="Times New Roman" w:cs="Times New Roman"/>
      <w:b/>
      <w:bCs/>
      <w:i w:val="0"/>
      <w:iCs w:val="0"/>
      <w:smallCaps w:val="0"/>
      <w:strike w:val="0"/>
      <w:spacing w:val="-20"/>
      <w:sz w:val="20"/>
      <w:szCs w:val="20"/>
      <w:u w:val="none"/>
    </w:rPr>
  </w:style>
  <w:style w:type="paragraph" w:customStyle="1" w:styleId="19">
    <w:name w:val="Основной текст (19)"/>
    <w:basedOn w:val="a"/>
    <w:link w:val="19Exact"/>
    <w:pPr>
      <w:shd w:val="clear" w:color="auto" w:fill="FFFFFF"/>
      <w:spacing w:after="180" w:line="139" w:lineRule="exact"/>
    </w:pPr>
    <w:rPr>
      <w:rFonts w:ascii="Times New Roman" w:eastAsia="Times New Roman" w:hAnsi="Times New Roman" w:cs="Times New Roman"/>
      <w:b/>
      <w:bCs/>
      <w:spacing w:val="-20"/>
      <w:sz w:val="20"/>
      <w:szCs w:val="20"/>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10"/>
      <w:sz w:val="16"/>
      <w:szCs w:val="16"/>
      <w:u w:val="none"/>
    </w:rPr>
  </w:style>
  <w:style w:type="paragraph" w:customStyle="1" w:styleId="150">
    <w:name w:val="Основной текст (15)"/>
    <w:basedOn w:val="a"/>
    <w:link w:val="15"/>
    <w:pPr>
      <w:shd w:val="clear" w:color="auto" w:fill="FFFFFF"/>
      <w:spacing w:line="91" w:lineRule="exact"/>
      <w:jc w:val="right"/>
    </w:pPr>
    <w:rPr>
      <w:rFonts w:ascii="Times New Roman" w:eastAsia="Times New Roman" w:hAnsi="Times New Roman" w:cs="Times New Roman"/>
      <w:b/>
      <w:bCs/>
      <w:spacing w:val="-10"/>
      <w:sz w:val="16"/>
      <w:szCs w:val="16"/>
    </w:rPr>
  </w:style>
  <w:style w:type="character" w:customStyle="1" w:styleId="14Tahoma65pt">
    <w:name w:val="Основной текст (14) + Tahoma;6;5 pt;Курсив"/>
    <w:basedOn w:val="140"/>
    <w:rPr>
      <w:rFonts w:ascii="Tahoma" w:eastAsia="Tahoma" w:hAnsi="Tahoma" w:cs="Tahoma"/>
      <w:b w:val="0"/>
      <w:bCs w:val="0"/>
      <w:i/>
      <w:iCs/>
      <w:smallCaps w:val="0"/>
      <w:strike w:val="0"/>
      <w:color w:val="000000"/>
      <w:spacing w:val="0"/>
      <w:w w:val="100"/>
      <w:position w:val="0"/>
      <w:sz w:val="13"/>
      <w:szCs w:val="13"/>
      <w:u w:val="none"/>
      <w:lang w:val="en-US" w:eastAsia="en-US" w:bidi="en-US"/>
    </w:rPr>
  </w:style>
  <w:style w:type="paragraph" w:styleId="aa">
    <w:name w:val="header"/>
    <w:basedOn w:val="a"/>
    <w:link w:val="ab"/>
    <w:uiPriority w:val="99"/>
    <w:unhideWhenUsed/>
    <w:rsid w:val="000E008E"/>
    <w:pPr>
      <w:tabs>
        <w:tab w:val="center" w:pos="4677"/>
        <w:tab w:val="right" w:pos="9355"/>
      </w:tabs>
    </w:pPr>
  </w:style>
  <w:style w:type="character" w:customStyle="1" w:styleId="ab">
    <w:name w:val="Верхний колонтитул Знак"/>
    <w:basedOn w:val="a0"/>
    <w:link w:val="aa"/>
    <w:uiPriority w:val="99"/>
    <w:rsid w:val="000E008E"/>
    <w:rPr>
      <w:color w:val="000000"/>
    </w:rPr>
  </w:style>
  <w:style w:type="paragraph" w:styleId="ac">
    <w:name w:val="footer"/>
    <w:basedOn w:val="a"/>
    <w:link w:val="ad"/>
    <w:uiPriority w:val="99"/>
    <w:unhideWhenUsed/>
    <w:rsid w:val="000E008E"/>
    <w:pPr>
      <w:tabs>
        <w:tab w:val="center" w:pos="4677"/>
        <w:tab w:val="right" w:pos="9355"/>
      </w:tabs>
    </w:pPr>
  </w:style>
  <w:style w:type="character" w:customStyle="1" w:styleId="ad">
    <w:name w:val="Нижний колонтитул Знак"/>
    <w:basedOn w:val="a0"/>
    <w:link w:val="ac"/>
    <w:uiPriority w:val="99"/>
    <w:rsid w:val="000E008E"/>
    <w:rPr>
      <w:color w:val="000000"/>
    </w:rPr>
  </w:style>
  <w:style w:type="paragraph" w:styleId="ae">
    <w:name w:val="No Spacing"/>
    <w:uiPriority w:val="1"/>
    <w:qFormat/>
    <w:rsid w:val="00131CD5"/>
    <w:rPr>
      <w:color w:val="000000"/>
    </w:rPr>
  </w:style>
  <w:style w:type="character" w:styleId="af">
    <w:name w:val="FollowedHyperlink"/>
    <w:basedOn w:val="a0"/>
    <w:uiPriority w:val="99"/>
    <w:semiHidden/>
    <w:unhideWhenUsed/>
    <w:rsid w:val="00E8489D"/>
    <w:rPr>
      <w:color w:val="954F72"/>
      <w:u w:val="single"/>
    </w:rPr>
  </w:style>
  <w:style w:type="paragraph" w:customStyle="1" w:styleId="xl72">
    <w:name w:val="xl72"/>
    <w:basedOn w:val="a"/>
    <w:rsid w:val="00E848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3">
    <w:name w:val="xl73"/>
    <w:basedOn w:val="a"/>
    <w:rsid w:val="00E848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74">
    <w:name w:val="xl74"/>
    <w:basedOn w:val="a"/>
    <w:rsid w:val="00E848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5">
    <w:name w:val="xl75"/>
    <w:basedOn w:val="a"/>
    <w:rsid w:val="00E848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76">
    <w:name w:val="xl76"/>
    <w:basedOn w:val="a"/>
    <w:rsid w:val="00E8489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77">
    <w:name w:val="xl77"/>
    <w:basedOn w:val="a"/>
    <w:rsid w:val="00E8489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78">
    <w:name w:val="xl78"/>
    <w:basedOn w:val="a"/>
    <w:rsid w:val="00E8489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79">
    <w:name w:val="xl79"/>
    <w:basedOn w:val="a"/>
    <w:rsid w:val="00E8489D"/>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80">
    <w:name w:val="xl80"/>
    <w:basedOn w:val="a"/>
    <w:rsid w:val="00E8489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81">
    <w:name w:val="xl81"/>
    <w:basedOn w:val="a"/>
    <w:rsid w:val="00E8489D"/>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msonormal0">
    <w:name w:val="msonormal"/>
    <w:basedOn w:val="a"/>
    <w:rsid w:val="00B05B3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82">
    <w:name w:val="xl82"/>
    <w:basedOn w:val="a"/>
    <w:rsid w:val="00B05B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3">
    <w:name w:val="xl83"/>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4">
    <w:name w:val="xl84"/>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85">
    <w:name w:val="xl85"/>
    <w:basedOn w:val="a"/>
    <w:rsid w:val="00B05B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86">
    <w:name w:val="xl86"/>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7">
    <w:name w:val="xl87"/>
    <w:basedOn w:val="a"/>
    <w:rsid w:val="00B05B37"/>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8">
    <w:name w:val="xl88"/>
    <w:basedOn w:val="a"/>
    <w:rsid w:val="00B05B37"/>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9">
    <w:name w:val="xl89"/>
    <w:basedOn w:val="a"/>
    <w:rsid w:val="00B05B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0">
    <w:name w:val="xl90"/>
    <w:basedOn w:val="a"/>
    <w:rsid w:val="00B05B37"/>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1">
    <w:name w:val="xl91"/>
    <w:basedOn w:val="a"/>
    <w:rsid w:val="00B05B37"/>
    <w:pPr>
      <w:widowControl/>
      <w:pBdr>
        <w:top w:val="single" w:sz="4" w:space="0" w:color="auto"/>
        <w:left w:val="single" w:sz="4" w:space="0" w:color="auto"/>
        <w:bottom w:val="single" w:sz="4"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2">
    <w:name w:val="xl92"/>
    <w:basedOn w:val="a"/>
    <w:rsid w:val="00B05B37"/>
    <w:pPr>
      <w:widowControl/>
      <w:pBdr>
        <w:top w:val="single" w:sz="4" w:space="0" w:color="auto"/>
        <w:bottom w:val="single" w:sz="4"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3">
    <w:name w:val="xl93"/>
    <w:basedOn w:val="a"/>
    <w:rsid w:val="00B05B37"/>
    <w:pPr>
      <w:widowControl/>
      <w:pBdr>
        <w:top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4">
    <w:name w:val="xl94"/>
    <w:basedOn w:val="a"/>
    <w:rsid w:val="00B05B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5">
    <w:name w:val="xl95"/>
    <w:basedOn w:val="a"/>
    <w:rsid w:val="00B05B37"/>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6">
    <w:name w:val="xl96"/>
    <w:basedOn w:val="a"/>
    <w:rsid w:val="00B05B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7">
    <w:name w:val="xl97"/>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8">
    <w:name w:val="xl98"/>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9">
    <w:name w:val="xl99"/>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0">
    <w:name w:val="xl100"/>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1">
    <w:name w:val="xl101"/>
    <w:basedOn w:val="a"/>
    <w:rsid w:val="00B05B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2">
    <w:name w:val="xl102"/>
    <w:basedOn w:val="a"/>
    <w:rsid w:val="00B05B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
    <w:rsid w:val="00B05B37"/>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4">
    <w:name w:val="xl104"/>
    <w:basedOn w:val="a"/>
    <w:rsid w:val="00B05B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5">
    <w:name w:val="xl105"/>
    <w:basedOn w:val="a"/>
    <w:rsid w:val="00B05B3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6">
    <w:name w:val="xl106"/>
    <w:basedOn w:val="a"/>
    <w:rsid w:val="00B05B37"/>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7">
    <w:name w:val="xl107"/>
    <w:basedOn w:val="a"/>
    <w:rsid w:val="00B05B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8">
    <w:name w:val="xl108"/>
    <w:basedOn w:val="a"/>
    <w:rsid w:val="00B05B37"/>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9">
    <w:name w:val="xl109"/>
    <w:basedOn w:val="a"/>
    <w:rsid w:val="00B05B37"/>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0">
    <w:name w:val="xl110"/>
    <w:basedOn w:val="a"/>
    <w:rsid w:val="00B05B37"/>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1">
    <w:name w:val="xl111"/>
    <w:basedOn w:val="a"/>
    <w:rsid w:val="00B05B37"/>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2">
    <w:name w:val="xl112"/>
    <w:basedOn w:val="a"/>
    <w:rsid w:val="00B05B37"/>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
    <w:rsid w:val="00B05B37"/>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7272">
      <w:bodyDiv w:val="1"/>
      <w:marLeft w:val="0"/>
      <w:marRight w:val="0"/>
      <w:marTop w:val="0"/>
      <w:marBottom w:val="0"/>
      <w:divBdr>
        <w:top w:val="none" w:sz="0" w:space="0" w:color="auto"/>
        <w:left w:val="none" w:sz="0" w:space="0" w:color="auto"/>
        <w:bottom w:val="none" w:sz="0" w:space="0" w:color="auto"/>
        <w:right w:val="none" w:sz="0" w:space="0" w:color="auto"/>
      </w:divBdr>
    </w:div>
    <w:div w:id="110830748">
      <w:bodyDiv w:val="1"/>
      <w:marLeft w:val="0"/>
      <w:marRight w:val="0"/>
      <w:marTop w:val="0"/>
      <w:marBottom w:val="0"/>
      <w:divBdr>
        <w:top w:val="none" w:sz="0" w:space="0" w:color="auto"/>
        <w:left w:val="none" w:sz="0" w:space="0" w:color="auto"/>
        <w:bottom w:val="none" w:sz="0" w:space="0" w:color="auto"/>
        <w:right w:val="none" w:sz="0" w:space="0" w:color="auto"/>
      </w:divBdr>
    </w:div>
    <w:div w:id="823591842">
      <w:bodyDiv w:val="1"/>
      <w:marLeft w:val="0"/>
      <w:marRight w:val="0"/>
      <w:marTop w:val="0"/>
      <w:marBottom w:val="0"/>
      <w:divBdr>
        <w:top w:val="none" w:sz="0" w:space="0" w:color="auto"/>
        <w:left w:val="none" w:sz="0" w:space="0" w:color="auto"/>
        <w:bottom w:val="none" w:sz="0" w:space="0" w:color="auto"/>
        <w:right w:val="none" w:sz="0" w:space="0" w:color="auto"/>
      </w:divBdr>
    </w:div>
    <w:div w:id="1021012652">
      <w:bodyDiv w:val="1"/>
      <w:marLeft w:val="0"/>
      <w:marRight w:val="0"/>
      <w:marTop w:val="0"/>
      <w:marBottom w:val="0"/>
      <w:divBdr>
        <w:top w:val="none" w:sz="0" w:space="0" w:color="auto"/>
        <w:left w:val="none" w:sz="0" w:space="0" w:color="auto"/>
        <w:bottom w:val="none" w:sz="0" w:space="0" w:color="auto"/>
        <w:right w:val="none" w:sz="0" w:space="0" w:color="auto"/>
      </w:divBdr>
    </w:div>
    <w:div w:id="1181435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header" Target="header26.xml"/><Relationship Id="rId52"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7.xml"/><Relationship Id="rId20" Type="http://schemas.openxmlformats.org/officeDocument/2006/relationships/footer" Target="footer5.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image" Target="media/image2.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FB26-DAD6-4B46-898E-D8FDBCED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151</Pages>
  <Words>42918</Words>
  <Characters>244636</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Михайлова Наталья Анатольевна</cp:lastModifiedBy>
  <cp:revision>13</cp:revision>
  <dcterms:created xsi:type="dcterms:W3CDTF">2020-08-17T07:48:00Z</dcterms:created>
  <dcterms:modified xsi:type="dcterms:W3CDTF">2021-02-02T08:06:00Z</dcterms:modified>
</cp:coreProperties>
</file>