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1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81C" w:rsidRDefault="0016481C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D6594A" w:rsidRDefault="00D6594A">
      <w:pPr>
        <w:spacing w:line="240" w:lineRule="exact"/>
        <w:rPr>
          <w:sz w:val="19"/>
          <w:szCs w:val="19"/>
        </w:rPr>
      </w:pPr>
    </w:p>
    <w:p w:rsidR="0016481C" w:rsidRDefault="0016481C">
      <w:pPr>
        <w:spacing w:before="94" w:after="94" w:line="240" w:lineRule="exact"/>
        <w:rPr>
          <w:sz w:val="19"/>
          <w:szCs w:val="19"/>
        </w:rPr>
      </w:pPr>
    </w:p>
    <w:p w:rsidR="0016481C" w:rsidRDefault="0016481C">
      <w:pPr>
        <w:rPr>
          <w:sz w:val="2"/>
          <w:szCs w:val="2"/>
        </w:rPr>
        <w:sectPr w:rsidR="0016481C" w:rsidSect="00D119CC">
          <w:headerReference w:type="even" r:id="rId8"/>
          <w:headerReference w:type="default" r:id="rId9"/>
          <w:headerReference w:type="first" r:id="rId10"/>
          <w:pgSz w:w="11900" w:h="16840"/>
          <w:pgMar w:top="1695" w:right="0" w:bottom="2069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</w:p>
    <w:p w:rsidR="0016481C" w:rsidRDefault="0016481C">
      <w:pPr>
        <w:rPr>
          <w:sz w:val="2"/>
          <w:szCs w:val="2"/>
        </w:rPr>
      </w:pPr>
    </w:p>
    <w:p w:rsidR="00CA2FD5" w:rsidRDefault="00D6594A" w:rsidP="00D6594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 xml:space="preserve">Актуализация схемы теплоснабжения </w:t>
      </w:r>
      <w:r w:rsidR="00CA2FD5">
        <w:rPr>
          <w:rFonts w:ascii="Times New Roman" w:hAnsi="Times New Roman" w:cs="Times New Roman"/>
          <w:b/>
          <w:sz w:val="28"/>
          <w:szCs w:val="28"/>
        </w:rPr>
        <w:t>городского округа Ханты-Мансийск Ханты-Мансийского автономного округа – Югры</w:t>
      </w:r>
    </w:p>
    <w:p w:rsidR="00D6594A" w:rsidRPr="00B400B1" w:rsidRDefault="00D6594A" w:rsidP="00D6594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>Обосновывающие материалы</w:t>
      </w:r>
    </w:p>
    <w:p w:rsidR="00D6594A" w:rsidRPr="00142019" w:rsidRDefault="00D6594A" w:rsidP="00D6594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 xml:space="preserve">Книга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D6594A" w:rsidRPr="00D6594A" w:rsidRDefault="00D6594A" w:rsidP="00D6594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94A">
        <w:rPr>
          <w:rFonts w:ascii="Times New Roman" w:hAnsi="Times New Roman" w:cs="Times New Roman"/>
          <w:b/>
          <w:sz w:val="28"/>
          <w:szCs w:val="28"/>
        </w:rPr>
        <w:t>Предложения по новому строительству, реконструкции</w:t>
      </w:r>
    </w:p>
    <w:p w:rsidR="00D6594A" w:rsidRPr="00D6594A" w:rsidRDefault="00D6594A" w:rsidP="00D6594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94A">
        <w:rPr>
          <w:rFonts w:ascii="Times New Roman" w:hAnsi="Times New Roman" w:cs="Times New Roman"/>
          <w:b/>
          <w:sz w:val="28"/>
          <w:szCs w:val="28"/>
        </w:rPr>
        <w:t xml:space="preserve">и техническому перевооружению источников </w:t>
      </w:r>
      <w:proofErr w:type="gramStart"/>
      <w:r w:rsidRPr="00D6594A">
        <w:rPr>
          <w:rFonts w:ascii="Times New Roman" w:hAnsi="Times New Roman" w:cs="Times New Roman"/>
          <w:b/>
          <w:sz w:val="28"/>
          <w:szCs w:val="28"/>
        </w:rPr>
        <w:t>тепловой</w:t>
      </w:r>
      <w:proofErr w:type="gramEnd"/>
    </w:p>
    <w:p w:rsidR="00D6594A" w:rsidRPr="00B400B1" w:rsidRDefault="00D6594A" w:rsidP="00D6594A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94A">
        <w:rPr>
          <w:rFonts w:ascii="Times New Roman" w:hAnsi="Times New Roman" w:cs="Times New Roman"/>
          <w:b/>
          <w:sz w:val="28"/>
          <w:szCs w:val="28"/>
        </w:rPr>
        <w:t>энергии</w:t>
      </w:r>
    </w:p>
    <w:p w:rsidR="00D6594A" w:rsidRDefault="00D6594A">
      <w:pPr>
        <w:pStyle w:val="30"/>
        <w:shd w:val="clear" w:color="auto" w:fill="auto"/>
        <w:spacing w:before="751"/>
        <w:ind w:right="60"/>
      </w:pPr>
    </w:p>
    <w:p w:rsidR="00D119CC" w:rsidRDefault="00D119CC">
      <w:pPr>
        <w:pStyle w:val="40"/>
        <w:shd w:val="clear" w:color="auto" w:fill="auto"/>
        <w:spacing w:after="1025" w:line="322" w:lineRule="exact"/>
        <w:ind w:right="5800"/>
        <w:jc w:val="left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Default="00D6594A">
      <w:pPr>
        <w:pStyle w:val="20"/>
        <w:shd w:val="clear" w:color="auto" w:fill="auto"/>
        <w:spacing w:before="0" w:line="240" w:lineRule="exact"/>
        <w:ind w:right="120"/>
      </w:pPr>
    </w:p>
    <w:p w:rsidR="00D6594A" w:rsidRPr="00D6594A" w:rsidRDefault="0072298B" w:rsidP="00D6594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</w:t>
      </w:r>
      <w:r w:rsidR="00D6594A" w:rsidRPr="00D6594A">
        <w:rPr>
          <w:rFonts w:ascii="Times New Roman" w:eastAsia="Times New Roman" w:hAnsi="Times New Roman" w:cs="Times New Roman"/>
        </w:rPr>
        <w:t>. Ханты-Мансийск, 202</w:t>
      </w:r>
      <w:r>
        <w:rPr>
          <w:rFonts w:ascii="Times New Roman" w:eastAsia="Times New Roman" w:hAnsi="Times New Roman" w:cs="Times New Roman"/>
        </w:rPr>
        <w:t>1</w:t>
      </w:r>
      <w:r w:rsidR="00D6594A" w:rsidRPr="00D6594A">
        <w:rPr>
          <w:rFonts w:ascii="Times New Roman" w:eastAsia="Times New Roman" w:hAnsi="Times New Roman" w:cs="Times New Roman"/>
        </w:rPr>
        <w:t xml:space="preserve"> г.</w:t>
      </w:r>
    </w:p>
    <w:p w:rsidR="0016481C" w:rsidRDefault="00997FAC">
      <w:pPr>
        <w:pStyle w:val="20"/>
        <w:shd w:val="clear" w:color="auto" w:fill="auto"/>
        <w:spacing w:before="0" w:after="446" w:line="240" w:lineRule="exact"/>
      </w:pPr>
      <w:r>
        <w:lastRenderedPageBreak/>
        <w:t>ОГЛАВЛЕНИЕ</w:t>
      </w:r>
    </w:p>
    <w:p w:rsidR="00C04DE0" w:rsidRPr="00C04DE0" w:rsidRDefault="00997FAC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_Toc53492614" w:history="1">
        <w:r w:rsidR="00C04DE0" w:rsidRPr="00C04DE0">
          <w:rPr>
            <w:rStyle w:val="a3"/>
            <w:noProof/>
          </w:rPr>
          <w:t>Определение условий организации централизованного теплоснабжения, индивидуального теплоснабжения, а также поквартирного отопления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_Toc53492614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4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15" w:history="1">
        <w:r w:rsidR="00C04DE0" w:rsidRPr="00C04DE0">
          <w:rPr>
            <w:rStyle w:val="a3"/>
            <w:noProof/>
          </w:rPr>
          <w:t>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_Toc53492615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5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16" w:history="1">
        <w:r w:rsidR="00C04DE0" w:rsidRPr="00C04DE0">
          <w:rPr>
            <w:rStyle w:val="a3"/>
            <w:noProof/>
          </w:rPr>
  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_Toc53492616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5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17" w:history="1">
        <w:r w:rsidR="00C04DE0" w:rsidRPr="00C04DE0">
          <w:rPr>
            <w:rStyle w:val="a3"/>
            <w:noProof/>
          </w:rPr>
          <w:t>теплоснабжения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_Toc53492617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5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18" w:history="1">
        <w:r w:rsidR="00C04DE0" w:rsidRPr="00C04DE0">
          <w:rPr>
            <w:rStyle w:val="a3"/>
            <w:noProof/>
          </w:rPr>
  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_Toc53492618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6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19" w:history="1">
        <w:r w:rsidR="00C04DE0" w:rsidRPr="00C04DE0">
          <w:rPr>
            <w:rStyle w:val="a3"/>
            <w:noProof/>
          </w:rPr>
          <w:t>Обоснование предлагаемых для реконструкции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_Toc53492619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7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0" w:history="1">
        <w:r w:rsidR="00C04DE0" w:rsidRPr="00C04DE0">
          <w:rPr>
            <w:rStyle w:val="a3"/>
            <w:noProof/>
          </w:rPr>
  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_Toc53492620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7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1" w:history="1">
        <w:r w:rsidR="00C04DE0" w:rsidRPr="00C04DE0">
          <w:rPr>
            <w:rStyle w:val="a3"/>
            <w:noProof/>
          </w:rPr>
          <w:t>Обоснование предлагаемых для реконструкции котельных увеличением зоны их действия путем включения в нее зон действия существующих источников тепловой энергии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_Toc53492621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7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2" w:history="1">
        <w:r w:rsidR="00C04DE0" w:rsidRPr="00C04DE0">
          <w:rPr>
            <w:rStyle w:val="a3"/>
            <w:bCs/>
            <w:i/>
            <w:iCs/>
            <w:noProof/>
          </w:rPr>
          <w:t>Котельная №9 АО «Управление теплоснабжения и инженерных сетей»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_Toc53492622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7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3" w:history="1">
        <w:r w:rsidR="00C04DE0" w:rsidRPr="00C04DE0">
          <w:rPr>
            <w:rStyle w:val="a3"/>
            <w:i/>
            <w:noProof/>
          </w:rPr>
          <w:t>Котельная №35 АО «Управление теплоснабжения и инженерных сетей»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_Toc53492623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8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4" w:history="1">
        <w:r w:rsidR="00C04DE0" w:rsidRPr="00C04DE0">
          <w:rPr>
            <w:rStyle w:val="a3"/>
            <w:bCs/>
            <w:i/>
            <w:iCs/>
            <w:noProof/>
          </w:rPr>
          <w:t>Котельная №15 АО «Управление теплоснабжения и инженерных сетей»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_Toc53492624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8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5" w:history="1">
        <w:r w:rsidR="00C04DE0" w:rsidRPr="00C04DE0">
          <w:rPr>
            <w:rStyle w:val="a3"/>
            <w:i/>
            <w:noProof/>
          </w:rPr>
          <w:t>Котельная Кирова, 35 АО «Управление теплоснабжения и инженерных сетей»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_Toc53492625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9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6" w:history="1">
        <w:r w:rsidR="00C04DE0" w:rsidRPr="00C04DE0">
          <w:rPr>
            <w:rStyle w:val="a3"/>
            <w:bCs/>
            <w:i/>
            <w:iCs/>
            <w:noProof/>
          </w:rPr>
          <w:t>Котельная №10 АО «Управление теплоснабжения и инженерных сетей»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_Toc53492626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10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7" w:history="1">
        <w:r w:rsidR="00C04DE0" w:rsidRPr="00C04DE0">
          <w:rPr>
            <w:rStyle w:val="a3"/>
            <w:i/>
            <w:noProof/>
          </w:rPr>
          <w:t>Котельная №11 АО «Управление теплоснабжения и инженерных сетей»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_Toc53492627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10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8" w:history="1">
        <w:r w:rsidR="00C04DE0" w:rsidRPr="00C04DE0">
          <w:rPr>
            <w:rStyle w:val="a3"/>
            <w:noProof/>
          </w:rPr>
  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_Toc53492628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11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29" w:history="1">
        <w:r w:rsidR="00C04DE0" w:rsidRPr="00C04DE0">
          <w:rPr>
            <w:rStyle w:val="a3"/>
            <w:noProof/>
          </w:rPr>
          <w:t>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_Toc53492629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12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30" w:history="1">
        <w:r w:rsidR="00C04DE0" w:rsidRPr="00C04DE0">
          <w:rPr>
            <w:rStyle w:val="a3"/>
            <w:noProof/>
          </w:rPr>
          <w:t>Обоснование организации индивидуального теплоснабжения в зонах застройки поселения, городского округа, города федерального значения малоэтажными жилыми зданиями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_Toc53492630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13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31" w:history="1">
        <w:r w:rsidR="00C04DE0" w:rsidRPr="00C04DE0">
          <w:rPr>
            <w:rStyle w:val="a3"/>
            <w:noProof/>
          </w:rPr>
          <w:t>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поселения, городского округа, города федерального значения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_Toc53492631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14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32" w:history="1">
        <w:r w:rsidR="00C04DE0" w:rsidRPr="00C04DE0">
          <w:rPr>
            <w:rStyle w:val="a3"/>
            <w:noProof/>
          </w:rPr>
  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_Toc53492632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16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P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33" w:history="1">
        <w:r w:rsidR="00C04DE0" w:rsidRPr="00C04DE0">
          <w:rPr>
            <w:rStyle w:val="a3"/>
            <w:noProof/>
          </w:rPr>
          <w:t>Обоснование организации теплоснабжения в производственных зонах на территории поселения, городского округа, города федерального значения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_Toc53492633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16</w:t>
        </w:r>
        <w:r w:rsidR="00C04DE0" w:rsidRPr="00C04DE0">
          <w:rPr>
            <w:noProof/>
            <w:webHidden/>
          </w:rPr>
          <w:fldChar w:fldCharType="end"/>
        </w:r>
      </w:hyperlink>
    </w:p>
    <w:p w:rsidR="00C04DE0" w:rsidRDefault="00051D52">
      <w:pPr>
        <w:pStyle w:val="12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color w:val="auto"/>
          <w:lang w:bidi="ar-SA"/>
        </w:rPr>
      </w:pPr>
      <w:hyperlink w:anchor="_Toc53492634" w:history="1">
        <w:r w:rsidR="00C04DE0" w:rsidRPr="00C04DE0">
          <w:rPr>
            <w:rStyle w:val="a3"/>
            <w:noProof/>
          </w:rPr>
          <w:t>Результаты расчетов радиуса эффективного теплоснабжения</w:t>
        </w:r>
        <w:r w:rsidR="00C04DE0" w:rsidRPr="00C04DE0">
          <w:rPr>
            <w:noProof/>
            <w:webHidden/>
          </w:rPr>
          <w:tab/>
        </w:r>
        <w:r w:rsidR="00C04DE0" w:rsidRPr="00C04DE0">
          <w:rPr>
            <w:noProof/>
            <w:webHidden/>
          </w:rPr>
          <w:fldChar w:fldCharType="begin"/>
        </w:r>
        <w:r w:rsidR="00C04DE0" w:rsidRPr="00C04DE0">
          <w:rPr>
            <w:noProof/>
            <w:webHidden/>
          </w:rPr>
          <w:instrText xml:space="preserve"> PAGEREF _Toc53492634 \h </w:instrText>
        </w:r>
        <w:r w:rsidR="00C04DE0" w:rsidRPr="00C04DE0">
          <w:rPr>
            <w:noProof/>
            <w:webHidden/>
          </w:rPr>
        </w:r>
        <w:r w:rsidR="00C04DE0" w:rsidRPr="00C04DE0">
          <w:rPr>
            <w:noProof/>
            <w:webHidden/>
          </w:rPr>
          <w:fldChar w:fldCharType="separate"/>
        </w:r>
        <w:r w:rsidR="00C04DE0" w:rsidRPr="00C04DE0">
          <w:rPr>
            <w:noProof/>
            <w:webHidden/>
          </w:rPr>
          <w:t>17</w:t>
        </w:r>
        <w:r w:rsidR="00C04DE0" w:rsidRPr="00C04DE0">
          <w:rPr>
            <w:noProof/>
            <w:webHidden/>
          </w:rPr>
          <w:fldChar w:fldCharType="end"/>
        </w:r>
      </w:hyperlink>
    </w:p>
    <w:p w:rsidR="0016481C" w:rsidRDefault="00997FAC">
      <w:pPr>
        <w:pStyle w:val="12"/>
        <w:shd w:val="clear" w:color="auto" w:fill="auto"/>
        <w:tabs>
          <w:tab w:val="right" w:leader="dot" w:pos="9331"/>
        </w:tabs>
        <w:spacing w:after="0"/>
        <w:sectPr w:rsidR="0016481C" w:rsidSect="00D119CC">
          <w:type w:val="continuous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fldChar w:fldCharType="end"/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bookmark0"/>
      <w:bookmarkStart w:id="1" w:name="_Toc53492614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Определение условий организации централизованного теплоснабжения, индивидуального теплоснабжения, а также</w:t>
      </w:r>
      <w:bookmarkStart w:id="2" w:name="bookmark1"/>
      <w:bookmarkEnd w:id="0"/>
      <w:r w:rsidR="00D659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>поквартирного отопления</w:t>
      </w:r>
      <w:bookmarkEnd w:id="1"/>
      <w:bookmarkEnd w:id="2"/>
    </w:p>
    <w:p w:rsidR="0016481C" w:rsidRDefault="00997FAC">
      <w:pPr>
        <w:pStyle w:val="20"/>
        <w:shd w:val="clear" w:color="auto" w:fill="auto"/>
        <w:spacing w:before="0" w:line="413" w:lineRule="exact"/>
        <w:ind w:firstLine="580"/>
        <w:jc w:val="both"/>
      </w:pPr>
      <w:proofErr w:type="gramStart"/>
      <w:r>
        <w:t>Решения по выбору типа теплоснабжения каждого конкретного перспективного объекта н</w:t>
      </w:r>
      <w:r w:rsidR="0072298B">
        <w:t xml:space="preserve">а застраиваемых территориях </w:t>
      </w:r>
      <w:r w:rsidR="00CA2FD5" w:rsidRPr="00CA2FD5">
        <w:rPr>
          <w:szCs w:val="28"/>
        </w:rPr>
        <w:t>городского округа Ханты-Мансийск Ханты-Мансийского автономного округа - Югры</w:t>
      </w:r>
      <w:r w:rsidR="0072298B" w:rsidRPr="00CA2FD5">
        <w:rPr>
          <w:sz w:val="22"/>
        </w:rPr>
        <w:t xml:space="preserve"> </w:t>
      </w:r>
      <w:r w:rsidR="00CA2FD5">
        <w:rPr>
          <w:sz w:val="22"/>
        </w:rPr>
        <w:t>(</w:t>
      </w:r>
      <w:r w:rsidR="00CA2FD5" w:rsidRPr="00CA2FD5">
        <w:t xml:space="preserve">далее по тексту </w:t>
      </w:r>
      <w:r w:rsidR="00CA2FD5">
        <w:rPr>
          <w:sz w:val="22"/>
        </w:rPr>
        <w:t xml:space="preserve">- </w:t>
      </w:r>
      <w:r w:rsidR="0072298B">
        <w:t>город</w:t>
      </w:r>
      <w:r>
        <w:t xml:space="preserve"> Ханты-Мансийск</w:t>
      </w:r>
      <w:r w:rsidR="00CA2FD5">
        <w:t>)</w:t>
      </w:r>
      <w:r>
        <w:t xml:space="preserve"> принималось при актуализации Схемы теплоснабжения, основываясь на выполненных в электронной модели гидравлических расчётов, и существующих тепловых балансов по источникам, по результатам краткого технико-экономического обоснования, с учётом условий инвестирования строительства (расчёт радиусов эффективного теплоснабжения), климата и региональной</w:t>
      </w:r>
      <w:proofErr w:type="gramEnd"/>
      <w:r>
        <w:t xml:space="preserve"> специфики в вопросах градостроительства, топливоснабжения, социального уровня проживания населения.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580"/>
        <w:jc w:val="both"/>
      </w:pPr>
      <w:r>
        <w:t>В результате проработки нескольких вариантов и учитывая существующее положение в системе теплоснабжения города Ханты-Мансийска, практический опыт других регионов и тенденции развития отрасли в России при актуализации Схемы теплоснабжения в качестве оптимального направления предложено строительство централизованных систем теплоснабжения с применением стационарных котельных и блочно-модульных котельных средней тепловой мощности. В отдельных случаях, при отсутствии технической возможности и экономической целесообразности по подключению к централизованному источнику предусмотрено теплоснабжение намечаемых к строительству объектов от крышных котельных.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580"/>
        <w:jc w:val="both"/>
      </w:pPr>
      <w:r>
        <w:t xml:space="preserve">Актуализированные показатели перспективного спроса на тепловую энергию по источникам централизованного теплоснабжения и индивидуальным </w:t>
      </w:r>
      <w:proofErr w:type="spellStart"/>
      <w:r>
        <w:t>теплогенераторам</w:t>
      </w:r>
      <w:proofErr w:type="spellEnd"/>
      <w:r>
        <w:t>, планируемым к вводу</w:t>
      </w:r>
      <w:r w:rsidR="0072298B">
        <w:t xml:space="preserve"> в эксплуатацию на территории города</w:t>
      </w:r>
      <w:r>
        <w:t xml:space="preserve"> Ханты-Мансийска, представлены в Книге 2 Обосновывающих материалов.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580"/>
        <w:jc w:val="both"/>
        <w:sectPr w:rsidR="0016481C" w:rsidSect="00D119CC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Учитывая сложившуюся на момент разработки схемы теплоснабжения ситу</w:t>
      </w:r>
      <w:r w:rsidR="0072298B">
        <w:t>ацию в системе теплоснабжения города</w:t>
      </w:r>
      <w:r>
        <w:t xml:space="preserve"> Ханты-Мансийска, с учётом оптимального радиуса передачи тепловой энергии определены основные условия организации централизованного теплоснабжения, индивидуального теплоснабжения, а также поквартирного отопления.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lastRenderedPageBreak/>
        <w:t>В качестве ус</w:t>
      </w:r>
      <w:r w:rsidR="0072298B">
        <w:t>ловий развития теплоснабжения города</w:t>
      </w:r>
      <w:r>
        <w:t xml:space="preserve"> Ханты-Мансийска на рассматриваемый период принято: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793"/>
        </w:tabs>
        <w:spacing w:before="0" w:line="413" w:lineRule="exact"/>
        <w:ind w:firstLine="600"/>
        <w:jc w:val="both"/>
      </w:pPr>
      <w:r>
        <w:t>обеспечение теплом эксплуатируемых многоквартирных домов, жилых домов, общественных зданий, за счет действующих источников централизованного и индивидуального теплоснабжения;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793"/>
        </w:tabs>
        <w:spacing w:before="0" w:line="413" w:lineRule="exact"/>
        <w:ind w:firstLine="600"/>
        <w:jc w:val="both"/>
      </w:pPr>
      <w:r>
        <w:t>обеспечение теплом намечаемых к строительству многоквартирных домов и общественных зданий в существующих районах города, за счет имеющихся резервов тепловой мощности действующих источников централизованного теплоснабжения находящихся в пределах радиуса их эффективного теплоснабжения;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793"/>
        </w:tabs>
        <w:spacing w:before="0" w:line="413" w:lineRule="exact"/>
        <w:ind w:firstLine="600"/>
        <w:jc w:val="both"/>
      </w:pPr>
      <w:r>
        <w:t>обеспечение теплом намечаемых к строительству многоквартирных домов и общественных зданий в планируемых районах города, за счет строительства новых источников тепловой энергии;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793"/>
        </w:tabs>
        <w:spacing w:before="0" w:line="413" w:lineRule="exact"/>
        <w:ind w:firstLine="600"/>
        <w:jc w:val="both"/>
      </w:pPr>
      <w:r>
        <w:t xml:space="preserve">обеспечение теплом намечаемых к застройке жилых домов частной малоэтажной застройки из-за низкой плотности ее тепловой нагрузки и удаленности от зон централизованного теплоснабжения, за счет индивидуальных газовых котельных - индивидуальных </w:t>
      </w:r>
      <w:proofErr w:type="spellStart"/>
      <w:r>
        <w:t>теплогенераторов</w:t>
      </w:r>
      <w:proofErr w:type="spellEnd"/>
      <w:r>
        <w:t>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793"/>
        </w:tabs>
        <w:spacing w:before="0" w:line="413" w:lineRule="exact"/>
        <w:ind w:firstLine="600"/>
        <w:jc w:val="both"/>
      </w:pPr>
      <w:r>
        <w:t>обеспечение теплом производственных и других зданий промышленных предприятий, за счет собственных централизованных источников тепловой энергии;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after="249" w:line="413" w:lineRule="exact"/>
        <w:ind w:firstLine="600"/>
        <w:jc w:val="both"/>
      </w:pPr>
      <w:r>
        <w:t>обеспечение теплом за счет поквартирного отопления не предусматривать.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53492615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текущей ситуации, связанной с ранее принятыми в соответствии с законодательством Российской Федерации об электроэнергетике </w:t>
      </w:r>
      <w:proofErr w:type="gramStart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>решениями</w:t>
      </w:r>
      <w:proofErr w:type="gramEnd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3"/>
    </w:p>
    <w:p w:rsidR="0016481C" w:rsidRDefault="00997FAC">
      <w:pPr>
        <w:pStyle w:val="20"/>
        <w:shd w:val="clear" w:color="auto" w:fill="auto"/>
        <w:spacing w:before="0" w:line="418" w:lineRule="exact"/>
        <w:ind w:firstLine="1020"/>
        <w:jc w:val="both"/>
      </w:pPr>
      <w:r>
        <w:t>В городе Ханты-Мансийске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3492616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</w:t>
      </w:r>
      <w:bookmarkEnd w:id="4"/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53492617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>теплоснабжения</w:t>
      </w:r>
      <w:bookmarkEnd w:id="5"/>
    </w:p>
    <w:p w:rsidR="0016481C" w:rsidRDefault="00997FAC">
      <w:pPr>
        <w:pStyle w:val="20"/>
        <w:shd w:val="clear" w:color="auto" w:fill="auto"/>
        <w:spacing w:before="0" w:after="249" w:line="413" w:lineRule="exact"/>
        <w:ind w:firstLine="600"/>
        <w:jc w:val="both"/>
      </w:pPr>
      <w:r>
        <w:t>В городе Ханты-Мансийске действующие источники тепловой энергии с комбинированной выработкой тепловой и электрической энергии отсутствуют.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3492618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bookmarkEnd w:id="6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Выработка электроэнергии в комбинированном цикле на котельных эффективна при наличии значительной величины подключенной тепловой нагрузки и при возможности организации схемы выдачи электрической мощности.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Наибольшую подключенную нагрузку имеет котельная Больничный комплекс, находящаяся на техническом обслуживан</w:t>
      </w:r>
      <w:proofErr w:type="gramStart"/>
      <w:r>
        <w:t>ии АО</w:t>
      </w:r>
      <w:proofErr w:type="gramEnd"/>
      <w:r>
        <w:t xml:space="preserve"> «Управление теплоснабжения и инженерных сетей» - 20,27 Гкал/ч, чего недостаточно для организации на базе котельной источника комбинированной выработки электрической и тепловой энергии.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Перспективные источники тепловой энергии также не будут иметь достаточной нагрузки для организации источника комбинированной выработки электрической и тепловой энергии.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  <w:sectPr w:rsidR="0016481C" w:rsidSect="00D119CC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Таким образом, реконструкция котельных для выработки электроэнергии в комбинированном цикле на базе существующих и перспективных нагрузок на территории города не предполагается.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53492619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предлагаемых для реконструкции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</w:r>
      <w:bookmarkEnd w:id="7"/>
    </w:p>
    <w:p w:rsidR="0016481C" w:rsidRDefault="00997FAC">
      <w:pPr>
        <w:pStyle w:val="20"/>
        <w:shd w:val="clear" w:color="auto" w:fill="auto"/>
        <w:spacing w:before="0" w:after="253" w:line="413" w:lineRule="exact"/>
        <w:ind w:firstLine="620"/>
        <w:jc w:val="both"/>
      </w:pPr>
      <w:r>
        <w:t>В городе Ханты-Мансийске действующие источники тепловой энергии с комбинированной выработкой тепловой и электрической энергии отсутствуют.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3492620"/>
      <w:proofErr w:type="gramStart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</w:t>
      </w:r>
      <w:r w:rsidR="00D659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>тепловых нагрузок</w:t>
      </w:r>
      <w:bookmarkEnd w:id="8"/>
      <w:proofErr w:type="gramEnd"/>
    </w:p>
    <w:p w:rsidR="0016481C" w:rsidRDefault="00997FAC">
      <w:pPr>
        <w:pStyle w:val="20"/>
        <w:shd w:val="clear" w:color="auto" w:fill="auto"/>
        <w:spacing w:before="0" w:after="249" w:line="413" w:lineRule="exact"/>
        <w:ind w:firstLine="620"/>
        <w:jc w:val="both"/>
      </w:pPr>
      <w:r>
        <w:t>Переоборудование котельных в источники тепловой энергии, функционирующие в режиме комбинированной выработки электрической и тепловой энергии</w:t>
      </w:r>
      <w:proofErr w:type="gramStart"/>
      <w:r>
        <w:t xml:space="preserve"> ,</w:t>
      </w:r>
      <w:proofErr w:type="gramEnd"/>
      <w:r>
        <w:t xml:space="preserve">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 не предполагается.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53492621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Обоснование предлагаемых для реконструкции котельных увеличением зоны их действия путем включения в нее зон </w:t>
      </w:r>
      <w:proofErr w:type="gramStart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>действия</w:t>
      </w:r>
      <w:proofErr w:type="gramEnd"/>
      <w:r w:rsidRPr="00D659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существующих источников тепловой энергии</w:t>
      </w:r>
      <w:bookmarkEnd w:id="9"/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bookmarkStart w:id="10" w:name="_Toc53492622"/>
      <w:r w:rsidRPr="00D6594A">
        <w:rPr>
          <w:rFonts w:ascii="Times New Roman" w:hAnsi="Times New Roman" w:cs="Times New Roman"/>
          <w:bCs/>
          <w:i/>
          <w:iCs/>
          <w:color w:val="auto"/>
          <w:sz w:val="28"/>
          <w:szCs w:val="28"/>
          <w:u w:val="single"/>
        </w:rPr>
        <w:t>Котельная №9 АО «Управление теплоснабжения и инженерных сетей»</w:t>
      </w:r>
      <w:bookmarkEnd w:id="10"/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>В настоящее время на котельной установлено 6 котлов различных марок, котельная введена в эксплуатацию в 1995 г., котлы - в 2002-2007 гг. При этом на котельной имеются ограничения тепловой мощности. В течение расчетного периода актуализации Схемы теплоснабжения к котельной планируется подключение дополнительной тепловой нагрузки, что приведет к дефициту тепловой мощности «нетто» в 2023-2027 гг.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>С целью увеличения тепловой мощности «нетто» предлагается произвести замену 3 существующих котлов АВ-2-5 на 3 современных стальных водогрейных котла производительностью по 6 Гкал/</w:t>
      </w:r>
      <w:proofErr w:type="gramStart"/>
      <w:r>
        <w:t>ч</w:t>
      </w:r>
      <w:proofErr w:type="gramEnd"/>
      <w:r>
        <w:t xml:space="preserve"> каждый. Следует отметить, что установка новых котлов может потребовать увеличения площади помещения котельной.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Следствием увеличения тепловой нагрузки потребителей в рассматриваемой системе централизованного теплоснабжения </w:t>
      </w:r>
      <w:proofErr w:type="gramStart"/>
      <w:r>
        <w:t>будет</w:t>
      </w:r>
      <w:proofErr w:type="gramEnd"/>
      <w:r>
        <w:t xml:space="preserve"> является увеличение расхода теплоносителя, передаваемого от котельной. В свою очередь, увеличение расхода теплоносителя может повлечь за собой необходимость реконструкции следующего вспомогательного оборудования </w:t>
      </w:r>
      <w:r>
        <w:lastRenderedPageBreak/>
        <w:t>котельной: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насосное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теплообменное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коллекторы котельной;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прочее вспомогательное оборудование.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 xml:space="preserve">Перечень и характеристики модернизируемого оборудования определяются на </w:t>
      </w:r>
      <w:r>
        <w:rPr>
          <w:rStyle w:val="21"/>
        </w:rPr>
        <w:t>этапе составления проекта реконструкции котельной</w:t>
      </w:r>
      <w:r>
        <w:t>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Cs/>
          <w:i/>
          <w:iCs/>
          <w:color w:val="auto"/>
          <w:sz w:val="28"/>
          <w:szCs w:val="28"/>
          <w:u w:val="single"/>
        </w:rPr>
      </w:pPr>
      <w:bookmarkStart w:id="11" w:name="_Toc53492623"/>
      <w:r w:rsidRPr="00D6594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Котельная №35 АО «Управление теплоснабжения и инженерных сетей»</w:t>
      </w:r>
      <w:bookmarkEnd w:id="11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В настоящее время на котельной установлено 4 </w:t>
      </w:r>
      <w:proofErr w:type="gramStart"/>
      <w:r>
        <w:t>водогрейных</w:t>
      </w:r>
      <w:proofErr w:type="gramEnd"/>
      <w:r>
        <w:t xml:space="preserve"> котла, введенных в эксплуатацию в эксплуатацию в 2002-2006 гг. При этом на котельной имеются ограничения тепловой мощности. В течение расчетного периода актуализации Схемы теплоснабжения к котельной планируется подключение дополнительной тепловой нагрузки, что приведет к дефициту тепловой мощности «нетто» в 2020 г.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 xml:space="preserve">С целью увеличения тепловой мощности «нетто» предлагается произвести замену 4 существующих котлов КСВ-1,86"ВК-21" на 4 современных стальных водогрейных котла </w:t>
      </w:r>
      <w:proofErr w:type="spellStart"/>
      <w:r>
        <w:rPr>
          <w:lang w:val="en-US" w:eastAsia="en-US" w:bidi="en-US"/>
        </w:rPr>
        <w:t>GKSDynatherm</w:t>
      </w:r>
      <w:proofErr w:type="spellEnd"/>
      <w:r w:rsidRPr="00997FAC">
        <w:rPr>
          <w:lang w:eastAsia="en-US" w:bidi="en-US"/>
        </w:rPr>
        <w:t xml:space="preserve">-2500 </w:t>
      </w:r>
      <w:r>
        <w:t>(завод котельного оборудования ОАО «ВОЛЬФ») производительностью по 2,8 МВт каждый.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Следствием увеличения тепловой нагрузки потребителей в рассматриваемой системе централизованного теплоснабжения </w:t>
      </w:r>
      <w:proofErr w:type="gramStart"/>
      <w:r>
        <w:t>будет</w:t>
      </w:r>
      <w:proofErr w:type="gramEnd"/>
      <w:r>
        <w:t xml:space="preserve"> является увеличение расхода теплоносителя, передаваемого от котельной. В свою очередь, увеличение расхода теплоносителя может повлечь за собой необходимость реконструкции следующего вспомогательного оборудования котельной: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насосное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теплообменное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коллекторы котельной;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прочее вспомогательное оборудование.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 xml:space="preserve">Перечень и характеристики модернизируемого оборудования определяются на </w:t>
      </w:r>
      <w:r>
        <w:rPr>
          <w:rStyle w:val="21"/>
        </w:rPr>
        <w:t>этапе составления проекта реконструкции котельной</w:t>
      </w:r>
      <w:r>
        <w:t>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bookmarkStart w:id="12" w:name="_Toc53492624"/>
      <w:r w:rsidRPr="00D6594A">
        <w:rPr>
          <w:rFonts w:ascii="Times New Roman" w:hAnsi="Times New Roman" w:cs="Times New Roman"/>
          <w:bCs/>
          <w:i/>
          <w:iCs/>
          <w:color w:val="auto"/>
          <w:sz w:val="28"/>
          <w:szCs w:val="28"/>
          <w:u w:val="single"/>
        </w:rPr>
        <w:t>Котельная №15 АО «Управление теплоснабжения и инженерных сетей»</w:t>
      </w:r>
      <w:bookmarkEnd w:id="12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В настоящее время на котельной установлено 3 котла АВ-4 и 1 котел КВСА-2, все котлы введены в 2002 году. При этом на котельной имеются существенные ограничения тепловой мощности. В течение расчетного периода актуализации Схемы теплоснабжения к котельной планируется подключение дополнительной тепловой нагрузки, что приведет к дефициту </w:t>
      </w:r>
      <w:r>
        <w:lastRenderedPageBreak/>
        <w:t>тепловой мощности «нетто» в 2028-2032 гг.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 xml:space="preserve">С целью увеличения тепловой мощности «нетто» предлагается произвести замену существующих котлов на 4 современных стальных водогрейных котла </w:t>
      </w:r>
      <w:r>
        <w:rPr>
          <w:lang w:val="en-US" w:eastAsia="en-US" w:bidi="en-US"/>
        </w:rPr>
        <w:t>GKS</w:t>
      </w:r>
      <w:r w:rsidRPr="00997FAC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Dynatherm</w:t>
      </w:r>
      <w:proofErr w:type="spellEnd"/>
      <w:r w:rsidRPr="00997FAC">
        <w:rPr>
          <w:lang w:eastAsia="en-US" w:bidi="en-US"/>
        </w:rPr>
        <w:t xml:space="preserve">- </w:t>
      </w:r>
      <w:r>
        <w:t>5000 (завод котельного оборудования ОАО «ВОЛЬФ») производительностью по 5 Гкал/</w:t>
      </w:r>
      <w:proofErr w:type="gramStart"/>
      <w:r>
        <w:t>ч</w:t>
      </w:r>
      <w:proofErr w:type="gramEnd"/>
      <w:r>
        <w:t xml:space="preserve"> каждый.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Следствием увеличения тепловой нагрузки потребителей в рассматриваемой системе централизованного теплоснабжения </w:t>
      </w:r>
      <w:proofErr w:type="gramStart"/>
      <w:r>
        <w:t>будет</w:t>
      </w:r>
      <w:proofErr w:type="gramEnd"/>
      <w:r>
        <w:t xml:space="preserve"> является увеличение расхода теплоносителя, передаваемого от котельной. В свою очередь, увеличение расхода теплоносителя может повлечь за собой необходимость реконструкции следующего вспомогательного оборудования котельной: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насосное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теплообменное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коллекторы котельной;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40"/>
        </w:tabs>
        <w:spacing w:before="0" w:line="413" w:lineRule="exact"/>
        <w:ind w:firstLine="600"/>
        <w:jc w:val="both"/>
      </w:pPr>
      <w:r>
        <w:t>прочее вспомогательное оборудование.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 xml:space="preserve">Перечень и характеристики модернизируемого оборудования определяются на </w:t>
      </w:r>
      <w:r>
        <w:rPr>
          <w:rStyle w:val="21"/>
        </w:rPr>
        <w:t>этапе составления проекта реконструкции котельной</w:t>
      </w:r>
      <w:r>
        <w:t>.</w:t>
      </w:r>
    </w:p>
    <w:p w:rsidR="0016481C" w:rsidRPr="00D6594A" w:rsidRDefault="00997FAC" w:rsidP="00D6594A">
      <w:pPr>
        <w:pStyle w:val="1"/>
        <w:jc w:val="center"/>
        <w:rPr>
          <w:rFonts w:ascii="Times New Roman" w:hAnsi="Times New Roman" w:cs="Times New Roman"/>
          <w:bCs/>
          <w:i/>
          <w:iCs/>
          <w:color w:val="auto"/>
          <w:sz w:val="28"/>
          <w:szCs w:val="28"/>
          <w:u w:val="single"/>
        </w:rPr>
      </w:pPr>
      <w:bookmarkStart w:id="13" w:name="_Toc53492625"/>
      <w:r w:rsidRPr="00D6594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Котельная Кирова, 35 АО «Управление теплоснабжения и инженерных сетей»</w:t>
      </w:r>
      <w:bookmarkEnd w:id="13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В базовой версии Схемы теплоснабжения предлагалось вывести из эксплуатации котельную Кирова, 35 эксплуатационной ответственности АО «УТС».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 xml:space="preserve">Несмотря на дефицит тепловой мощности в базовом периоде, в рамках актуализации Схемы теплоснабжения предлагается сохранение зоны действия котельной Кирова, 35. Однако для сохранения качества и надежности теплоснабжения потребителей необходимо увеличение тепловой мощности «нетто». В последние 5 лет расчетного срока актуализации Схемы теплоснабжения планируется подключение новых потребителей к рассматриваемой котельной. Для покрытия тепловых нагрузок в период 2028-2032 гг. предлагается произвести увеличение тепловой мощности на котельной. Для этого предлагается произвести замену установленных котлов на котлы большей мощности, например 2 котла </w:t>
      </w:r>
      <w:r>
        <w:rPr>
          <w:lang w:val="en-US" w:eastAsia="en-US" w:bidi="en-US"/>
        </w:rPr>
        <w:t>VITOMAX</w:t>
      </w:r>
      <w:r w:rsidRPr="00997FAC">
        <w:rPr>
          <w:lang w:eastAsia="en-US" w:bidi="en-US"/>
        </w:rPr>
        <w:t xml:space="preserve"> 100-</w:t>
      </w:r>
      <w:r>
        <w:rPr>
          <w:lang w:val="en-US" w:eastAsia="en-US" w:bidi="en-US"/>
        </w:rPr>
        <w:t>LW</w:t>
      </w:r>
      <w:r w:rsidRPr="00997FAC">
        <w:rPr>
          <w:lang w:eastAsia="en-US" w:bidi="en-US"/>
        </w:rPr>
        <w:t xml:space="preserve"> </w:t>
      </w:r>
      <w:r>
        <w:t xml:space="preserve">мощностью по 2,3 МВт каждый или котлы </w:t>
      </w:r>
      <w:proofErr w:type="spellStart"/>
      <w:r>
        <w:t>Термотехник</w:t>
      </w:r>
      <w:proofErr w:type="spellEnd"/>
      <w:r>
        <w:t xml:space="preserve"> ТТ-100-2500 мощностью по 2,5 МВт каждый. Следует отметить, что установка новых котлов может потребовать увеличения площади помещения котельной.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Следствием увеличения тепловой нагрузки потребителей в рассматриваемой системе централизованного теплоснабжения </w:t>
      </w:r>
      <w:proofErr w:type="gramStart"/>
      <w:r>
        <w:t>будет</w:t>
      </w:r>
      <w:proofErr w:type="gramEnd"/>
      <w:r>
        <w:t xml:space="preserve"> является увеличение расхода теплоносителя, передаваемого от котельной. В свою очередь, увеличение расхода теплоносителя может повлечь за собой необходимость реконструкции следующего вспомогательного оборудования </w:t>
      </w:r>
      <w:r>
        <w:lastRenderedPageBreak/>
        <w:t>котельной: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насосное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теплообменное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коллекторы котельной;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>
        <w:t>прочее вспомогательное оборудование.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 xml:space="preserve">Перечень и характеристики модернизируемого оборудования определяются на </w:t>
      </w:r>
      <w:r>
        <w:rPr>
          <w:rStyle w:val="21"/>
        </w:rPr>
        <w:t>этапе составления проекта реконструкции котельной</w:t>
      </w:r>
      <w:r>
        <w:t>.</w:t>
      </w: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bookmarkStart w:id="14" w:name="_Toc53492626"/>
      <w:r w:rsidRPr="000573B4">
        <w:rPr>
          <w:rFonts w:ascii="Times New Roman" w:hAnsi="Times New Roman" w:cs="Times New Roman"/>
          <w:bCs/>
          <w:i/>
          <w:iCs/>
          <w:color w:val="auto"/>
          <w:sz w:val="28"/>
          <w:szCs w:val="28"/>
          <w:u w:val="single"/>
        </w:rPr>
        <w:t>Котельная №10 АО «Управление теплоснабжения и инженерных сетей»</w:t>
      </w:r>
      <w:bookmarkEnd w:id="14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По результатам оценки перспективного спроса на тепловую энергию от котельной №10 были составлены перспективные балансы тепловой энергии. С учетом подключения территориально приближенных потребителей, к окончанию расчетного срока актуализации Схемы теплоснабжения образуется существенный дефицит тепловой мощности - 10,58 Гкал/</w:t>
      </w:r>
      <w:proofErr w:type="gramStart"/>
      <w:r>
        <w:t>ч</w:t>
      </w:r>
      <w:proofErr w:type="gramEnd"/>
      <w:r>
        <w:t xml:space="preserve"> (149% от тепловой мощности «нетто»). </w:t>
      </w:r>
      <w:proofErr w:type="gramStart"/>
      <w:r>
        <w:t>В базовом варианте Схемы теплоснабжения было предложено в 2014 г. увеличить до 19,05 Гкал/ч тепловую мощность котельной, произведя ее реконструкцию.</w:t>
      </w:r>
      <w:proofErr w:type="gramEnd"/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</w:pPr>
      <w:r>
        <w:t>На основании базового варианта Схемы теплоснабжения разработана инвестиционная программа. Согласно данной программе должно быть произведено строительство котельной №10 с увеличением тепловой мощности. Однако в настоящее время мероприятие не реализовано. В рамках актуализации Схемы теплоснабжения предлагается произвести увеличение мощности теплоисточника в 2025 году.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Следствием увеличения тепловой нагрузки потребителей в рассматриваемой системе централизованного теплоснабжения </w:t>
      </w:r>
      <w:proofErr w:type="gramStart"/>
      <w:r>
        <w:t>будет</w:t>
      </w:r>
      <w:proofErr w:type="gramEnd"/>
      <w:r>
        <w:t xml:space="preserve"> является увеличение расхода теплоносителя, передаваемого от котельной. В свою очередь, увеличение расхода теплоносителя может повлечь за собой необходимость реконструкции следующего вспомогательного оборудования котельной: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before="0" w:line="413" w:lineRule="exact"/>
        <w:ind w:firstLine="600"/>
        <w:jc w:val="both"/>
      </w:pPr>
      <w:r>
        <w:t>насосное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before="0" w:line="413" w:lineRule="exact"/>
        <w:ind w:firstLine="600"/>
        <w:jc w:val="both"/>
      </w:pPr>
      <w:r>
        <w:t>теплообменное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before="0" w:line="413" w:lineRule="exact"/>
        <w:ind w:firstLine="600"/>
        <w:jc w:val="both"/>
      </w:pPr>
      <w:r>
        <w:t>коллекторы котельной;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before="0" w:line="413" w:lineRule="exact"/>
        <w:ind w:firstLine="600"/>
        <w:jc w:val="both"/>
      </w:pPr>
      <w:r>
        <w:t>прочее вспомогательное оборудование.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left"/>
      </w:pPr>
      <w:r>
        <w:t xml:space="preserve">Перечень и характеристики модернизируемого оборудования определяются на </w:t>
      </w:r>
      <w:r>
        <w:rPr>
          <w:rStyle w:val="21"/>
        </w:rPr>
        <w:t>этапе составления проекта реконструкции котельной</w:t>
      </w:r>
      <w:r>
        <w:t>.</w:t>
      </w: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Cs/>
          <w:i/>
          <w:iCs/>
          <w:color w:val="auto"/>
          <w:sz w:val="28"/>
          <w:szCs w:val="28"/>
          <w:u w:val="single"/>
        </w:rPr>
      </w:pPr>
      <w:bookmarkStart w:id="15" w:name="_Toc53492627"/>
      <w:r w:rsidRPr="000573B4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Котельная №11 АО «Управление теплоснабжения и инженерных сетей»</w:t>
      </w:r>
      <w:bookmarkEnd w:id="15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По результатам оценки перспективного спроса на тепловую энергию от котельной №11 </w:t>
      </w:r>
      <w:r>
        <w:lastRenderedPageBreak/>
        <w:t>были составлены перспективные балансы тепловой энергии. С учетом подключения территориально приближенных потребителей, к окончанию расчетного срока актуализации Схемы теплоснабжения прогнозируется дефицит тепловой мощности. В рамках инвестиционной программы АО «УТС» запланировано строительство котельной №11, предусмотренное для повышения эффективности функционирования действующей системы теплоснабжения. Перспективная установленная мощность источника тепловой энергии должна будет повыситься за счет ликвидации технических ограничений на использование установленной мощности.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left"/>
      </w:pPr>
      <w:r>
        <w:t>В рамках актуализации Схемы теплоснабжения предлагается произвести модернизацию теплоисточника в 2025 году.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Следствием увеличения тепловой нагрузки потребителей в рассматриваемой системе централизованного теплоснабжения </w:t>
      </w:r>
      <w:proofErr w:type="gramStart"/>
      <w:r>
        <w:t>будет</w:t>
      </w:r>
      <w:proofErr w:type="gramEnd"/>
      <w:r>
        <w:t xml:space="preserve"> является увеличение расхода теплоносителя, передаваемого от котельной. В свою очередь, увеличение расхода теплоносителя может повлечь за собой необходимость реконструкции следующего вспомогательного оборудования котельной: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before="0" w:line="413" w:lineRule="exact"/>
        <w:ind w:firstLine="600"/>
        <w:jc w:val="both"/>
      </w:pPr>
      <w:r>
        <w:t>насосное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before="0" w:line="413" w:lineRule="exact"/>
        <w:ind w:firstLine="600"/>
        <w:jc w:val="both"/>
      </w:pPr>
      <w:r>
        <w:t>теплообменное оборудование;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before="0" w:line="413" w:lineRule="exact"/>
        <w:ind w:firstLine="600"/>
        <w:jc w:val="both"/>
      </w:pPr>
      <w:r>
        <w:t>коллекторы котельной;</w:t>
      </w:r>
    </w:p>
    <w:p w:rsidR="0016481C" w:rsidRDefault="00997FAC">
      <w:pPr>
        <w:pStyle w:val="20"/>
        <w:shd w:val="clear" w:color="auto" w:fill="auto"/>
        <w:spacing w:before="0" w:line="408" w:lineRule="exact"/>
        <w:ind w:firstLine="600"/>
        <w:jc w:val="both"/>
      </w:pPr>
      <w:r>
        <w:t>- прочее вспомогательное оборудование.</w:t>
      </w:r>
    </w:p>
    <w:p w:rsidR="0016481C" w:rsidRDefault="00997FAC">
      <w:pPr>
        <w:pStyle w:val="20"/>
        <w:shd w:val="clear" w:color="auto" w:fill="auto"/>
        <w:spacing w:before="0" w:after="305" w:line="408" w:lineRule="exact"/>
        <w:ind w:firstLine="740"/>
        <w:jc w:val="left"/>
      </w:pPr>
      <w:r>
        <w:t xml:space="preserve">Перечень и характеристики модернизируемого оборудования определяются </w:t>
      </w:r>
      <w:r>
        <w:rPr>
          <w:rStyle w:val="21"/>
        </w:rPr>
        <w:t>на этапе составления проекта реконструкции котельной</w:t>
      </w:r>
      <w:r>
        <w:t>.</w:t>
      </w: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53492628"/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t>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  <w:bookmarkEnd w:id="16"/>
    </w:p>
    <w:p w:rsidR="0016481C" w:rsidRDefault="00997FAC" w:rsidP="000573B4">
      <w:pPr>
        <w:pStyle w:val="20"/>
        <w:shd w:val="clear" w:color="auto" w:fill="auto"/>
        <w:spacing w:before="0" w:line="413" w:lineRule="exact"/>
        <w:ind w:firstLine="740"/>
        <w:jc w:val="both"/>
      </w:pPr>
      <w:r>
        <w:t>В городе Ханты-Мансийске действующие источники тепловой энергии с комбинированной выработкой тепловой и электрической энергии отсутствуют.</w:t>
      </w:r>
    </w:p>
    <w:p w:rsidR="0016481C" w:rsidRDefault="00997FAC" w:rsidP="000573B4">
      <w:pPr>
        <w:pStyle w:val="20"/>
        <w:shd w:val="clear" w:color="auto" w:fill="auto"/>
        <w:spacing w:before="0" w:after="313" w:line="413" w:lineRule="exact"/>
        <w:ind w:firstLine="600"/>
        <w:jc w:val="both"/>
      </w:pPr>
      <w:r>
        <w:t xml:space="preserve">Ввиду несогласованности мероприятия по строительству ГПЭС по Генеральному плану с </w:t>
      </w:r>
      <w:proofErr w:type="spellStart"/>
      <w:r>
        <w:t>СиПР</w:t>
      </w:r>
      <w:proofErr w:type="spellEnd"/>
      <w:r>
        <w:t xml:space="preserve"> ЕЭС РФ на 2016-2022 гг. проектом актуализации Схемы теплоснабжения по состоянию на 20</w:t>
      </w:r>
      <w:r w:rsidR="00CA2FD5">
        <w:t>20</w:t>
      </w:r>
      <w:r>
        <w:t xml:space="preserve"> г. строительство нового источника комбинированной выработки электрической и тепловой энергии не предусматривается.</w:t>
      </w: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53492629"/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  <w:bookmarkEnd w:id="17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В базовой версии Схемы теплоснабжения предлагается вывод из эксплуатации ряда котельных и передача тепловых нагрузок на соседние теплоисточники, по которым планируется увеличение тепловой мощности «нетто». </w:t>
      </w:r>
      <w:proofErr w:type="gramStart"/>
      <w:r>
        <w:t>Однако целесообразность, топливно-энергетический и экономический эффект от реализации данных мероприятий неочевидны.</w:t>
      </w:r>
      <w:proofErr w:type="gramEnd"/>
      <w:r>
        <w:t xml:space="preserve"> Мероприятия по объединению систем теплоснабжения приведут к существенным капитальным затратам на строительство, реконструкцию теплопроводов, а также переоборудование котельных в центральные тепловые пункты.</w:t>
      </w:r>
    </w:p>
    <w:p w:rsidR="0016481C" w:rsidRDefault="00997FAC">
      <w:pPr>
        <w:pStyle w:val="20"/>
        <w:shd w:val="clear" w:color="auto" w:fill="auto"/>
        <w:spacing w:before="0" w:after="60" w:line="413" w:lineRule="exact"/>
        <w:ind w:firstLine="600"/>
        <w:jc w:val="both"/>
      </w:pPr>
      <w:r>
        <w:t>В рамках актуализации Схемы теплоснабжения предлагается сохранение зон действия существующих источников тепловой энергии. Исключение составляет котельная, расположенная по адресу: ул. Павлика Морозова, 19, находящаяся в эксплуатационной ответственности МП «Ханты-Мансийскгаз». Данный теплоисточник имеет низкую энергетическую эффективность, о чем свидетельствует фактический КПД котельной - порядка 30-40%.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740"/>
        <w:jc w:val="both"/>
        <w:sectPr w:rsidR="0016481C" w:rsidSect="00D119CC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 xml:space="preserve">Для повышения качества и надежности теплоснабжения потребителей предлагается осуществить разукрупнение зоны действия теплоисточника - перевести потребителей на теплоснабжение от индивидуальных котлов. В настоящее время подключенная нагрузка потребителей составляет 0,12 Гкал/ч. В данных условиях возможна установка индивидуальных </w:t>
      </w:r>
      <w:proofErr w:type="spellStart"/>
      <w:r>
        <w:t>теплогенераторов</w:t>
      </w:r>
      <w:proofErr w:type="spellEnd"/>
      <w:r>
        <w:t xml:space="preserve"> на каждое здание мощностью не более 100 кВт.</w:t>
      </w:r>
    </w:p>
    <w:p w:rsidR="0016481C" w:rsidRDefault="0016481C">
      <w:pPr>
        <w:spacing w:line="29" w:lineRule="exact"/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  <w:sectPr w:rsidR="0016481C" w:rsidSect="00D119CC">
          <w:pgSz w:w="11900" w:h="16840"/>
          <w:pgMar w:top="1311" w:right="0" w:bottom="1993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bookmark2"/>
      <w:bookmarkStart w:id="19" w:name="_Toc53492630"/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организации индивидуального теплоснабжения в зонах застройки поселения, городского округа, города федерального значения малоэтажными жилыми</w:t>
      </w:r>
      <w:bookmarkStart w:id="20" w:name="bookmark3"/>
      <w:bookmarkEnd w:id="18"/>
      <w:r w:rsidR="000573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t>зданиями</w:t>
      </w:r>
      <w:bookmarkEnd w:id="19"/>
      <w:bookmarkEnd w:id="20"/>
    </w:p>
    <w:p w:rsidR="0016481C" w:rsidRDefault="00997FAC">
      <w:pPr>
        <w:pStyle w:val="20"/>
        <w:shd w:val="clear" w:color="auto" w:fill="auto"/>
        <w:spacing w:before="0" w:line="418" w:lineRule="exact"/>
        <w:ind w:firstLine="600"/>
        <w:jc w:val="both"/>
      </w:pPr>
      <w: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</w:t>
      </w:r>
    </w:p>
    <w:p w:rsidR="0016481C" w:rsidRDefault="00997FAC">
      <w:pPr>
        <w:pStyle w:val="20"/>
        <w:numPr>
          <w:ilvl w:val="0"/>
          <w:numId w:val="4"/>
        </w:numPr>
        <w:shd w:val="clear" w:color="auto" w:fill="auto"/>
        <w:tabs>
          <w:tab w:val="left" w:pos="877"/>
        </w:tabs>
        <w:spacing w:before="0" w:line="418" w:lineRule="exact"/>
        <w:ind w:firstLine="600"/>
        <w:jc w:val="both"/>
      </w:pPr>
      <w:r>
        <w:t>значительной удаленности от существующих и перспективных тепловых сетей;</w:t>
      </w:r>
    </w:p>
    <w:p w:rsidR="0016481C" w:rsidRDefault="00997FAC">
      <w:pPr>
        <w:pStyle w:val="20"/>
        <w:numPr>
          <w:ilvl w:val="0"/>
          <w:numId w:val="4"/>
        </w:numPr>
        <w:shd w:val="clear" w:color="auto" w:fill="auto"/>
        <w:tabs>
          <w:tab w:val="left" w:pos="877"/>
        </w:tabs>
        <w:spacing w:before="0" w:after="20" w:line="240" w:lineRule="exact"/>
        <w:ind w:firstLine="600"/>
        <w:jc w:val="both"/>
      </w:pPr>
      <w:r>
        <w:t>малой подключаемой нагрузки (менее 0,01 Гкал/ч);</w:t>
      </w:r>
    </w:p>
    <w:p w:rsidR="0016481C" w:rsidRDefault="00997FAC">
      <w:pPr>
        <w:pStyle w:val="20"/>
        <w:numPr>
          <w:ilvl w:val="0"/>
          <w:numId w:val="4"/>
        </w:numPr>
        <w:shd w:val="clear" w:color="auto" w:fill="auto"/>
        <w:tabs>
          <w:tab w:val="left" w:pos="877"/>
        </w:tabs>
        <w:spacing w:before="0" w:line="413" w:lineRule="exact"/>
        <w:ind w:firstLine="600"/>
        <w:jc w:val="both"/>
      </w:pPr>
      <w:r>
        <w:t>отсутствия резервов тепловой мощности в границах застройки на данный момент и в рассматриваемой перспективе;</w:t>
      </w:r>
    </w:p>
    <w:p w:rsidR="0016481C" w:rsidRDefault="00997FAC">
      <w:pPr>
        <w:pStyle w:val="20"/>
        <w:numPr>
          <w:ilvl w:val="0"/>
          <w:numId w:val="4"/>
        </w:numPr>
        <w:shd w:val="clear" w:color="auto" w:fill="auto"/>
        <w:tabs>
          <w:tab w:val="left" w:pos="877"/>
        </w:tabs>
        <w:spacing w:before="0" w:line="413" w:lineRule="exact"/>
        <w:ind w:firstLine="600"/>
        <w:jc w:val="both"/>
      </w:pPr>
      <w:r>
        <w:t>использования тепловой энергии в технологических целях.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Потребители, отопление которых осуществляется от индивидуальных источников,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proofErr w:type="gramStart"/>
      <w:r>
        <w:t>Согласно п.15, с. 14, ФЗ №190 от 27.07.2010 г. «О теплоснабжении» запрещается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правилами подключения к системам теплоснабжения, утвержденными Правительством Российской Федерации, при наличии осуществленного в надлежащем порядке подключения к системам теплоснабжения многоквартирных домов.</w:t>
      </w:r>
      <w:proofErr w:type="gramEnd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Планируемые к строительству жилые дома, могут проектироваться с использованием поквартирного индивидуального отопления, при условии получения технических условий от газоснабжающей организации.</w:t>
      </w:r>
    </w:p>
    <w:p w:rsidR="0016481C" w:rsidRDefault="0072298B">
      <w:pPr>
        <w:pStyle w:val="20"/>
        <w:shd w:val="clear" w:color="auto" w:fill="auto"/>
        <w:spacing w:before="0" w:line="413" w:lineRule="exact"/>
        <w:ind w:firstLine="600"/>
        <w:jc w:val="both"/>
      </w:pPr>
      <w:r>
        <w:t>Генеральным планом города</w:t>
      </w:r>
      <w:r w:rsidR="00997FAC">
        <w:t xml:space="preserve"> Ханты-Мансийска и другими документами территориального планирования предусмотрена застройка малоэтажными и индивидуальными жилыми домами периферии города, находящейся на значительном удалении от существующих источников централизованного теплоснабжения. Для данного типа застройки рекомендуется предусматривать индивидуальные теплогенераторы по следующим причинам:</w:t>
      </w:r>
    </w:p>
    <w:p w:rsidR="0016481C" w:rsidRDefault="00997FAC" w:rsidP="000573B4">
      <w:pPr>
        <w:pStyle w:val="20"/>
        <w:numPr>
          <w:ilvl w:val="0"/>
          <w:numId w:val="5"/>
        </w:numPr>
        <w:shd w:val="clear" w:color="auto" w:fill="auto"/>
        <w:spacing w:before="0" w:line="413" w:lineRule="exact"/>
        <w:jc w:val="both"/>
      </w:pPr>
      <w:r>
        <w:t xml:space="preserve">Единичная нагрузка таких потребителей не превышает 0,02 Гкал/ч, </w:t>
      </w:r>
      <w:proofErr w:type="gramStart"/>
      <w:r>
        <w:t>а</w:t>
      </w:r>
      <w:proofErr w:type="gramEnd"/>
      <w:r>
        <w:t xml:space="preserve"> следовательно установка приборов учета тепловой энергии для таких потребителей не является обязательной в соответствии с ФЗ от 23.11.2009 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16481C" w:rsidRDefault="00997FAC" w:rsidP="000573B4">
      <w:pPr>
        <w:pStyle w:val="20"/>
        <w:numPr>
          <w:ilvl w:val="0"/>
          <w:numId w:val="5"/>
        </w:numPr>
        <w:shd w:val="clear" w:color="auto" w:fill="auto"/>
        <w:spacing w:before="0" w:line="413" w:lineRule="exact"/>
        <w:jc w:val="both"/>
      </w:pPr>
      <w:r>
        <w:lastRenderedPageBreak/>
        <w:t>Низкая плотность нагрузок в зонах смешанного теплоснабжения индивидуальных домов приводит к необходимости прокладки трубопроводов тепловых сетей большой протяженности, но малых диаметров, что затрудняет наладку таких ответвлений и увеличивает удельные тепловые потери.</w:t>
      </w:r>
    </w:p>
    <w:p w:rsidR="0016481C" w:rsidRDefault="00997FAC" w:rsidP="000573B4">
      <w:pPr>
        <w:pStyle w:val="20"/>
        <w:numPr>
          <w:ilvl w:val="0"/>
          <w:numId w:val="5"/>
        </w:numPr>
        <w:shd w:val="clear" w:color="auto" w:fill="auto"/>
        <w:spacing w:before="0" w:line="413" w:lineRule="exact"/>
        <w:jc w:val="both"/>
      </w:pPr>
      <w:r>
        <w:t>Сочетание малой договорной нагрузки в совокупности с отсутствием приборов учета и малой плотностью нагрузок, создает определенные трудности в теплоснабжении данной категории потребителей.</w:t>
      </w:r>
    </w:p>
    <w:p w:rsidR="0016481C" w:rsidRDefault="0072298B">
      <w:pPr>
        <w:pStyle w:val="20"/>
        <w:shd w:val="clear" w:color="auto" w:fill="auto"/>
        <w:spacing w:before="0" w:line="413" w:lineRule="exact"/>
        <w:ind w:firstLine="600"/>
        <w:jc w:val="both"/>
      </w:pPr>
      <w:r>
        <w:t>В настоящее время в городе</w:t>
      </w:r>
      <w:r w:rsidR="00997FAC">
        <w:t xml:space="preserve"> Ханты-Мансийске доля индивидуальной жилищной застройки с приусадебными участками составляет около 16 % (по данным 2010 г.). Теплоснабжение и ГВС индивидуальных жилых домов осуществляется за счет индивидуальных котельных, работающих на природном газе.</w:t>
      </w:r>
    </w:p>
    <w:p w:rsidR="0016481C" w:rsidRDefault="00997FAC">
      <w:pPr>
        <w:pStyle w:val="20"/>
        <w:shd w:val="clear" w:color="auto" w:fill="auto"/>
        <w:spacing w:before="0" w:after="669" w:line="413" w:lineRule="exact"/>
        <w:ind w:firstLine="600"/>
        <w:jc w:val="both"/>
      </w:pPr>
      <w:r>
        <w:t xml:space="preserve">В районах Самарово и </w:t>
      </w:r>
      <w:proofErr w:type="gramStart"/>
      <w:r>
        <w:t>Нагорном</w:t>
      </w:r>
      <w:proofErr w:type="gramEnd"/>
      <w:r>
        <w:t xml:space="preserve"> планируется небольшой объем строительства индивидуальных жилых домов (1-3 этажных). Поселки Горный и Учхоз в основном будут застраиваться индивидуальными жилыми зданиями. Теплоснабжение объектов нового строительства в этих районах предлагается решать за счет устройства индивидуальных источников использующих в качестве топлива природный газ.</w:t>
      </w: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53492631"/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t>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поселения, городского округа, города федерального значения</w:t>
      </w:r>
      <w:bookmarkEnd w:id="21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Перспективные балансы тепловой мощности источников тепловой энергии и присоединенной тепловой нагрузки по источникам тепловой энергии, для которых</w:t>
      </w:r>
      <w:r>
        <w:br w:type="page"/>
      </w:r>
      <w:r>
        <w:lastRenderedPageBreak/>
        <w:t>необходимо проводить мероприятия по увеличению тепловой мощности «нетто», представлены в разделе 7. При условии реализации запланированных мероприятий дефициты тепловой мощности «нетто» в системах теплоснабжения будут отсутствовать.</w:t>
      </w:r>
    </w:p>
    <w:p w:rsidR="0016481C" w:rsidRDefault="00997FAC">
      <w:pPr>
        <w:pStyle w:val="20"/>
        <w:shd w:val="clear" w:color="auto" w:fill="auto"/>
        <w:spacing w:before="0" w:after="246" w:line="413" w:lineRule="exact"/>
        <w:ind w:firstLine="580"/>
        <w:jc w:val="left"/>
      </w:pPr>
      <w:r>
        <w:t>На рисунке 1 представлены перспективные балансы «нетто» и подключенной нагрузки по всем источникам цент</w:t>
      </w:r>
      <w:r w:rsidR="0072298B">
        <w:t xml:space="preserve">рализованного теплоснабжения города </w:t>
      </w:r>
      <w:r>
        <w:t>Ханты-Мансийска.</w:t>
      </w:r>
    </w:p>
    <w:p w:rsidR="0016481C" w:rsidRDefault="00051D52">
      <w:pPr>
        <w:pStyle w:val="80"/>
        <w:shd w:val="clear" w:color="auto" w:fill="auto"/>
        <w:spacing w:before="0" w:after="182" w:line="18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4.95pt;margin-top:41.25pt;width:21.1pt;height:11.4pt;z-index:-125829376;mso-wrap-distance-left:5.3pt;mso-wrap-distance-top:1.45pt;mso-wrap-distance-right:5pt;mso-position-horizontal-relative:margin" filled="f" stroked="f">
            <v:textbox style="mso-next-textbox:#_x0000_s1049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600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8" type="#_x0000_t202" style="position:absolute;left:0;text-align:left;margin-left:25.45pt;margin-top:83.95pt;width:20.65pt;height:11.4pt;z-index:-125829375;mso-wrap-distance-left:5.3pt;mso-wrap-distance-top:1.45pt;mso-wrap-distance-right:5pt;mso-position-horizontal-relative:margin" filled="f" stroked="f">
            <v:textbox style="mso-next-textbox:#_x0000_s1048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500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7" type="#_x0000_t202" style="position:absolute;left:0;text-align:left;margin-left:25.9pt;margin-top:256.3pt;width:20.15pt;height:11.4pt;z-index:-125829374;mso-wrap-distance-left:5.3pt;mso-wrap-distance-top:1.45pt;mso-wrap-distance-right:5pt;mso-position-horizontal-relative:margin" filled="f" stroked="f">
            <v:textbox style="mso-next-textbox:#_x0000_s1047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100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6" type="#_x0000_t202" style="position:absolute;left:0;text-align:left;margin-left:63.85pt;margin-top:311pt;width:26.9pt;height:11.4pt;z-index:-125829373;mso-wrap-distance-left:5.3pt;mso-wrap-distance-top:1.45pt;mso-wrap-distance-right:5pt;mso-position-horizontal-relative:margin" filled="f" stroked="f">
            <v:textbox style="mso-next-textbox:#_x0000_s1046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2018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5" type="#_x0000_t202" style="position:absolute;left:0;text-align:left;margin-left:114.7pt;margin-top:311pt;width:26.9pt;height:11.4pt;z-index:-125829372;mso-wrap-distance-left:5.3pt;mso-wrap-distance-top:1.45pt;mso-wrap-distance-right:5pt;mso-position-horizontal-relative:margin" filled="f" stroked="f">
            <v:textbox style="mso-next-textbox:#_x0000_s1045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2019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4" type="#_x0000_t202" style="position:absolute;left:0;text-align:left;margin-left:165.6pt;margin-top:311pt;width:26.9pt;height:11.4pt;z-index:-125829371;mso-wrap-distance-left:5.3pt;mso-wrap-distance-top:1.45pt;mso-wrap-distance-right:5pt;mso-position-horizontal-relative:margin" filled="f" stroked="f">
            <v:textbox style="mso-next-textbox:#_x0000_s1044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2020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3" type="#_x0000_t202" style="position:absolute;left:0;text-align:left;margin-left:216.45pt;margin-top:311pt;width:26.4pt;height:11.4pt;z-index:-125829370;mso-wrap-distance-left:5.3pt;mso-wrap-distance-top:1.45pt;mso-wrap-distance-right:5pt;mso-position-horizontal-relative:margin" filled="f" stroked="f">
            <v:textbox style="mso-next-textbox:#_x0000_s1043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2021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2" type="#_x0000_t202" style="position:absolute;left:0;text-align:left;margin-left:266.85pt;margin-top:311pt;width:26.9pt;height:11.4pt;z-index:-125829369;mso-wrap-distance-left:5.3pt;mso-wrap-distance-top:1.45pt;mso-wrap-distance-right:5pt;mso-position-horizontal-relative:margin" filled="f" stroked="f">
            <v:textbox style="mso-next-textbox:#_x0000_s1042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2022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1" type="#_x0000_t202" style="position:absolute;left:0;text-align:left;margin-left:317.75pt;margin-top:311pt;width:26.9pt;height:11.4pt;z-index:-125829368;mso-wrap-distance-left:5.3pt;mso-wrap-distance-top:1.45pt;mso-wrap-distance-right:5pt;mso-position-horizontal-relative:margin" filled="f" stroked="f">
            <v:textbox style="mso-next-textbox:#_x0000_s1041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2023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40" type="#_x0000_t202" style="position:absolute;left:0;text-align:left;margin-left:368.65pt;margin-top:311pt;width:26.9pt;height:11.4pt;z-index:-125829367;mso-wrap-distance-left:5.3pt;mso-wrap-distance-top:1.45pt;mso-wrap-distance-right:5pt;mso-position-horizontal-relative:margin" filled="f" stroked="f">
            <v:textbox style="mso-next-textbox:#_x0000_s1040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2028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39" type="#_x0000_t202" style="position:absolute;left:0;text-align:left;margin-left:419.5pt;margin-top:311pt;width:26.4pt;height:11.4pt;z-index:-125829366;mso-wrap-distance-left:5.3pt;mso-wrap-distance-top:1.45pt;mso-wrap-distance-right:5pt;mso-position-horizontal-relative:margin" filled="f" stroked="f">
            <v:textbox style="mso-next-textbox:#_x0000_s1039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2033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38" type="#_x0000_t202" style="position:absolute;left:0;text-align:left;margin-left:62.4pt;margin-top:325.4pt;width:348.5pt;height:53.55pt;z-index:-125829365;mso-wrap-distance-left:5.3pt;mso-wrap-distance-top:1.45pt;mso-wrap-distance-right:5pt;mso-position-horizontal-relative:margin" filled="f" stroked="f">
            <v:textbox style="mso-next-textbox:#_x0000_s1038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336" w:lineRule="exact"/>
                    <w:ind w:left="240" w:firstLine="220"/>
                  </w:pPr>
                  <w:r>
                    <w:rPr>
                      <w:rStyle w:val="Exact"/>
                      <w:b/>
                      <w:bCs/>
                    </w:rPr>
                    <w:t>1 Тепловая мощность «нетто»</w:t>
                  </w:r>
                </w:p>
                <w:p w:rsidR="00254BF0" w:rsidRDefault="00254BF0">
                  <w:pPr>
                    <w:pStyle w:val="aa"/>
                    <w:shd w:val="clear" w:color="auto" w:fill="auto"/>
                    <w:spacing w:line="336" w:lineRule="exact"/>
                    <w:ind w:left="240" w:firstLine="220"/>
                  </w:pPr>
                  <w:r>
                    <w:rPr>
                      <w:rStyle w:val="Exact"/>
                      <w:b/>
                      <w:bCs/>
                    </w:rPr>
                    <w:t>•Нагрузка на источник с учетом потерь тепловой энергии в тепловых сетях • Присоединенная нагрузка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37" type="#_x0000_t202" style="position:absolute;left:0;text-align:left;margin-left:38.85pt;margin-top:300.95pt;width:4.3pt;height:9pt;z-index:-125829364;mso-wrap-distance-left:5.3pt;mso-wrap-distance-top:1.45pt;mso-wrap-distance-right:5pt;mso-position-horizontal-relative:margin" filled="f" stroked="f">
            <v:textbox style="mso-next-textbox:#_x0000_s1037;mso-fit-shape-to-text:t" inset="0,0,0,0">
              <w:txbxContent>
                <w:p w:rsidR="00254BF0" w:rsidRDefault="00254BF0">
                  <w:pPr>
                    <w:pStyle w:val="aa"/>
                    <w:shd w:val="clear" w:color="auto" w:fill="auto"/>
                    <w:spacing w:line="180" w:lineRule="exact"/>
                  </w:pPr>
                  <w:r>
                    <w:rPr>
                      <w:rStyle w:val="Exact"/>
                      <w:b/>
                      <w:bCs/>
                    </w:rPr>
                    <w:t>0</w:t>
                  </w:r>
                </w:p>
              </w:txbxContent>
            </v:textbox>
            <w10:wrap type="square" side="left"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48.95pt;margin-top:3.35pt;width:409.9pt;height:304.8pt;z-index:-125829363;mso-wrap-distance-left:5.3pt;mso-wrap-distance-top:1.45pt;mso-wrap-distance-right:5pt;mso-position-horizontal-relative:margin">
            <v:imagedata r:id="rId11" o:title="image2"/>
            <w10:wrap type="square" side="left" anchorx="margin"/>
          </v:shape>
        </w:pict>
      </w:r>
      <w:r w:rsidR="00997FAC">
        <w:t>700</w:t>
      </w:r>
    </w:p>
    <w:p w:rsidR="0016481C" w:rsidRDefault="00997FAC">
      <w:pPr>
        <w:pStyle w:val="20"/>
        <w:shd w:val="clear" w:color="auto" w:fill="auto"/>
        <w:spacing w:before="0" w:line="240" w:lineRule="exact"/>
        <w:jc w:val="right"/>
      </w:pPr>
      <w:r>
        <w:t>и</w:t>
      </w:r>
    </w:p>
    <w:p w:rsidR="0016481C" w:rsidRDefault="00997FAC">
      <w:pPr>
        <w:pStyle w:val="90"/>
        <w:shd w:val="clear" w:color="auto" w:fill="auto"/>
        <w:spacing w:after="6" w:line="220" w:lineRule="exact"/>
      </w:pPr>
      <w:r>
        <w:t>и</w:t>
      </w:r>
    </w:p>
    <w:p w:rsidR="0016481C" w:rsidRDefault="00997FAC">
      <w:pPr>
        <w:pStyle w:val="80"/>
        <w:shd w:val="clear" w:color="auto" w:fill="auto"/>
        <w:spacing w:before="0" w:after="740" w:line="180" w:lineRule="exact"/>
      </w:pPr>
      <w:r>
        <w:t>400</w:t>
      </w:r>
    </w:p>
    <w:p w:rsidR="0016481C" w:rsidRPr="00997FAC" w:rsidRDefault="00997FAC">
      <w:pPr>
        <w:pStyle w:val="101"/>
        <w:shd w:val="clear" w:color="auto" w:fill="auto"/>
        <w:spacing w:before="0"/>
        <w:ind w:left="360"/>
        <w:rPr>
          <w:lang w:val="ru-RU"/>
        </w:rPr>
      </w:pPr>
      <w:r>
        <w:t>L</w:t>
      </w:r>
    </w:p>
    <w:p w:rsidR="0016481C" w:rsidRDefault="00997FAC">
      <w:pPr>
        <w:pStyle w:val="111"/>
        <w:shd w:val="clear" w:color="auto" w:fill="auto"/>
      </w:pPr>
      <w:proofErr w:type="spellStart"/>
      <w:r>
        <w:t>ва</w:t>
      </w:r>
      <w:proofErr w:type="spellEnd"/>
    </w:p>
    <w:p w:rsidR="0016481C" w:rsidRDefault="00997FAC">
      <w:pPr>
        <w:pStyle w:val="121"/>
        <w:shd w:val="clear" w:color="auto" w:fill="auto"/>
      </w:pPr>
      <w:r>
        <w:t>о</w:t>
      </w:r>
    </w:p>
    <w:p w:rsidR="0016481C" w:rsidRDefault="00997FAC">
      <w:pPr>
        <w:pStyle w:val="131"/>
        <w:shd w:val="clear" w:color="auto" w:fill="auto"/>
      </w:pPr>
      <w:r>
        <w:t>ч</w:t>
      </w:r>
    </w:p>
    <w:p w:rsidR="0016481C" w:rsidRDefault="00997FAC">
      <w:pPr>
        <w:pStyle w:val="20"/>
        <w:shd w:val="clear" w:color="auto" w:fill="auto"/>
        <w:spacing w:before="0" w:line="101" w:lineRule="exact"/>
        <w:jc w:val="right"/>
      </w:pPr>
      <w:r>
        <w:t>в</w:t>
      </w:r>
    </w:p>
    <w:p w:rsidR="0016481C" w:rsidRDefault="00997FAC">
      <w:pPr>
        <w:pStyle w:val="141"/>
        <w:shd w:val="clear" w:color="auto" w:fill="auto"/>
      </w:pPr>
      <w:r>
        <w:t>и</w:t>
      </w:r>
    </w:p>
    <w:p w:rsidR="0016481C" w:rsidRDefault="00997FAC">
      <w:pPr>
        <w:pStyle w:val="150"/>
        <w:shd w:val="clear" w:color="auto" w:fill="auto"/>
        <w:spacing w:line="170" w:lineRule="exact"/>
      </w:pPr>
      <w:r>
        <w:t>Н</w:t>
      </w:r>
    </w:p>
    <w:p w:rsidR="0016481C" w:rsidRDefault="00997FAC">
      <w:pPr>
        <w:pStyle w:val="80"/>
        <w:shd w:val="clear" w:color="auto" w:fill="auto"/>
        <w:spacing w:before="0" w:after="204" w:line="180" w:lineRule="exact"/>
      </w:pPr>
      <w:r>
        <w:t>200</w:t>
      </w:r>
    </w:p>
    <w:p w:rsidR="0016481C" w:rsidRDefault="00997FAC">
      <w:pPr>
        <w:pStyle w:val="20"/>
        <w:shd w:val="clear" w:color="auto" w:fill="auto"/>
        <w:spacing w:before="0" w:line="278" w:lineRule="exact"/>
        <w:sectPr w:rsidR="0016481C" w:rsidSect="00D119CC">
          <w:type w:val="continuous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Рисунок 1. Перспективные балансы в системах централизованного теплоснабжения с</w:t>
      </w:r>
      <w:r>
        <w:br/>
        <w:t>учетом проведения запланированных мероприятий</w:t>
      </w: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bookmark4"/>
      <w:bookmarkStart w:id="23" w:name="_Toc53492632"/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</w:t>
      </w:r>
      <w:bookmarkStart w:id="24" w:name="bookmark5"/>
      <w:bookmarkEnd w:id="22"/>
      <w:r w:rsidR="000573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t>топлива</w:t>
      </w:r>
      <w:bookmarkEnd w:id="23"/>
      <w:bookmarkEnd w:id="24"/>
    </w:p>
    <w:p w:rsidR="0016481C" w:rsidRDefault="00997FAC">
      <w:pPr>
        <w:pStyle w:val="20"/>
        <w:shd w:val="clear" w:color="auto" w:fill="auto"/>
        <w:spacing w:before="0" w:after="257" w:line="418" w:lineRule="exact"/>
        <w:ind w:firstLine="740"/>
        <w:jc w:val="both"/>
      </w:pPr>
      <w: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не предполагается.</w:t>
      </w: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bookmark6"/>
      <w:bookmarkStart w:id="26" w:name="_Toc53492633"/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t>Обоснование организации теплоснабжения в производственных зонах на территории поселения, городского округа, города федерального значения</w:t>
      </w:r>
      <w:bookmarkEnd w:id="25"/>
      <w:bookmarkEnd w:id="26"/>
    </w:p>
    <w:p w:rsidR="0016481C" w:rsidRDefault="00997FAC" w:rsidP="004D06B4">
      <w:pPr>
        <w:pStyle w:val="20"/>
        <w:shd w:val="clear" w:color="auto" w:fill="auto"/>
        <w:tabs>
          <w:tab w:val="left" w:pos="4066"/>
        </w:tabs>
        <w:spacing w:before="0" w:line="413" w:lineRule="exact"/>
        <w:ind w:firstLine="600"/>
        <w:jc w:val="both"/>
        <w:sectPr w:rsidR="0016481C" w:rsidSect="00D119CC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В соответствии с исходной информацией предоставленной т</w:t>
      </w:r>
      <w:r w:rsidR="0072298B">
        <w:t>еплоснабжающими организациями города</w:t>
      </w:r>
      <w:r>
        <w:t xml:space="preserve"> Ханты-Мансийска в зону их деятельности входит производственная зона «Рыборазводного завода по воспроизводству ценных видов промысловых рыб на территории Ханты-Мансийского автономного округа-Югры» по ул. Индустриаль</w:t>
      </w:r>
      <w:r w:rsidR="004D06B4">
        <w:t xml:space="preserve">ная. Теплоснабжение предприятия </w:t>
      </w:r>
      <w:r>
        <w:t xml:space="preserve">осуществляется от обслуживаемой </w:t>
      </w:r>
      <w:r w:rsidR="004D06B4">
        <w:t xml:space="preserve">МП </w:t>
      </w:r>
      <w:r>
        <w:t>«</w:t>
      </w:r>
      <w:r w:rsidR="004D06B4">
        <w:t>Ханты-Мансийскгаз</w:t>
      </w:r>
      <w:r>
        <w:t xml:space="preserve">», котельной «Рыборазводный завод», </w:t>
      </w:r>
      <w:r w:rsidR="004D06B4">
        <w:t>установленной мощностью 6,36 Гкал/ч</w:t>
      </w:r>
      <w:r w:rsidR="004D06B4">
        <w:t xml:space="preserve">, </w:t>
      </w:r>
      <w:r>
        <w:t xml:space="preserve">расположенной в районе протоки </w:t>
      </w:r>
      <w:proofErr w:type="spellStart"/>
      <w:r>
        <w:t>Ретечная</w:t>
      </w:r>
      <w:proofErr w:type="spellEnd"/>
      <w:r>
        <w:t xml:space="preserve">. </w:t>
      </w:r>
      <w:proofErr w:type="gramStart"/>
      <w:r>
        <w:t>В соответствии с исходной информацией в рассматриваемый период строительство новых объектов в этой производственной зоне не планируется.</w:t>
      </w:r>
      <w:proofErr w:type="gramEnd"/>
    </w:p>
    <w:p w:rsidR="0016481C" w:rsidRDefault="0016481C">
      <w:pPr>
        <w:spacing w:line="10" w:lineRule="exact"/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  <w:sectPr w:rsidR="0016481C" w:rsidSect="00D119CC">
          <w:pgSz w:w="11900" w:h="16840"/>
          <w:pgMar w:top="1325" w:right="0" w:bottom="1920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6481C" w:rsidRPr="000573B4" w:rsidRDefault="00997FAC" w:rsidP="000573B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53492634"/>
      <w:r w:rsidRPr="000573B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Результаты расчетов радиуса эффективного теплоснабжения</w:t>
      </w:r>
      <w:bookmarkEnd w:id="27"/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Ввиду отсутствия в настоящее время утвержденной в установленном порядке методики расчёта радиуса эффективного теплоснабжения, при разработке раздела использована методика, предложенная В.Н. </w:t>
      </w:r>
      <w:proofErr w:type="spellStart"/>
      <w:r>
        <w:t>Папушкиным</w:t>
      </w:r>
      <w:proofErr w:type="spellEnd"/>
      <w:r>
        <w:t xml:space="preserve"> в научно-техническом журнале «Новости теплоснабжения».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В соответствии с методикой для расчёта радиуса эффективного теплоснабжения и анализа эффективности централизованного теплоснабжения применяются два симплекса: удельная материальная характеристика ц и удельная длина X тепловой сети в зоне действия источника теплоты.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proofErr w:type="gramStart"/>
      <w:r>
        <w:t>Удельная материальная характеристика тепловой сети представляет собой отношение материальной характеристики тепловой сети, образующей зону действия источника тепла, к присоединенной к этой тепловой сети тепловой нагрузке.</w:t>
      </w:r>
      <w:proofErr w:type="gramEnd"/>
      <w:r>
        <w:t xml:space="preserve"> Удельная длина это отношение протяженности трассы тепловой сети к присоединенной к этой тепловой сети тепловой нагрузке.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ц = </w:t>
      </w:r>
      <w:r>
        <w:rPr>
          <w:lang w:val="en-US" w:eastAsia="en-US" w:bidi="en-US"/>
        </w:rPr>
        <w:t>M</w:t>
      </w:r>
      <w:r w:rsidRPr="00997FAC">
        <w:rPr>
          <w:lang w:eastAsia="en-US" w:bidi="en-US"/>
        </w:rPr>
        <w:t xml:space="preserve"> </w:t>
      </w:r>
      <w:r>
        <w:t xml:space="preserve">/ </w:t>
      </w:r>
      <w:r>
        <w:rPr>
          <w:lang w:val="en-US" w:eastAsia="en-US" w:bidi="en-US"/>
        </w:rPr>
        <w:t>Q</w:t>
      </w:r>
      <w:proofErr w:type="spellStart"/>
      <w:r w:rsidRPr="00997FAC">
        <w:rPr>
          <w:lang w:eastAsia="en-US" w:bidi="en-US"/>
        </w:rPr>
        <w:t>р</w:t>
      </w:r>
      <w:r w:rsidRPr="00997FAC">
        <w:rPr>
          <w:vertAlign w:val="superscript"/>
          <w:lang w:eastAsia="en-US" w:bidi="en-US"/>
        </w:rPr>
        <w:t>сумм</w:t>
      </w:r>
      <w:proofErr w:type="spellEnd"/>
      <w:r w:rsidRPr="00997FAC">
        <w:rPr>
          <w:lang w:eastAsia="en-US" w:bidi="en-US"/>
        </w:rPr>
        <w:t xml:space="preserve">, </w:t>
      </w:r>
      <w:r>
        <w:t>(м</w:t>
      </w:r>
      <w:proofErr w:type="gramStart"/>
      <w:r>
        <w:rPr>
          <w:vertAlign w:val="superscript"/>
        </w:rPr>
        <w:t>2</w:t>
      </w:r>
      <w:proofErr w:type="gramEnd"/>
      <w:r>
        <w:t>/Гкал/ч);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X = </w:t>
      </w:r>
      <w:r>
        <w:rPr>
          <w:lang w:val="en-US" w:eastAsia="en-US" w:bidi="en-US"/>
        </w:rPr>
        <w:t>L</w:t>
      </w:r>
      <w:r w:rsidRPr="00997FAC">
        <w:rPr>
          <w:lang w:eastAsia="en-US" w:bidi="en-US"/>
        </w:rPr>
        <w:t xml:space="preserve"> </w:t>
      </w:r>
      <w:r>
        <w:t xml:space="preserve">/ </w:t>
      </w:r>
      <w:proofErr w:type="gramStart"/>
      <w:r>
        <w:rPr>
          <w:lang w:val="en-US" w:eastAsia="en-US" w:bidi="en-US"/>
        </w:rPr>
        <w:t>Q</w:t>
      </w:r>
      <w:proofErr w:type="spellStart"/>
      <w:proofErr w:type="gramEnd"/>
      <w:r w:rsidRPr="00997FAC">
        <w:rPr>
          <w:lang w:eastAsia="en-US" w:bidi="en-US"/>
        </w:rPr>
        <w:t>р</w:t>
      </w:r>
      <w:r w:rsidRPr="00997FAC">
        <w:rPr>
          <w:vertAlign w:val="superscript"/>
          <w:lang w:eastAsia="en-US" w:bidi="en-US"/>
        </w:rPr>
        <w:t>сумм</w:t>
      </w:r>
      <w:proofErr w:type="spellEnd"/>
      <w:r w:rsidRPr="00997FAC">
        <w:rPr>
          <w:lang w:eastAsia="en-US" w:bidi="en-US"/>
        </w:rPr>
        <w:t xml:space="preserve">, </w:t>
      </w:r>
      <w:r>
        <w:t>(м/Гкал/ч),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где </w:t>
      </w:r>
      <w:r>
        <w:rPr>
          <w:lang w:val="en-US" w:eastAsia="en-US" w:bidi="en-US"/>
        </w:rPr>
        <w:t>M</w:t>
      </w:r>
      <w:r w:rsidRPr="00997FAC">
        <w:rPr>
          <w:lang w:eastAsia="en-US" w:bidi="en-US"/>
        </w:rPr>
        <w:t xml:space="preserve"> </w:t>
      </w:r>
      <w:r>
        <w:t>- материальная характеристика тепловой сети, 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^^</w:t>
      </w:r>
      <w:proofErr w:type="spellStart"/>
      <w:r>
        <w:t>р</w:t>
      </w:r>
      <w:r>
        <w:rPr>
          <w:vertAlign w:val="superscript"/>
        </w:rPr>
        <w:t>сумм</w:t>
      </w:r>
      <w:proofErr w:type="spellEnd"/>
      <w:r>
        <w:t xml:space="preserve"> - суммарная тепловая нагрузка в зоне действия источника теплоты, присоединенная к тепловым сетям этого источника, Гкал/</w:t>
      </w:r>
      <w:proofErr w:type="gramStart"/>
      <w:r>
        <w:t>ч</w:t>
      </w:r>
      <w:proofErr w:type="gramEnd"/>
      <w:r>
        <w:t>;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rPr>
          <w:lang w:val="en-US" w:eastAsia="en-US" w:bidi="en-US"/>
        </w:rPr>
        <w:t>L</w:t>
      </w:r>
      <w:r w:rsidRPr="00997FAC">
        <w:rPr>
          <w:lang w:eastAsia="en-US" w:bidi="en-US"/>
        </w:rPr>
        <w:t xml:space="preserve"> </w:t>
      </w:r>
      <w:r>
        <w:t xml:space="preserve">- </w:t>
      </w:r>
      <w:proofErr w:type="gramStart"/>
      <w:r>
        <w:t>суммарная</w:t>
      </w:r>
      <w:proofErr w:type="gramEnd"/>
      <w:r>
        <w:t xml:space="preserve"> длина трубопроводов тепловой сети, образующей зону действия источника теплоты, м.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Эти два параметра отражают основное правило построения системы централизованного теплоснабжения - удельная материальная характеристика всегда меньше там, где высока плотность тепловой нагрузки. При этом сама материальная характеристика - это аналог затрат, а присоединенная тепловая нагрузка - аналог эффектов. Таким образом, чем меньше удельная материальная характеристика, тем результативней процесс централизованного теплоснабжения.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Определение порога централизации сведено к следующему расчёту. В малых автономных системах теплоснабжения требуется большая установленная мощность котельного оборудования для покрытия пиковых нагрузок.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 xml:space="preserve">В больших централизованных системах пиковые нагрузки по отношению к средней используемой мощности существенно ниже. Разница примерно равна средней используемой </w:t>
      </w:r>
      <w:r>
        <w:lastRenderedPageBreak/>
        <w:t>мощности.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Если потери в распределительных сетях децентрализованной системы теплоснабжения равны 5%, то равнозначность вариантов появляется при условии, что в тепловых сетях централизованной системы теряется не более 10%, произведенного на централизованном источнике, тепла. Этой границей и определяется зона высокой эффективности централизованного теплоснабжения: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21"/>
        </w:tabs>
        <w:spacing w:before="0" w:line="413" w:lineRule="exact"/>
        <w:ind w:firstLine="600"/>
        <w:jc w:val="both"/>
      </w:pPr>
      <w:r>
        <w:t>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</w:t>
      </w:r>
      <w:proofErr w:type="gramStart"/>
      <w:r>
        <w:rPr>
          <w:vertAlign w:val="superscript"/>
        </w:rPr>
        <w:t>2</w:t>
      </w:r>
      <w:proofErr w:type="gramEnd"/>
      <w:r>
        <w:t>/Гкал/ч;</w:t>
      </w:r>
    </w:p>
    <w:p w:rsidR="0016481C" w:rsidRDefault="00997FAC">
      <w:pPr>
        <w:pStyle w:val="20"/>
        <w:numPr>
          <w:ilvl w:val="0"/>
          <w:numId w:val="3"/>
        </w:numPr>
        <w:shd w:val="clear" w:color="auto" w:fill="auto"/>
        <w:tabs>
          <w:tab w:val="left" w:pos="821"/>
        </w:tabs>
        <w:spacing w:before="0" w:line="413" w:lineRule="exact"/>
        <w:ind w:firstLine="600"/>
        <w:jc w:val="both"/>
      </w:pPr>
      <w:r>
        <w:t>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</w:t>
      </w:r>
      <w:proofErr w:type="gramStart"/>
      <w:r>
        <w:rPr>
          <w:vertAlign w:val="superscript"/>
        </w:rPr>
        <w:t>2</w:t>
      </w:r>
      <w:proofErr w:type="gramEnd"/>
      <w:r>
        <w:t>/Г кал/ч.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Для расчёта радиуса эффективного теплоснабжения рассмотрены все 13</w:t>
      </w:r>
      <w:r w:rsidR="008176F2">
        <w:t>2</w:t>
      </w:r>
      <w:r>
        <w:t xml:space="preserve"> котельные и их зоны действия, в список для расчёта вк</w:t>
      </w:r>
      <w:r w:rsidR="008176F2">
        <w:t>лючены 53 котельные, остальные 79</w:t>
      </w:r>
      <w:r>
        <w:t xml:space="preserve"> котельных являются мелкими, крышными либо установлены в пристроенных помещениях. Список котельных, не включенных в список расчёта радиуса эффективного теплоснабжения, приведен в таблице 3.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Исходные данные для расчёта радиуса эффективного теплоснабжения по каждой системе теплоснабжения приведены в таблице 4.</w:t>
      </w:r>
    </w:p>
    <w:p w:rsidR="0016481C" w:rsidRDefault="00997FAC">
      <w:pPr>
        <w:pStyle w:val="20"/>
        <w:shd w:val="clear" w:color="auto" w:fill="auto"/>
        <w:spacing w:before="0" w:line="413" w:lineRule="exact"/>
        <w:ind w:firstLine="600"/>
        <w:jc w:val="both"/>
      </w:pPr>
      <w:r>
        <w:t>Результаты расчёта радиуса эффективного теплоснабжения по каждой системе теплоснабжения для котельных, представленных в таблице 4, приведены в таблице 5.</w:t>
      </w:r>
    </w:p>
    <w:p w:rsidR="00834534" w:rsidRDefault="00834534">
      <w:pPr>
        <w:pStyle w:val="20"/>
        <w:shd w:val="clear" w:color="auto" w:fill="auto"/>
        <w:spacing w:before="0" w:line="413" w:lineRule="exact"/>
        <w:ind w:firstLine="600"/>
        <w:jc w:val="both"/>
      </w:pPr>
    </w:p>
    <w:p w:rsidR="00834534" w:rsidRDefault="00834534">
      <w:pPr>
        <w:pStyle w:val="20"/>
        <w:shd w:val="clear" w:color="auto" w:fill="auto"/>
        <w:spacing w:before="0" w:line="413" w:lineRule="exact"/>
        <w:ind w:firstLine="600"/>
        <w:jc w:val="both"/>
        <w:sectPr w:rsidR="00834534" w:rsidSect="00D119CC">
          <w:type w:val="continuous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Таблица 1 – Список котельных, не включенных</w:t>
      </w:r>
    </w:p>
    <w:tbl>
      <w:tblPr>
        <w:tblW w:w="15735" w:type="dxa"/>
        <w:tblInd w:w="-323" w:type="dxa"/>
        <w:tblLayout w:type="fixed"/>
        <w:tblLook w:val="04A0" w:firstRow="1" w:lastRow="0" w:firstColumn="1" w:lastColumn="0" w:noHBand="0" w:noVBand="1"/>
      </w:tblPr>
      <w:tblGrid>
        <w:gridCol w:w="568"/>
        <w:gridCol w:w="2005"/>
        <w:gridCol w:w="2106"/>
        <w:gridCol w:w="2268"/>
        <w:gridCol w:w="2013"/>
        <w:gridCol w:w="1814"/>
        <w:gridCol w:w="1559"/>
        <w:gridCol w:w="1560"/>
        <w:gridCol w:w="1842"/>
      </w:tblGrid>
      <w:tr w:rsidR="00101C89" w:rsidRPr="00101C89" w:rsidTr="00101C89">
        <w:trPr>
          <w:trHeight w:val="3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 </w:t>
            </w:r>
          </w:p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Общая протяженность с</w:t>
            </w:r>
            <w:r w:rsidR="00CA2FD5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истемы теплоснабжения, </w:t>
            </w:r>
            <w:proofErr w:type="gramStart"/>
            <w:r w:rsidR="00CA2FD5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м</w:t>
            </w:r>
            <w:proofErr w:type="gramEnd"/>
            <w:r w:rsidR="00CA2FD5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за 2020</w:t>
            </w: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год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Общая</w:t>
            </w: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присоединенная нагрузка, Гкал/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ч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Материальная характеристика тепловых сетей, м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Удельная</w:t>
            </w: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материальная</w:t>
            </w: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характеристика,</w:t>
            </w: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м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/Гкал/ч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Фактический средний радиус теплоснабжения, 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км</w:t>
            </w:r>
            <w:proofErr w:type="gramEnd"/>
          </w:p>
        </w:tc>
      </w:tr>
      <w:tr w:rsidR="00101C89" w:rsidRPr="00101C89" w:rsidTr="00101C89">
        <w:trPr>
          <w:trHeight w:val="285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Пионерская 27-а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1838,00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9,49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633,29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71,01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зержинского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41а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2538,50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7,25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668,70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127,61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58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3011,00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491,44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292,53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</w:tr>
      <w:tr w:rsidR="00CA7489" w:rsidRPr="00101C89" w:rsidTr="00101C89">
        <w:trPr>
          <w:trHeight w:val="73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.Ш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евченко,29а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2644,96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3,93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480,18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142,06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портивная,7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2350,00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2,11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489,68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233,18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</w:tr>
      <w:tr w:rsidR="00CA7489" w:rsidRPr="00101C89" w:rsidTr="00101C89">
        <w:trPr>
          <w:trHeight w:val="73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7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аяковского,19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3766,00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4,69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947,88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190,72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омсомольская,38-а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487,19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4,31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195,74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62,94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9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.Ч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ехова,74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11445,20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2566,08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247,21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10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.З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аводская,7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5403,20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4,90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1411,56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259,96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ирова,3-а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3301,50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2,94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846,99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228,92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0,07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пос. Горный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пос.Ф.Горная</w:t>
            </w:r>
            <w:proofErr w:type="spellEnd"/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715,00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124,85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378,35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0,53</w:t>
            </w:r>
          </w:p>
        </w:tc>
      </w:tr>
      <w:tr w:rsidR="00CA7489" w:rsidRPr="00101C89" w:rsidTr="00101C89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13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орького,18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251,00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30,15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188,45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</w:tr>
      <w:tr w:rsidR="00CA7489" w:rsidRPr="00101C89" w:rsidTr="00101C89">
        <w:trPr>
          <w:trHeight w:val="6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утормина,20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7989,10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9,21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2109,92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233,14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16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агарина,89-а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3558,30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3,56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983,47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277,03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0,08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15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17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пер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жный,16-а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3861,50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1,87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671,60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277,03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0,07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алинина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77-а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3648,00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4,83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795,58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148,15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26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ознина,70-б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2039,10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363,04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218,70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0,11</w:t>
            </w:r>
          </w:p>
        </w:tc>
      </w:tr>
      <w:tr w:rsidR="00CA7489" w:rsidRPr="00101C89" w:rsidTr="00101C89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29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енина,49-а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2164,00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4,41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469,88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108,09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ира,115-а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3673,20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3,75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810,61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195,33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ионерская,13-б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8194,50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9,42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1998,06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216,24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ознина,16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5121,90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4,16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1136,10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309,56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22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ОМК (Учхоз)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39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алиновая,8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1870,50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476,62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627,96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0,34</w:t>
            </w:r>
          </w:p>
        </w:tc>
      </w:tr>
      <w:tr w:rsidR="00CA7489" w:rsidRPr="00101C89" w:rsidTr="00101C89">
        <w:trPr>
          <w:trHeight w:val="58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ОМК (Учхоз)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.О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сенняя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10 МВт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.О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сенняя</w:t>
            </w:r>
            <w:proofErr w:type="spellEnd"/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2941,00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7,43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ДК "Октябрь" 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К.Маркса</w:t>
            </w:r>
            <w:proofErr w:type="spellEnd"/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зержинского,7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2143,00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4,00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501,67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140,13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0,07</w:t>
            </w:r>
          </w:p>
        </w:tc>
      </w:tr>
      <w:tr w:rsidR="00CA7489" w:rsidRPr="00101C89" w:rsidTr="00101C89">
        <w:trPr>
          <w:trHeight w:val="7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96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кв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.ж</w:t>
            </w:r>
            <w:proofErr w:type="spellEnd"/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/дом "Дзержинского,30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зержинского-30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431,00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1,97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104,22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179,68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0,42</w:t>
            </w:r>
          </w:p>
        </w:tc>
      </w:tr>
      <w:tr w:rsidR="00CA7489" w:rsidRPr="00101C89" w:rsidTr="00101C89">
        <w:trPr>
          <w:trHeight w:val="76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Блочная котельная "Квартал многоэтажной застройки" 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.Ш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евченко</w:t>
            </w:r>
            <w:proofErr w:type="spellEnd"/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867,42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4,30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36,27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14,08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</w:tr>
      <w:tr w:rsidR="00CA7489" w:rsidRPr="00101C89" w:rsidTr="00101C89">
        <w:trPr>
          <w:trHeight w:val="5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Театрально-концертного комплекса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омсомольская,63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2344,30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8,42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851,07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116,42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63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28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енделеева,3  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енделеева,3   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1377,00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2,27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275,28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108,38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0,08</w:t>
            </w:r>
          </w:p>
        </w:tc>
      </w:tr>
      <w:tr w:rsidR="00CA7489" w:rsidRPr="00101C89" w:rsidTr="00101C89">
        <w:trPr>
          <w:trHeight w:val="5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пос. Горный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СУ-967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СУ-967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орный</w:t>
            </w:r>
            <w:proofErr w:type="spellEnd"/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486,00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88,20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630,03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1,30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Котельная "Учебно-воспитательного комплекса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.О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стровского,37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1828,01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982,01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102,72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</w:tr>
      <w:tr w:rsidR="00CA7489" w:rsidRPr="00101C89" w:rsidTr="00101C89">
        <w:trPr>
          <w:trHeight w:val="67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31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 xml:space="preserve">Береговая 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Мкр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ап.Ж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/домов на "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Гидронамыве</w:t>
            </w:r>
            <w:proofErr w:type="spellEnd"/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.Я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мская</w:t>
            </w:r>
            <w:proofErr w:type="spellEnd"/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1709,01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13,29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579,87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48,65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7МВт "Рябиновая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ябиновая</w:t>
            </w:r>
            <w:proofErr w:type="spellEnd"/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3267,00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5,19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706,10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130,76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33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Храмового комплекса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агарина,27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1239,80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1,37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229,67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106,82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0,09</w:t>
            </w:r>
          </w:p>
        </w:tc>
      </w:tr>
      <w:tr w:rsidR="00CA7489" w:rsidRPr="00101C89" w:rsidTr="00101C89">
        <w:trPr>
          <w:trHeight w:val="76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ирова,35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вободы,36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1921,30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2,50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7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35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 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8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8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5,83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48,60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1,80</w:t>
            </w:r>
          </w:p>
        </w:tc>
      </w:tr>
      <w:tr w:rsidR="00CA7489" w:rsidRPr="00101C89" w:rsidTr="00101C89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Школа-3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аяковского,9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172,20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42,34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28,70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0,17</w:t>
            </w:r>
          </w:p>
        </w:tc>
      </w:tr>
      <w:tr w:rsidR="00CA7489" w:rsidRPr="00101C89" w:rsidTr="00101C89">
        <w:trPr>
          <w:trHeight w:val="70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Школа №8 МВт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агарина,133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1242,00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1,55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227,18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149,46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0,12</w:t>
            </w:r>
          </w:p>
        </w:tc>
      </w:tr>
      <w:tr w:rsidR="00CA7489" w:rsidRPr="00101C89" w:rsidTr="00101C89">
        <w:trPr>
          <w:trHeight w:val="6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38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№24 "Школа №6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ознина,36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785,50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3,27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202,94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69,98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0,09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75-квартал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ира,52а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155,00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40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 "Сирина,68б" 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ирина-68б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502,00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1,29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110,45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81,82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0,16</w:t>
            </w:r>
          </w:p>
        </w:tc>
      </w:tr>
      <w:tr w:rsidR="00CA7489" w:rsidRPr="00101C89" w:rsidTr="00101C89">
        <w:trPr>
          <w:trHeight w:val="70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районная "ОКБ"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ионерская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(район ж/д115)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8539,70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21,06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42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"Музей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геологии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,н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ефти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и газа"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.Ч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ехова,11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566,00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3,13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177,66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55,52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</w:tr>
      <w:tr w:rsidR="00CA7489" w:rsidRPr="00101C89" w:rsidTr="00101C89">
        <w:trPr>
          <w:trHeight w:val="78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43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ОПНД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агарина,106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1274,50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1,73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390,42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287,07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0,23</w:t>
            </w:r>
          </w:p>
        </w:tc>
      </w:tr>
      <w:tr w:rsidR="00CA7489" w:rsidRPr="00101C89" w:rsidTr="00101C89">
        <w:trPr>
          <w:trHeight w:val="73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44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25МВт "Центр подготовки МВД"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туденческая,19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3027,00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960,60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67,55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45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по ул. 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Дунина-Горкавича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 xml:space="preserve">ул. 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Дунина-Горкавича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782,83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4,55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268,82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56,85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0,07</w:t>
            </w:r>
          </w:p>
        </w:tc>
      </w:tr>
      <w:tr w:rsidR="00CA7489" w:rsidRPr="00101C89" w:rsidTr="00101C89">
        <w:trPr>
          <w:trHeight w:val="78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46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Пождепо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туденческая,8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1081,50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4,60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316,45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87,13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0,08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47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4D06B4" w:rsidRDefault="00CA7489" w:rsidP="00CA7489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06B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комплексов ВУЗов "ЮГУ"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.Ч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ехова,16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3406,10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9,90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982,01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102,72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8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в микрорайоне  Менделеева-Шевченко-Строителей 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Строителей ,90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119,50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36,27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14,08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0,12</w:t>
            </w:r>
          </w:p>
        </w:tc>
      </w:tr>
      <w:tr w:rsidR="00CA7489" w:rsidRPr="00101C89" w:rsidTr="00101C89">
        <w:trPr>
          <w:trHeight w:val="63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49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Самарово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Станции скорой медицинской помощи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Привольная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93,00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30,24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73,76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0,79</w:t>
            </w:r>
          </w:p>
        </w:tc>
      </w:tr>
      <w:tr w:rsidR="00CA7489" w:rsidRPr="00101C89" w:rsidTr="00101C89">
        <w:trPr>
          <w:trHeight w:val="7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50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Памятный знак первооткрывателям Сибири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проезд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ервооткрывателей,1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318,00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56,60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1489,58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4,68</w:t>
            </w:r>
          </w:p>
        </w:tc>
      </w:tr>
      <w:tr w:rsidR="00CA7489" w:rsidRPr="00101C89" w:rsidTr="00101C89">
        <w:trPr>
          <w:trHeight w:val="76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"Школа-сад"(Кирова3а)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Кирова,3а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693,00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7,64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268,97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271,66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0,39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 xml:space="preserve">Береговая 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КУ 24,7 МВт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мкр</w:t>
            </w:r>
            <w:proofErr w:type="spellEnd"/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."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Иртыш"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Объездная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2564,20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11,27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1027,04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135,40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53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6A6AAF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Крышн.кот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агарина,35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6A6AAF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Гагарина,35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2,04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54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"Велпас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"Г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агарина,220а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агарина,220а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604,00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105,53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439,69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55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Доронина,8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оронина,8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6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Югорская,1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горская,1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79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57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Югорская,5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горская,5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A7489" w:rsidRPr="00101C89" w:rsidTr="00101C89">
        <w:trPr>
          <w:trHeight w:val="7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CA74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489" w:rsidRPr="00101C89" w:rsidRDefault="00CA7489" w:rsidP="00CA74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A7489" w:rsidRPr="00101C89" w:rsidTr="00101C89">
        <w:trPr>
          <w:trHeight w:val="4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58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CA7489" w:rsidRDefault="00CA7489" w:rsidP="00CA748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7489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Югорская,11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горская,11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489" w:rsidRPr="00101C89" w:rsidRDefault="00CA7489" w:rsidP="00CA74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3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C89" w:rsidRPr="00101C89" w:rsidRDefault="00101C89" w:rsidP="00101C8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101C89" w:rsidRPr="00101C89" w:rsidTr="00101C89">
        <w:trPr>
          <w:trHeight w:val="9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124670,51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216,69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315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МП Ханты-Мансийскгаз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59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"Ляминская РЭБ" ул. Сутормина,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Сутормина,1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40,13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0,15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Временное общежитие "ПУ-10" ул. Студенческая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73,84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101,57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0,26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газовая котельная "Общежитие ОТРК "Югра ул. Ленина, 64"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64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80,78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109,76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0,33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Студенческий городок ул. Студенческая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228,06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127,05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0,39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"Общежитие на 162 места "ЮФМШ" ул. Мира, 124/1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Мира. 124/1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31,04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114,96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1,15</w:t>
            </w:r>
          </w:p>
        </w:tc>
      </w:tr>
      <w:tr w:rsidR="00101C89" w:rsidRPr="00101C89" w:rsidTr="00101C89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Автоматическая блочно-модульная котельная Наблюдательный комплекс и метеорологическая площадка в 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г.Ханты-Мансийске Метеостанция" Тобольский тракт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 xml:space="preserve">Тобольский тракт,3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62,66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182,68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0,62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65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Газовая котельная Городское кладбище 5 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а/д Ханты-Мансийск-Тюмень 5 км а/д Ханты-Мансийск-Тюмень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5 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а/д Ханты-Мансийск-Тюмень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</w:t>
            </w:r>
            <w:r w:rsidR="004D06B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льная "Жилой дом по ул. Дунина-Г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оркавича, 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Дунина-Горкавича, 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</w:t>
            </w:r>
            <w:r w:rsidR="004D06B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льная "Жилой дом по ул. Дунина-Г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оркавича, 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Дунина-Горкавича, 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 Посадская, 6".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Посадская, 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"База Энергонадзора" ул. Мира, 118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118 а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ул. Студенческая, 14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71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20"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40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42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Набережная, в районе автовокзала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Набережная (район Автовокзала)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468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газовая котельная д/с  Одуванчик, ул. Рассветная,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Рассветная, 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78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Блок-модуль газовой котельной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авлика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Морозова,д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Павлика Морозова 19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блочно-модульная газовая водогрейная котельная мощностью 2000 кВт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.В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одопроводная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Водопроводная, 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блочно-модульная газовая водогрейная котельная мощностью 1000 кВт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алинина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Калинина, 117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Блочно-модульная газовая котельная мощностью 1МВт по объекту 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:Д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етский сад на 200 мест "Алые паруса", район ул. Сирина, 72 в г. Ханты-Мансийске. Корректировка"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Сирина, 72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Газовая котельная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омоносова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Ломоносова, 38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83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Модульная газовая котельная мощностью 12,6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МВтул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Энгельса, 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Энгельса, 45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38,20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31,83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0,28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отдельно-стоящая модульная газовая котельная мощностью 16050кВт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едовая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Ледовая, 1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рибная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Грибная, 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156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Блочная газовая котельная в районе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троителей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12б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район ул. Строителей, 12б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302,99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92,94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жилого дома по ул. Ленина, 109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Ленина, 109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крышная газовая котельная, мощностью 1,46 МВт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39а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Мира, 93а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Газовая котельная по ул. Мира, 115/1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115/1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2*3,0 МВт, гостиницы "На семи холмах"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портивная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Спортивная,15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Нагорная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котельная, мощностью 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 xml:space="preserve">0,46МВт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Гагарина, 193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92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котельная, мощностью 334кВт 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4D06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141</w:t>
            </w:r>
            <w:r w:rsidR="004D06B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Блочно-модульная  котельная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.З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аводская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24А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Заводская, 24 А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блочная  котельная для административного здания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214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214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Северно-Западная промышленная зона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Рыбоводный завод по воспроизводству ценных видов промысловых рыб 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.И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ндустриальная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                           ул. Индустриальная, 33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расноармейская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Красноармейская, 35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онева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18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онева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99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онева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3а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.З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аречная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 (1 этап)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Заречная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 (1 этап)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4D06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13</w:t>
            </w:r>
            <w:r w:rsidR="004D06B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103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15-2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15-2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104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101C89" w:rsidRPr="00101C89" w:rsidTr="00101C89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3597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101C89" w:rsidRPr="00101C89" w:rsidTr="00101C89">
        <w:trPr>
          <w:trHeight w:val="300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БУ ХМАО-Югры «ДЭСЗ»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"Гаражи Правительства ХМАО-Югры"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Шевченко, 49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10,79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0,083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"Северавтотранс"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104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107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"Дом дружбы народов"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14а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12,12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"Центр искусств 1 очередь"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Пискунова, 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2094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"Центр искусств 2 очередь"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Пискунова, 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"ЮНИИИТ"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Мира, </w:t>
            </w:r>
            <w:r w:rsidR="001E296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"КСК Мустанг"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Еловая, 36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"Комплекс зданий правительства ХМАО-Югры"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14,64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0,040397351</w:t>
            </w:r>
          </w:p>
        </w:tc>
      </w:tr>
      <w:tr w:rsidR="00101C89" w:rsidRPr="00101C89" w:rsidTr="00101C89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Блочно-модульная котельная "комплекс служб недропользования с </w:t>
            </w:r>
            <w:proofErr w:type="gram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региональным</w:t>
            </w:r>
            <w:proofErr w:type="gram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механизированным кернохранилищем"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</w:t>
            </w:r>
            <w:r w:rsidR="004D06B4"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Студенческая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"Окружная </w:t>
            </w: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стомотологическая</w:t>
            </w:r>
            <w:proofErr w:type="spellEnd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поликлиника"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E296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Розни</w:t>
            </w:r>
            <w:r w:rsidR="001E296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</w:t>
            </w: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а, 75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115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"Картинная галерея"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ПУ № 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Уральская, 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Административное здание арбитражного суда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27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Ледовый дворец на 2000 мест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Ледовая, 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Ледовый дворец 2 очередь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Ледовая, 1а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Нагорная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Открытый стадион на 5000 зрителей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Отрадная, 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121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Пансионат на 225 мест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42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4568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101C89" w:rsidRPr="00101C89" w:rsidTr="00101C89">
        <w:trPr>
          <w:trHeight w:val="315"/>
        </w:trPr>
        <w:tc>
          <w:tcPr>
            <w:tcW w:w="1573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ОАО "Обьгаз"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CA2FD5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ОАО "Обьгаз" база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120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CA2FD5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Мира 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51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CA2FD5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125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Стадион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Отрадная, 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10,32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0,23875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CA2FD5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Северречфлот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Затон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16,39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0,178152174</w:t>
            </w:r>
          </w:p>
        </w:tc>
      </w:tr>
      <w:tr w:rsidR="00101C89" w:rsidRPr="00101C89" w:rsidTr="00101C89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CA2FD5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Хвойный Урман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CA2FD5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128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Гагарина, 284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Гагарина, 284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CA2F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 w:rsidR="00CA2FD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Доронина,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Дронина, 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</w:tr>
      <w:tr w:rsidR="00101C89" w:rsidRPr="00101C89" w:rsidTr="00101C89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101C89" w:rsidRPr="00101C89" w:rsidTr="00101C89">
        <w:trPr>
          <w:trHeight w:val="315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АО «ГК «Северавтодор» филиал №5</w:t>
            </w:r>
          </w:p>
        </w:tc>
      </w:tr>
      <w:tr w:rsidR="00101C89" w:rsidRPr="00101C89" w:rsidTr="00101C89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CA2F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</w:t>
            </w:r>
            <w:r w:rsidR="00CA2FD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Северно-западная промышленная зона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АО «ГК «Северавтодор» филиал №5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1049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314,7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178,81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89" w:rsidRPr="00101C89" w:rsidRDefault="00101C89" w:rsidP="00101C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01C8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</w:tbl>
    <w:p w:rsidR="0016481C" w:rsidRDefault="00997FAC" w:rsidP="006A6AAF">
      <w:pPr>
        <w:pStyle w:val="20"/>
        <w:shd w:val="clear" w:color="auto" w:fill="auto"/>
        <w:spacing w:before="248" w:line="413" w:lineRule="exact"/>
        <w:ind w:firstLine="708"/>
        <w:jc w:val="both"/>
      </w:pPr>
      <w:r>
        <w:t xml:space="preserve">Результаты расчётов показали, что наилучшее соотношение тепловых нагрузок и сложившейся системы транспорта тепла характерно для зон теплоснабжения котельных, представленных в таблице </w:t>
      </w:r>
      <w:r w:rsidR="00834534">
        <w:t>2</w:t>
      </w:r>
      <w:r>
        <w:t>. У этих же котельных эффективный радиус теплоснабжения превышает фактический максимальный.</w:t>
      </w:r>
    </w:p>
    <w:p w:rsidR="0016481C" w:rsidRDefault="00997FAC" w:rsidP="003D3B72">
      <w:pPr>
        <w:pStyle w:val="a8"/>
        <w:framePr w:w="14798" w:h="9751" w:hRule="exact" w:wrap="notBeside" w:vAnchor="text" w:hAnchor="text" w:xAlign="center" w:y="-3"/>
        <w:shd w:val="clear" w:color="auto" w:fill="auto"/>
        <w:spacing w:line="240" w:lineRule="exact"/>
      </w:pPr>
      <w:r>
        <w:lastRenderedPageBreak/>
        <w:t xml:space="preserve">Таблица </w:t>
      </w:r>
      <w:r w:rsidR="003D3B72">
        <w:t>2</w:t>
      </w:r>
      <w:r>
        <w:t xml:space="preserve"> - Перечень зон теплоснабжения котельных, у которых эффективный радиус превышает фактический максимальный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30"/>
        <w:gridCol w:w="9"/>
        <w:gridCol w:w="2380"/>
        <w:gridCol w:w="21"/>
        <w:gridCol w:w="9"/>
        <w:gridCol w:w="1381"/>
        <w:gridCol w:w="1171"/>
        <w:gridCol w:w="1402"/>
        <w:gridCol w:w="6"/>
        <w:gridCol w:w="9"/>
        <w:gridCol w:w="1939"/>
        <w:gridCol w:w="37"/>
        <w:gridCol w:w="9"/>
        <w:gridCol w:w="1442"/>
        <w:gridCol w:w="2045"/>
        <w:gridCol w:w="2371"/>
      </w:tblGrid>
      <w:tr w:rsidR="0016481C" w:rsidRPr="00997FAC">
        <w:trPr>
          <w:trHeight w:hRule="exact" w:val="116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after="60" w:line="180" w:lineRule="exact"/>
              <w:ind w:left="160"/>
              <w:jc w:val="left"/>
            </w:pPr>
            <w:r w:rsidRPr="00997FAC">
              <w:rPr>
                <w:rStyle w:val="29pt"/>
                <w:b w:val="0"/>
              </w:rPr>
              <w:t>№</w:t>
            </w:r>
          </w:p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60" w:line="180" w:lineRule="exact"/>
              <w:ind w:left="160"/>
              <w:jc w:val="left"/>
            </w:pPr>
            <w:proofErr w:type="gramStart"/>
            <w:r w:rsidRPr="00997FAC">
              <w:rPr>
                <w:rStyle w:val="29pt"/>
                <w:b w:val="0"/>
              </w:rPr>
              <w:t>п</w:t>
            </w:r>
            <w:proofErr w:type="gramEnd"/>
            <w:r w:rsidRPr="00997FAC">
              <w:rPr>
                <w:rStyle w:val="29pt"/>
                <w:b w:val="0"/>
              </w:rPr>
              <w:t>/п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after="60" w:line="180" w:lineRule="exact"/>
            </w:pPr>
            <w:r w:rsidRPr="00997FAC">
              <w:rPr>
                <w:rStyle w:val="29pt"/>
                <w:b w:val="0"/>
              </w:rPr>
              <w:t>Наименование</w:t>
            </w:r>
          </w:p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60" w:line="180" w:lineRule="exact"/>
            </w:pPr>
            <w:r w:rsidRPr="00997FAC">
              <w:rPr>
                <w:rStyle w:val="29pt"/>
                <w:b w:val="0"/>
              </w:rPr>
              <w:t>теплоисточника</w:t>
            </w:r>
          </w:p>
        </w:tc>
        <w:tc>
          <w:tcPr>
            <w:tcW w:w="14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after="60" w:line="180" w:lineRule="exact"/>
              <w:ind w:left="180"/>
              <w:jc w:val="left"/>
            </w:pPr>
            <w:r w:rsidRPr="00997FAC">
              <w:rPr>
                <w:rStyle w:val="29pt"/>
                <w:b w:val="0"/>
              </w:rPr>
              <w:t>Количество</w:t>
            </w:r>
          </w:p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60" w:line="180" w:lineRule="exact"/>
              <w:ind w:left="260"/>
              <w:jc w:val="left"/>
            </w:pPr>
            <w:r w:rsidRPr="00997FAC">
              <w:rPr>
                <w:rStyle w:val="29pt"/>
                <w:b w:val="0"/>
              </w:rPr>
              <w:t>абонентов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  <w:jc w:val="both"/>
            </w:pPr>
            <w:r w:rsidRPr="00997FAC">
              <w:rPr>
                <w:rStyle w:val="29pt"/>
                <w:b w:val="0"/>
              </w:rPr>
              <w:t>Площадь зоны,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Среднее число абонентов на 1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</w:pPr>
            <w:proofErr w:type="spellStart"/>
            <w:r w:rsidRPr="00997FAC">
              <w:rPr>
                <w:rStyle w:val="29pt"/>
                <w:b w:val="0"/>
              </w:rPr>
              <w:t>Теплоплотность</w:t>
            </w:r>
            <w:proofErr w:type="spellEnd"/>
            <w:r w:rsidRPr="00997FAC">
              <w:rPr>
                <w:rStyle w:val="29pt"/>
                <w:b w:val="0"/>
              </w:rPr>
              <w:t xml:space="preserve"> района, Гкал/ч на </w:t>
            </w:r>
            <w:r w:rsidRPr="00997FAC">
              <w:rPr>
                <w:rStyle w:val="29pt"/>
                <w:b w:val="0"/>
                <w:vertAlign w:val="subscript"/>
              </w:rPr>
              <w:t>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30" w:lineRule="exact"/>
            </w:pPr>
            <w:r w:rsidRPr="00997FAC">
              <w:rPr>
                <w:rStyle w:val="29pt"/>
                <w:b w:val="0"/>
              </w:rPr>
              <w:t>Стоимость тепловых сетей, млн. ру</w:t>
            </w:r>
            <w:r w:rsidRPr="00997FAC">
              <w:rPr>
                <w:rStyle w:val="29pt"/>
                <w:b w:val="0"/>
                <w:vertAlign w:val="superscript"/>
              </w:rPr>
              <w:t>б</w:t>
            </w:r>
            <w:r w:rsidRPr="00997FAC">
              <w:rPr>
                <w:rStyle w:val="29pt"/>
                <w:b w:val="0"/>
              </w:rPr>
              <w:t>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Радиус</w:t>
            </w:r>
          </w:p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эффективного</w:t>
            </w:r>
          </w:p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  <w:ind w:left="260"/>
              <w:jc w:val="left"/>
            </w:pPr>
            <w:r w:rsidRPr="00997FAC">
              <w:rPr>
                <w:rStyle w:val="29pt"/>
                <w:b w:val="0"/>
              </w:rPr>
              <w:t>теплоснабжения,</w:t>
            </w:r>
          </w:p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км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30" w:lineRule="exact"/>
            </w:pPr>
            <w:r w:rsidRPr="00997FAC">
              <w:rPr>
                <w:rStyle w:val="29pt"/>
                <w:b w:val="0"/>
              </w:rPr>
              <w:t xml:space="preserve">Отклонение радиуса эффективного теплоснабжения от максимального радиуса, </w:t>
            </w:r>
            <w:proofErr w:type="gramStart"/>
            <w:r w:rsidRPr="00997FAC">
              <w:rPr>
                <w:rStyle w:val="29pt"/>
                <w:b w:val="0"/>
              </w:rPr>
              <w:t>км</w:t>
            </w:r>
            <w:proofErr w:type="gramEnd"/>
          </w:p>
        </w:tc>
      </w:tr>
      <w:tr w:rsidR="0016481C" w:rsidRPr="00997FAC">
        <w:trPr>
          <w:trHeight w:hRule="exact" w:val="331"/>
          <w:jc w:val="center"/>
        </w:trPr>
        <w:tc>
          <w:tcPr>
            <w:tcW w:w="1479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80" w:lineRule="exact"/>
            </w:pPr>
            <w:r w:rsidRPr="003D3B72">
              <w:rPr>
                <w:rStyle w:val="214pt"/>
                <w:b w:val="0"/>
                <w:sz w:val="24"/>
              </w:rPr>
              <w:t>АО «Управление теплоснабжения и инженерных сетей»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№2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0,18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162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14,1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1,74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0,26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2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№4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0,07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262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54,38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1,68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0,22</w:t>
            </w:r>
          </w:p>
        </w:tc>
      </w:tr>
      <w:tr w:rsidR="0016481C" w:rsidRPr="00997FAC" w:rsidTr="003D3B72">
        <w:trPr>
          <w:trHeight w:hRule="exact" w:val="47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3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комплекса ВУЗов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0,16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225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56,19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2,27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0,05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№7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0,14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451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33,18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0,02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5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№9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127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0,59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215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15,2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7,22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0,11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6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№10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0,47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215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18,87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4,18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0,47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0,03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7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№11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0,22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15,68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2,48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0,03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8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№15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126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0,84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150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9,94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5,48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9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№16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0,17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310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20,99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0,08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№17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0,28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244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7,49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1,97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0,21</w:t>
            </w:r>
          </w:p>
        </w:tc>
      </w:tr>
      <w:tr w:rsidR="0016481C" w:rsidRPr="00997FAC" w:rsidTr="003D3B72">
        <w:trPr>
          <w:trHeight w:hRule="exact" w:val="466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11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 48, ул. Рябиновая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0,34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108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14,28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1,91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0,23</w:t>
            </w:r>
          </w:p>
        </w:tc>
      </w:tr>
      <w:tr w:rsidR="0016481C" w:rsidRPr="00997FAC" w:rsidTr="003D3B72">
        <w:trPr>
          <w:trHeight w:hRule="exact" w:val="47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12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3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10 МВт (Учхоз)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0,18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18,67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0,95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0,26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№22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0,19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347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24,54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2,64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0,47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0,17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ДК «Октябрь»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0,15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120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19,28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1,61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0,26</w:t>
            </w:r>
          </w:p>
        </w:tc>
      </w:tr>
      <w:tr w:rsidR="0016481C" w:rsidRPr="00997FAC" w:rsidTr="003D3B72">
        <w:trPr>
          <w:trHeight w:hRule="exact" w:val="47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15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26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«Больничный комплекс» (районная)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0,49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219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29,76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5,87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0,18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16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№29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0,11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173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34,65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1,51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0,15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17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№31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0,06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1186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61,6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2,68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0,07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18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№32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111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0,34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323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25,57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4,88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0,47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0,07</w:t>
            </w:r>
          </w:p>
        </w:tc>
      </w:tr>
      <w:tr w:rsidR="0016481C" w:rsidRPr="00997FAC" w:rsidTr="003D3B72">
        <w:trPr>
          <w:trHeight w:hRule="exact" w:val="931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19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23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"Квартал малоэтажной застройки" (</w:t>
            </w:r>
            <w:proofErr w:type="spellStart"/>
            <w:r w:rsidRPr="003D3B72">
              <w:rPr>
                <w:rStyle w:val="29pt0"/>
                <w:b w:val="0"/>
              </w:rPr>
              <w:t>ул</w:t>
            </w:r>
            <w:proofErr w:type="gramStart"/>
            <w:r w:rsidRPr="003D3B72">
              <w:rPr>
                <w:rStyle w:val="29pt0"/>
                <w:b w:val="0"/>
              </w:rPr>
              <w:t>.Ч</w:t>
            </w:r>
            <w:proofErr w:type="gramEnd"/>
            <w:r w:rsidRPr="003D3B72">
              <w:rPr>
                <w:rStyle w:val="29pt0"/>
                <w:b w:val="0"/>
              </w:rPr>
              <w:t>калова</w:t>
            </w:r>
            <w:proofErr w:type="spellEnd"/>
            <w:r w:rsidRPr="003D3B72">
              <w:rPr>
                <w:rStyle w:val="29pt0"/>
                <w:b w:val="0"/>
              </w:rPr>
              <w:t>-Доронина- Шевченко-Чехова)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0,01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218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139,5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0,05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20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№35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82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0,32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259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16,41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3,22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0,47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0,17</w:t>
            </w:r>
          </w:p>
        </w:tc>
      </w:tr>
      <w:tr w:rsidR="0016481C" w:rsidRPr="00997FAC" w:rsidTr="003D3B72">
        <w:trPr>
          <w:trHeight w:hRule="exact" w:val="240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21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№39 ОМК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0,15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222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4,55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1,26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0,34</w:t>
            </w:r>
          </w:p>
        </w:tc>
      </w:tr>
      <w:tr w:rsidR="0016481C" w:rsidRPr="00997FAC" w:rsidTr="003D3B72">
        <w:trPr>
          <w:trHeight w:hRule="exact" w:val="412"/>
          <w:jc w:val="center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22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rStyle w:val="29pt0"/>
              </w:rPr>
            </w:pPr>
            <w:r w:rsidRPr="003D3B72">
              <w:rPr>
                <w:rStyle w:val="29pt0"/>
                <w:b w:val="0"/>
              </w:rPr>
              <w:t>Котельная Гидронамыв</w:t>
            </w:r>
            <w:r w:rsidR="003D3B72" w:rsidRPr="003D3B72">
              <w:rPr>
                <w:rStyle w:val="29pt0"/>
                <w:b w:val="0"/>
              </w:rPr>
              <w:t xml:space="preserve"> </w:t>
            </w:r>
            <w:proofErr w:type="gramStart"/>
            <w:r w:rsidR="003D3B72" w:rsidRPr="003D3B72">
              <w:rPr>
                <w:rStyle w:val="29pt0"/>
                <w:b w:val="0"/>
              </w:rPr>
              <w:t>(</w:t>
            </w:r>
            <w:r w:rsidR="003D3B72" w:rsidRPr="003D3B72">
              <w:rPr>
                <w:rStyle w:val="29pt0"/>
              </w:rPr>
              <w:t xml:space="preserve"> </w:t>
            </w:r>
            <w:proofErr w:type="gramEnd"/>
            <w:r w:rsidR="003D3B72" w:rsidRPr="003D3B72">
              <w:rPr>
                <w:rStyle w:val="29pt0"/>
                <w:b w:val="0"/>
              </w:rPr>
              <w:t>микрорайон 11 ж/д)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0,19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111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62,19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1,68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0,08</w:t>
            </w:r>
          </w:p>
        </w:tc>
      </w:tr>
      <w:tr w:rsidR="003D3B72" w:rsidRPr="003D3B72" w:rsidTr="003D3B72">
        <w:tblPrEx>
          <w:jc w:val="left"/>
        </w:tblPrEx>
        <w:trPr>
          <w:trHeight w:hRule="exact" w:val="476"/>
        </w:trPr>
        <w:tc>
          <w:tcPr>
            <w:tcW w:w="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ind w:left="20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23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jc w:val="lef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 xml:space="preserve">Котельная на 24,7 МВт </w:t>
            </w:r>
            <w:proofErr w:type="spellStart"/>
            <w:r w:rsidRPr="003D3B72">
              <w:rPr>
                <w:rStyle w:val="29pt"/>
                <w:b w:val="0"/>
              </w:rPr>
              <w:t>мкр</w:t>
            </w:r>
            <w:proofErr w:type="spellEnd"/>
            <w:r w:rsidRPr="003D3B72">
              <w:rPr>
                <w:rStyle w:val="29pt"/>
                <w:b w:val="0"/>
              </w:rPr>
              <w:t>. "Иртыш"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>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>0,28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>42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>26,66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>2,33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>2,4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h="9751" w:hRule="exact" w:wrap="notBeside" w:vAnchor="text" w:hAnchor="text" w:xAlign="center" w:y="-3"/>
              <w:shd w:val="clear" w:color="auto" w:fill="auto"/>
              <w:spacing w:before="0" w:line="180" w:lineRule="exact"/>
              <w:rPr>
                <w:bCs/>
                <w:sz w:val="18"/>
                <w:szCs w:val="18"/>
              </w:rPr>
            </w:pPr>
            <w:r w:rsidRPr="003D3B72">
              <w:rPr>
                <w:rStyle w:val="29pt"/>
                <w:b w:val="0"/>
              </w:rPr>
              <w:t>1,378</w:t>
            </w:r>
          </w:p>
        </w:tc>
      </w:tr>
    </w:tbl>
    <w:p w:rsidR="0016481C" w:rsidRDefault="0016481C" w:rsidP="003D3B72">
      <w:pPr>
        <w:framePr w:w="14798" w:h="9751" w:hRule="exact" w:wrap="notBeside" w:vAnchor="text" w:hAnchor="text" w:xAlign="center" w:y="-3"/>
        <w:rPr>
          <w:sz w:val="2"/>
          <w:szCs w:val="2"/>
        </w:rPr>
      </w:pPr>
    </w:p>
    <w:p w:rsidR="0016481C" w:rsidRPr="003D3B72" w:rsidRDefault="0016481C">
      <w:pPr>
        <w:rPr>
          <w:sz w:val="2"/>
          <w:szCs w:val="2"/>
        </w:rPr>
      </w:pPr>
    </w:p>
    <w:p w:rsidR="0016481C" w:rsidRDefault="00997FAC" w:rsidP="003D3B72">
      <w:pPr>
        <w:pStyle w:val="20"/>
        <w:shd w:val="clear" w:color="auto" w:fill="auto"/>
        <w:spacing w:before="258" w:line="413" w:lineRule="exact"/>
        <w:ind w:firstLine="680"/>
        <w:jc w:val="both"/>
      </w:pPr>
      <w:r>
        <w:t>Таким образом, радиус теплоснабжения этих котельных может быть увеличен при условии установки на них энергоэффективного оборудования. На остальных котельных расширение радиуса эффективного теплоснабжения нецелесообразно.</w:t>
      </w:r>
    </w:p>
    <w:p w:rsidR="0016481C" w:rsidRDefault="00997FAC" w:rsidP="003D3B72">
      <w:pPr>
        <w:pStyle w:val="20"/>
        <w:shd w:val="clear" w:color="auto" w:fill="auto"/>
        <w:spacing w:before="0" w:line="413" w:lineRule="exact"/>
        <w:ind w:firstLine="680"/>
        <w:jc w:val="both"/>
      </w:pPr>
      <w:r>
        <w:t xml:space="preserve">В таблице </w:t>
      </w:r>
      <w:r w:rsidR="003D3B72">
        <w:t xml:space="preserve">3 </w:t>
      </w:r>
      <w:r>
        <w:t>представлены котельные, у которых удаленные потребители находятся за пределами радиуса эффективного теплоснабжения.</w:t>
      </w:r>
    </w:p>
    <w:p w:rsidR="0016481C" w:rsidRDefault="00997FAC">
      <w:pPr>
        <w:pStyle w:val="a8"/>
        <w:framePr w:w="14798" w:wrap="notBeside" w:vAnchor="text" w:hAnchor="text" w:xAlign="center" w:y="1"/>
        <w:shd w:val="clear" w:color="auto" w:fill="auto"/>
        <w:spacing w:line="274" w:lineRule="exact"/>
        <w:jc w:val="both"/>
      </w:pPr>
      <w:r>
        <w:t xml:space="preserve">Таблица </w:t>
      </w:r>
      <w:r w:rsidR="003D3B72">
        <w:t>3</w:t>
      </w:r>
      <w:r>
        <w:t xml:space="preserve"> - Перечень зон теплоснабжения котельных, у которых удаленные потребители находятся за пределами радиуса эффективного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2962"/>
        <w:gridCol w:w="1373"/>
        <w:gridCol w:w="1142"/>
        <w:gridCol w:w="1330"/>
        <w:gridCol w:w="1882"/>
        <w:gridCol w:w="1411"/>
        <w:gridCol w:w="1963"/>
        <w:gridCol w:w="2194"/>
      </w:tblGrid>
      <w:tr w:rsidR="0016481C" w:rsidRPr="00997FAC">
        <w:trPr>
          <w:trHeight w:hRule="exact" w:val="11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  <w:ind w:left="160"/>
              <w:jc w:val="left"/>
            </w:pPr>
            <w:r w:rsidRPr="00997FAC">
              <w:rPr>
                <w:rStyle w:val="29pt"/>
                <w:b w:val="0"/>
              </w:rPr>
              <w:t>№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  <w:ind w:left="160"/>
              <w:jc w:val="left"/>
            </w:pPr>
            <w:proofErr w:type="gramStart"/>
            <w:r w:rsidRPr="00997FAC">
              <w:rPr>
                <w:rStyle w:val="29pt"/>
                <w:b w:val="0"/>
              </w:rPr>
              <w:t>п</w:t>
            </w:r>
            <w:proofErr w:type="gramEnd"/>
            <w:r w:rsidRPr="00997FAC">
              <w:rPr>
                <w:rStyle w:val="29pt"/>
                <w:b w:val="0"/>
              </w:rPr>
              <w:t>/п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</w:pPr>
            <w:r w:rsidRPr="00997FAC">
              <w:rPr>
                <w:rStyle w:val="29pt"/>
                <w:b w:val="0"/>
              </w:rPr>
              <w:t>Наименование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</w:pPr>
            <w:r w:rsidRPr="00997FAC">
              <w:rPr>
                <w:rStyle w:val="29pt"/>
                <w:b w:val="0"/>
              </w:rPr>
              <w:t>теплоисточника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  <w:ind w:left="160"/>
              <w:jc w:val="left"/>
            </w:pPr>
            <w:r w:rsidRPr="00997FAC">
              <w:rPr>
                <w:rStyle w:val="29pt"/>
                <w:b w:val="0"/>
              </w:rPr>
              <w:t>Количество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  <w:ind w:left="240"/>
              <w:jc w:val="left"/>
            </w:pPr>
            <w:r w:rsidRPr="00997FAC">
              <w:rPr>
                <w:rStyle w:val="29pt"/>
                <w:b w:val="0"/>
              </w:rPr>
              <w:t>абонентов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  <w:jc w:val="both"/>
            </w:pPr>
            <w:r w:rsidRPr="00997FAC">
              <w:rPr>
                <w:rStyle w:val="29pt"/>
                <w:b w:val="0"/>
              </w:rPr>
              <w:t>Площадь зоны,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Среднее число абонентов на 1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5" w:lineRule="exact"/>
            </w:pPr>
            <w:proofErr w:type="spellStart"/>
            <w:r w:rsidRPr="00997FAC">
              <w:rPr>
                <w:rStyle w:val="29pt"/>
                <w:b w:val="0"/>
              </w:rPr>
              <w:t>Теплоплотность</w:t>
            </w:r>
            <w:proofErr w:type="spellEnd"/>
            <w:r w:rsidRPr="00997FAC">
              <w:rPr>
                <w:rStyle w:val="29pt"/>
                <w:b w:val="0"/>
              </w:rPr>
              <w:t xml:space="preserve"> района, Гкал/ч </w:t>
            </w:r>
            <w:proofErr w:type="gramStart"/>
            <w:r w:rsidRPr="00997FAC">
              <w:rPr>
                <w:rStyle w:val="29pt"/>
                <w:b w:val="0"/>
              </w:rPr>
              <w:t>на</w:t>
            </w:r>
            <w:proofErr w:type="gramEnd"/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</w:pPr>
            <w:r w:rsidRPr="00997FAC">
              <w:rPr>
                <w:rStyle w:val="29pt"/>
                <w:b w:val="0"/>
              </w:rPr>
              <w:t>Стоимость тепловых сетей, млн. руб.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Радиус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эффективного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  <w:ind w:left="220"/>
              <w:jc w:val="left"/>
            </w:pPr>
            <w:r w:rsidRPr="00997FAC">
              <w:rPr>
                <w:rStyle w:val="29pt"/>
                <w:b w:val="0"/>
              </w:rPr>
              <w:t>теплоснабжения,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км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 xml:space="preserve">Отклонение радиуса эффективного теплоснабжения от максимального радиуса, </w:t>
            </w:r>
            <w:proofErr w:type="gramStart"/>
            <w:r w:rsidRPr="00997FAC">
              <w:rPr>
                <w:rStyle w:val="29pt"/>
                <w:b w:val="0"/>
              </w:rPr>
              <w:t>км</w:t>
            </w:r>
            <w:proofErr w:type="gramEnd"/>
          </w:p>
        </w:tc>
      </w:tr>
      <w:tr w:rsidR="00997FAC" w:rsidRPr="00997FAC" w:rsidTr="00997FAC">
        <w:trPr>
          <w:trHeight w:hRule="exact" w:val="331"/>
          <w:jc w:val="center"/>
        </w:trPr>
        <w:tc>
          <w:tcPr>
            <w:tcW w:w="147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7FAC" w:rsidRPr="003D3B72" w:rsidRDefault="00997FAC" w:rsidP="003D3B72">
            <w:pPr>
              <w:framePr w:w="14798" w:wrap="notBeside" w:vAnchor="text" w:hAnchor="text" w:xAlign="center" w:y="1"/>
              <w:spacing w:line="280" w:lineRule="exact"/>
              <w:jc w:val="center"/>
              <w:rPr>
                <w:rStyle w:val="214pt"/>
                <w:rFonts w:eastAsia="Arial Unicode MS"/>
                <w:sz w:val="24"/>
              </w:rPr>
            </w:pPr>
            <w:r w:rsidRPr="003D3B72">
              <w:rPr>
                <w:rStyle w:val="214pt"/>
                <w:rFonts w:eastAsia="Arial Unicode MS"/>
                <w:b w:val="0"/>
                <w:sz w:val="24"/>
              </w:rPr>
              <w:t>АО «Управление теплоснабжения и инженерных сетей»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№1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178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79,85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0,15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№3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178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9,06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2,02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0,34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№5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245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18,63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1,78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0,17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№8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165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43,74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0,76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0,27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№12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317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5,81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0,35</w:t>
            </w:r>
          </w:p>
        </w:tc>
      </w:tr>
      <w:tr w:rsidR="0016481C" w:rsidRPr="00997FAC">
        <w:trPr>
          <w:trHeight w:hRule="exact" w:val="25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rStyle w:val="29pt0"/>
              </w:rPr>
            </w:pPr>
            <w:r w:rsidRPr="003D3B72">
              <w:rPr>
                <w:rStyle w:val="29pt0"/>
              </w:rPr>
              <w:t>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№13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304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9,55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0,41</w:t>
            </w:r>
          </w:p>
        </w:tc>
      </w:tr>
    </w:tbl>
    <w:p w:rsidR="0016481C" w:rsidRDefault="0016481C">
      <w:pPr>
        <w:framePr w:w="14798" w:wrap="notBeside" w:vAnchor="text" w:hAnchor="text" w:xAlign="center" w:y="1"/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2962"/>
        <w:gridCol w:w="1373"/>
        <w:gridCol w:w="1142"/>
        <w:gridCol w:w="1330"/>
        <w:gridCol w:w="1882"/>
        <w:gridCol w:w="1411"/>
        <w:gridCol w:w="1963"/>
        <w:gridCol w:w="2194"/>
      </w:tblGrid>
      <w:tr w:rsidR="0016481C" w:rsidRPr="00997FAC">
        <w:trPr>
          <w:trHeight w:hRule="exact" w:val="11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  <w:ind w:left="180"/>
              <w:jc w:val="left"/>
            </w:pPr>
            <w:r w:rsidRPr="00997FAC">
              <w:rPr>
                <w:rStyle w:val="29pt"/>
                <w:b w:val="0"/>
              </w:rPr>
              <w:lastRenderedPageBreak/>
              <w:t>№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  <w:ind w:left="180"/>
              <w:jc w:val="left"/>
            </w:pPr>
            <w:proofErr w:type="gramStart"/>
            <w:r w:rsidRPr="00997FAC">
              <w:rPr>
                <w:rStyle w:val="29pt"/>
                <w:b w:val="0"/>
              </w:rPr>
              <w:t>п</w:t>
            </w:r>
            <w:proofErr w:type="gramEnd"/>
            <w:r w:rsidRPr="00997FAC">
              <w:rPr>
                <w:rStyle w:val="29pt"/>
                <w:b w:val="0"/>
              </w:rPr>
              <w:t>/п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</w:pPr>
            <w:r w:rsidRPr="00997FAC">
              <w:rPr>
                <w:rStyle w:val="29pt"/>
                <w:b w:val="0"/>
              </w:rPr>
              <w:t>Наименование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</w:pPr>
            <w:r w:rsidRPr="00997FAC">
              <w:rPr>
                <w:rStyle w:val="29pt"/>
                <w:b w:val="0"/>
              </w:rPr>
              <w:t>теплоисточника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  <w:ind w:left="160"/>
              <w:jc w:val="left"/>
            </w:pPr>
            <w:r w:rsidRPr="00997FAC">
              <w:rPr>
                <w:rStyle w:val="29pt"/>
                <w:b w:val="0"/>
              </w:rPr>
              <w:t>Количество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  <w:ind w:left="240"/>
              <w:jc w:val="left"/>
            </w:pPr>
            <w:r w:rsidRPr="00997FAC">
              <w:rPr>
                <w:rStyle w:val="29pt"/>
                <w:b w:val="0"/>
              </w:rPr>
              <w:t>абонентов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1" w:lineRule="exact"/>
              <w:jc w:val="both"/>
            </w:pPr>
            <w:r w:rsidRPr="00997FAC">
              <w:rPr>
                <w:rStyle w:val="29pt"/>
                <w:b w:val="0"/>
              </w:rPr>
              <w:t>Площадь зоны,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Среднее число абонентов на 1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5" w:lineRule="exact"/>
            </w:pPr>
            <w:proofErr w:type="spellStart"/>
            <w:r w:rsidRPr="00997FAC">
              <w:rPr>
                <w:rStyle w:val="29pt"/>
                <w:b w:val="0"/>
              </w:rPr>
              <w:t>Теплоплотность</w:t>
            </w:r>
            <w:proofErr w:type="spellEnd"/>
            <w:r w:rsidRPr="00997FAC">
              <w:rPr>
                <w:rStyle w:val="29pt"/>
                <w:b w:val="0"/>
              </w:rPr>
              <w:t xml:space="preserve"> района, Гкал/ч </w:t>
            </w:r>
            <w:proofErr w:type="gramStart"/>
            <w:r w:rsidRPr="00997FAC">
              <w:rPr>
                <w:rStyle w:val="29pt"/>
                <w:b w:val="0"/>
              </w:rPr>
              <w:t>на</w:t>
            </w:r>
            <w:proofErr w:type="gramEnd"/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</w:pPr>
            <w:r w:rsidRPr="00997FAC">
              <w:rPr>
                <w:rStyle w:val="29pt"/>
                <w:b w:val="0"/>
              </w:rPr>
              <w:t>Стоимость тепловых сетей, млн. ру</w:t>
            </w:r>
            <w:r w:rsidRPr="00997FAC">
              <w:rPr>
                <w:rStyle w:val="29pt"/>
                <w:b w:val="0"/>
                <w:vertAlign w:val="superscript"/>
              </w:rPr>
              <w:t>б</w:t>
            </w:r>
            <w:r w:rsidRPr="00997FAC">
              <w:rPr>
                <w:rStyle w:val="29pt"/>
                <w:b w:val="0"/>
              </w:rPr>
              <w:t>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Радиус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эффективного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  <w:ind w:left="220"/>
              <w:jc w:val="left"/>
            </w:pPr>
            <w:r w:rsidRPr="00997FAC">
              <w:rPr>
                <w:rStyle w:val="29pt"/>
                <w:b w:val="0"/>
              </w:rPr>
              <w:t>теплоснабжения,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км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 xml:space="preserve">Отклонение радиуса эффективного теплоснабжения от максимального радиуса, </w:t>
            </w:r>
            <w:proofErr w:type="gramStart"/>
            <w:r w:rsidRPr="00997FAC">
              <w:rPr>
                <w:rStyle w:val="29pt"/>
                <w:b w:val="0"/>
              </w:rPr>
              <w:t>км</w:t>
            </w:r>
            <w:proofErr w:type="gramEnd"/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Менделеева, 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196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53,12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0,77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0,25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№26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285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22,1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1,02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0,29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ОПНД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16,84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0,97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0,32</w:t>
            </w:r>
          </w:p>
        </w:tc>
      </w:tr>
      <w:tr w:rsidR="0016481C" w:rsidRPr="00997FAC">
        <w:trPr>
          <w:trHeight w:hRule="exact" w:val="47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Котельная Микрорайон 6 ж/д 75 квартала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313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145,73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0,39</w:t>
            </w:r>
          </w:p>
        </w:tc>
      </w:tr>
      <w:tr w:rsidR="0016481C" w:rsidRPr="00997FAC">
        <w:trPr>
          <w:trHeight w:hRule="exact" w:val="47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Котельная Православного храма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202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23,82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0,39</w:t>
            </w:r>
          </w:p>
        </w:tc>
      </w:tr>
      <w:tr w:rsidR="0016481C" w:rsidRPr="00997FAC">
        <w:trPr>
          <w:trHeight w:hRule="exact" w:val="47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</w:pPr>
            <w:proofErr w:type="gramStart"/>
            <w:r w:rsidRPr="00997FAC">
              <w:rPr>
                <w:rStyle w:val="29pt"/>
                <w:b w:val="0"/>
              </w:rPr>
              <w:t>Котельная Сирина, 68б (95 кв.</w:t>
            </w:r>
            <w:proofErr w:type="gramEnd"/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  <w:jc w:val="left"/>
            </w:pPr>
            <w:proofErr w:type="gramStart"/>
            <w:r w:rsidRPr="00997FAC">
              <w:rPr>
                <w:rStyle w:val="29pt"/>
                <w:b w:val="0"/>
              </w:rPr>
              <w:t>ж</w:t>
            </w:r>
            <w:proofErr w:type="gramEnd"/>
            <w:r w:rsidRPr="00997FAC">
              <w:rPr>
                <w:rStyle w:val="29pt"/>
                <w:b w:val="0"/>
              </w:rPr>
              <w:t>/д)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204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100,78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0,18</w:t>
            </w:r>
          </w:p>
        </w:tc>
      </w:tr>
      <w:tr w:rsidR="0016481C" w:rsidRPr="00997FAC">
        <w:trPr>
          <w:trHeight w:hRule="exact" w:val="47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Котельная Театрально</w:t>
            </w:r>
            <w:r w:rsidRPr="00997FAC">
              <w:rPr>
                <w:rStyle w:val="29pt"/>
                <w:b w:val="0"/>
              </w:rPr>
              <w:softHyphen/>
            </w:r>
            <w:r w:rsidR="004D06B4">
              <w:rPr>
                <w:rStyle w:val="29pt"/>
                <w:b w:val="0"/>
              </w:rPr>
              <w:t>-</w:t>
            </w:r>
            <w:r w:rsidRPr="00997FAC">
              <w:rPr>
                <w:rStyle w:val="29pt"/>
                <w:b w:val="0"/>
              </w:rPr>
              <w:t>концертного комплекса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189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48,75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1,96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0,29</w:t>
            </w:r>
          </w:p>
        </w:tc>
      </w:tr>
      <w:tr w:rsidR="0016481C" w:rsidRPr="00997FAC">
        <w:trPr>
          <w:trHeight w:hRule="exact" w:val="47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Котельная Музей геологии, нефти и газа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16,52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0,37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СУ-967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254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4,28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0,39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Кирова 35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303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29,09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0,84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0,44</w:t>
            </w:r>
          </w:p>
        </w:tc>
      </w:tr>
      <w:tr w:rsidR="0016481C" w:rsidRPr="00997FAC">
        <w:trPr>
          <w:trHeight w:hRule="exact" w:val="69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  <w:jc w:val="left"/>
            </w:pPr>
            <w:r w:rsidRPr="00997FAC">
              <w:rPr>
                <w:rStyle w:val="29pt"/>
                <w:b w:val="0"/>
              </w:rPr>
              <w:t xml:space="preserve">Котельная 2-очередь жил. </w:t>
            </w:r>
            <w:proofErr w:type="spellStart"/>
            <w:r w:rsidRPr="00997FAC">
              <w:rPr>
                <w:rStyle w:val="29pt"/>
                <w:b w:val="0"/>
              </w:rPr>
              <w:t>микр</w:t>
            </w:r>
            <w:proofErr w:type="spellEnd"/>
            <w:r w:rsidRPr="00997FAC">
              <w:rPr>
                <w:rStyle w:val="29pt"/>
                <w:b w:val="0"/>
              </w:rPr>
              <w:t xml:space="preserve">-она </w:t>
            </w:r>
            <w:proofErr w:type="spellStart"/>
            <w:r w:rsidRPr="00997FAC">
              <w:rPr>
                <w:rStyle w:val="29pt"/>
                <w:b w:val="0"/>
              </w:rPr>
              <w:t>ул</w:t>
            </w:r>
            <w:proofErr w:type="gramStart"/>
            <w:r w:rsidRPr="00997FAC">
              <w:rPr>
                <w:rStyle w:val="29pt"/>
                <w:b w:val="0"/>
              </w:rPr>
              <w:t>.Д</w:t>
            </w:r>
            <w:proofErr w:type="gramEnd"/>
            <w:r w:rsidRPr="00997FAC">
              <w:rPr>
                <w:rStyle w:val="29pt"/>
                <w:b w:val="0"/>
              </w:rPr>
              <w:t>унина</w:t>
            </w:r>
            <w:proofErr w:type="spellEnd"/>
            <w:r w:rsidRPr="00997FAC">
              <w:rPr>
                <w:rStyle w:val="29pt"/>
                <w:b w:val="0"/>
              </w:rPr>
              <w:t>-Горкавича №1, 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86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51,48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0,75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0,21</w:t>
            </w:r>
          </w:p>
        </w:tc>
      </w:tr>
      <w:tr w:rsidR="0016481C" w:rsidRPr="00997FAC">
        <w:trPr>
          <w:trHeight w:hRule="exact" w:val="93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Котельная Юридический институт для подготовки специалистов системы МВД РФ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22,45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1,43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0,35</w:t>
            </w:r>
          </w:p>
        </w:tc>
      </w:tr>
      <w:tr w:rsidR="0016481C" w:rsidRPr="00997FAC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19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  <w:jc w:val="left"/>
            </w:pPr>
            <w:r w:rsidRPr="00997FAC">
              <w:rPr>
                <w:rStyle w:val="29pt"/>
                <w:b w:val="0"/>
              </w:rPr>
              <w:t>Котельная Школа № 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0,19</w:t>
            </w:r>
          </w:p>
        </w:tc>
      </w:tr>
      <w:tr w:rsidR="0016481C" w:rsidRPr="00997FAC">
        <w:trPr>
          <w:trHeight w:hRule="exact" w:val="47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20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  <w:jc w:val="left"/>
            </w:pPr>
            <w:r w:rsidRPr="00997FAC">
              <w:rPr>
                <w:rStyle w:val="29pt"/>
                <w:b w:val="0"/>
              </w:rPr>
              <w:t xml:space="preserve">Котельная </w:t>
            </w:r>
            <w:proofErr w:type="spellStart"/>
            <w:r w:rsidRPr="00997FAC">
              <w:rPr>
                <w:rStyle w:val="29pt"/>
                <w:b w:val="0"/>
              </w:rPr>
              <w:t>Пож</w:t>
            </w:r>
            <w:proofErr w:type="gramStart"/>
            <w:r w:rsidRPr="00997FAC">
              <w:rPr>
                <w:rStyle w:val="29pt"/>
                <w:b w:val="0"/>
              </w:rPr>
              <w:t>.д</w:t>
            </w:r>
            <w:proofErr w:type="gramEnd"/>
            <w:r w:rsidRPr="00997FAC">
              <w:rPr>
                <w:rStyle w:val="29pt"/>
                <w:b w:val="0"/>
              </w:rPr>
              <w:t>епо</w:t>
            </w:r>
            <w:proofErr w:type="spellEnd"/>
            <w:r w:rsidRPr="00997FAC">
              <w:rPr>
                <w:rStyle w:val="29pt"/>
                <w:b w:val="0"/>
              </w:rPr>
              <w:t xml:space="preserve"> на 8 авт. 5,15 МВт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122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24,69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0,44</w:t>
            </w:r>
          </w:p>
        </w:tc>
      </w:tr>
      <w:tr w:rsidR="0016481C" w:rsidRPr="00997FAC">
        <w:trPr>
          <w:trHeight w:hRule="exact" w:val="331"/>
          <w:jc w:val="center"/>
        </w:trPr>
        <w:tc>
          <w:tcPr>
            <w:tcW w:w="147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framePr w:w="14798" w:wrap="notBeside" w:vAnchor="text" w:hAnchor="text" w:xAlign="center" w:y="1"/>
              <w:spacing w:line="280" w:lineRule="exact"/>
              <w:jc w:val="center"/>
              <w:rPr>
                <w:rStyle w:val="214pt"/>
                <w:rFonts w:eastAsia="Arial Unicode MS"/>
                <w:sz w:val="24"/>
              </w:rPr>
            </w:pPr>
            <w:r w:rsidRPr="003D3B72">
              <w:rPr>
                <w:rStyle w:val="214pt"/>
                <w:rFonts w:eastAsia="Arial Unicode MS"/>
                <w:b w:val="0"/>
                <w:sz w:val="24"/>
              </w:rPr>
              <w:t>ОАО «Обьгаз»</w:t>
            </w:r>
          </w:p>
        </w:tc>
      </w:tr>
      <w:tr w:rsidR="0016481C" w:rsidRPr="00997FAC">
        <w:trPr>
          <w:trHeight w:hRule="exact" w:val="48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21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1" w:lineRule="exact"/>
              <w:jc w:val="left"/>
            </w:pPr>
            <w:r w:rsidRPr="00997FAC">
              <w:rPr>
                <w:rStyle w:val="29pt"/>
                <w:b w:val="0"/>
              </w:rPr>
              <w:t>Котельная квартала Энгельс</w:t>
            </w:r>
            <w:proofErr w:type="gramStart"/>
            <w:r w:rsidRPr="00997FAC">
              <w:rPr>
                <w:rStyle w:val="29pt"/>
                <w:b w:val="0"/>
              </w:rPr>
              <w:t>а-</w:t>
            </w:r>
            <w:proofErr w:type="gramEnd"/>
            <w:r w:rsidRPr="00997FAC">
              <w:rPr>
                <w:rStyle w:val="29pt"/>
                <w:b w:val="0"/>
              </w:rPr>
              <w:t xml:space="preserve"> Коминтерна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32,41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</w:t>
            </w:r>
          </w:p>
        </w:tc>
      </w:tr>
    </w:tbl>
    <w:p w:rsidR="0016481C" w:rsidRDefault="0016481C">
      <w:pPr>
        <w:framePr w:w="14798" w:wrap="notBeside" w:vAnchor="text" w:hAnchor="text" w:xAlign="center" w:y="1"/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2962"/>
        <w:gridCol w:w="1373"/>
        <w:gridCol w:w="1142"/>
        <w:gridCol w:w="1330"/>
        <w:gridCol w:w="1882"/>
        <w:gridCol w:w="1411"/>
        <w:gridCol w:w="1963"/>
        <w:gridCol w:w="2194"/>
      </w:tblGrid>
      <w:tr w:rsidR="0016481C" w:rsidRPr="00997FAC">
        <w:trPr>
          <w:trHeight w:hRule="exact" w:val="11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  <w:ind w:left="160"/>
              <w:jc w:val="left"/>
            </w:pPr>
            <w:r w:rsidRPr="00997FAC">
              <w:rPr>
                <w:rStyle w:val="29pt"/>
                <w:b w:val="0"/>
              </w:rPr>
              <w:lastRenderedPageBreak/>
              <w:t>№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  <w:ind w:left="160"/>
              <w:jc w:val="left"/>
            </w:pPr>
            <w:proofErr w:type="gramStart"/>
            <w:r w:rsidRPr="00997FAC">
              <w:rPr>
                <w:rStyle w:val="29pt"/>
                <w:b w:val="0"/>
              </w:rPr>
              <w:t>п</w:t>
            </w:r>
            <w:proofErr w:type="gramEnd"/>
            <w:r w:rsidRPr="00997FAC">
              <w:rPr>
                <w:rStyle w:val="29pt"/>
                <w:b w:val="0"/>
              </w:rPr>
              <w:t>/п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</w:pPr>
            <w:r w:rsidRPr="00997FAC">
              <w:rPr>
                <w:rStyle w:val="29pt"/>
                <w:b w:val="0"/>
              </w:rPr>
              <w:t>Наименование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</w:pPr>
            <w:r w:rsidRPr="00997FAC">
              <w:rPr>
                <w:rStyle w:val="29pt"/>
                <w:b w:val="0"/>
              </w:rPr>
              <w:t>теплоисточника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after="60" w:line="180" w:lineRule="exact"/>
              <w:ind w:left="160"/>
              <w:jc w:val="left"/>
            </w:pPr>
            <w:r w:rsidRPr="00997FAC">
              <w:rPr>
                <w:rStyle w:val="29pt"/>
                <w:b w:val="0"/>
              </w:rPr>
              <w:t>Количество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60" w:line="180" w:lineRule="exact"/>
              <w:ind w:left="240"/>
              <w:jc w:val="left"/>
            </w:pPr>
            <w:r w:rsidRPr="00997FAC">
              <w:rPr>
                <w:rStyle w:val="29pt"/>
                <w:b w:val="0"/>
              </w:rPr>
              <w:t>абонентов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1" w:lineRule="exact"/>
              <w:jc w:val="both"/>
            </w:pPr>
            <w:r w:rsidRPr="00997FAC">
              <w:rPr>
                <w:rStyle w:val="29pt"/>
                <w:b w:val="0"/>
              </w:rPr>
              <w:t>Площадь зоны,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Среднее число абонентов на 1 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5" w:lineRule="exact"/>
            </w:pPr>
            <w:proofErr w:type="spellStart"/>
            <w:r w:rsidRPr="00997FAC">
              <w:rPr>
                <w:rStyle w:val="29pt"/>
                <w:b w:val="0"/>
              </w:rPr>
              <w:t>Теплоплотность</w:t>
            </w:r>
            <w:proofErr w:type="spellEnd"/>
            <w:r w:rsidRPr="00997FAC">
              <w:rPr>
                <w:rStyle w:val="29pt"/>
                <w:b w:val="0"/>
              </w:rPr>
              <w:t xml:space="preserve"> района, Гкал/ч </w:t>
            </w:r>
            <w:proofErr w:type="gramStart"/>
            <w:r w:rsidRPr="00997FAC">
              <w:rPr>
                <w:rStyle w:val="29pt"/>
                <w:b w:val="0"/>
              </w:rPr>
              <w:t>на</w:t>
            </w:r>
            <w:proofErr w:type="gramEnd"/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км</w:t>
            </w:r>
            <w:proofErr w:type="gramStart"/>
            <w:r w:rsidRPr="00997FAC">
              <w:rPr>
                <w:rStyle w:val="29pt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</w:pPr>
            <w:r w:rsidRPr="00997FAC">
              <w:rPr>
                <w:rStyle w:val="29pt"/>
                <w:b w:val="0"/>
              </w:rPr>
              <w:t>Стоимость тепловых сетей, млн. ру</w:t>
            </w:r>
            <w:r w:rsidRPr="00997FAC">
              <w:rPr>
                <w:rStyle w:val="29pt"/>
                <w:b w:val="0"/>
                <w:vertAlign w:val="superscript"/>
              </w:rPr>
              <w:t>б</w:t>
            </w:r>
            <w:r w:rsidRPr="00997FAC">
              <w:rPr>
                <w:rStyle w:val="29pt"/>
                <w:b w:val="0"/>
              </w:rPr>
              <w:t>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Радиус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эффективного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  <w:ind w:left="220"/>
              <w:jc w:val="left"/>
            </w:pPr>
            <w:r w:rsidRPr="00997FAC">
              <w:rPr>
                <w:rStyle w:val="29pt"/>
                <w:b w:val="0"/>
              </w:rPr>
              <w:t>теплоснабжения,</w:t>
            </w:r>
          </w:p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>км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</w:pPr>
            <w:r w:rsidRPr="00997FAC">
              <w:rPr>
                <w:rStyle w:val="29pt"/>
                <w:b w:val="0"/>
              </w:rPr>
              <w:t xml:space="preserve">Отклонение радиуса эффективного теплоснабжения от максимального радиуса, </w:t>
            </w:r>
            <w:proofErr w:type="gramStart"/>
            <w:r w:rsidRPr="00997FAC">
              <w:rPr>
                <w:rStyle w:val="29pt"/>
                <w:b w:val="0"/>
              </w:rPr>
              <w:t>км</w:t>
            </w:r>
            <w:proofErr w:type="gramEnd"/>
          </w:p>
        </w:tc>
      </w:tr>
      <w:tr w:rsidR="003D3B72" w:rsidRPr="00997FAC" w:rsidTr="00A42E53">
        <w:trPr>
          <w:trHeight w:hRule="exact" w:val="331"/>
          <w:jc w:val="center"/>
        </w:trPr>
        <w:tc>
          <w:tcPr>
            <w:tcW w:w="147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3B72" w:rsidRPr="003D3B72" w:rsidRDefault="003D3B72" w:rsidP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80" w:lineRule="exact"/>
              <w:rPr>
                <w:sz w:val="22"/>
              </w:rPr>
            </w:pPr>
            <w:r w:rsidRPr="003D3B72">
              <w:rPr>
                <w:rStyle w:val="214pt"/>
                <w:b w:val="0"/>
                <w:sz w:val="24"/>
              </w:rPr>
              <w:t>МП «Ханты-Мансийскгаз»</w:t>
            </w:r>
          </w:p>
          <w:p w:rsidR="003D3B72" w:rsidRPr="00997FAC" w:rsidRDefault="003D3B72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80" w:lineRule="exact"/>
              <w:jc w:val="left"/>
            </w:pPr>
            <w:r w:rsidRPr="00997FAC">
              <w:rPr>
                <w:rStyle w:val="214pt"/>
                <w:b w:val="0"/>
              </w:rPr>
              <w:t>Мансийскгаз»</w:t>
            </w:r>
          </w:p>
        </w:tc>
      </w:tr>
      <w:tr w:rsidR="0016481C" w:rsidRPr="00997FAC">
        <w:trPr>
          <w:trHeight w:hRule="exact" w:val="11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22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Автоматическая блочно</w:t>
            </w:r>
            <w:r w:rsidRPr="00997FAC">
              <w:rPr>
                <w:rStyle w:val="29pt"/>
                <w:b w:val="0"/>
              </w:rPr>
              <w:softHyphen/>
            </w:r>
            <w:r w:rsidR="004D06B4">
              <w:rPr>
                <w:rStyle w:val="29pt"/>
                <w:b w:val="0"/>
              </w:rPr>
              <w:t>-</w:t>
            </w:r>
            <w:r w:rsidRPr="00997FAC">
              <w:rPr>
                <w:rStyle w:val="29pt"/>
                <w:b w:val="0"/>
              </w:rPr>
              <w:t>модульная котельная "Наблюдательный комплекс и метеорологическая площадка с пожарным постом"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98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5,42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0,64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0,44</w:t>
            </w:r>
          </w:p>
        </w:tc>
      </w:tr>
      <w:tr w:rsidR="0016481C" w:rsidRPr="00997FAC">
        <w:trPr>
          <w:trHeight w:hRule="exact" w:val="70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23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Автоматическая газовая котельная "Временные общежития ПУ-10"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292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26,73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0,35</w:t>
            </w:r>
          </w:p>
        </w:tc>
      </w:tr>
      <w:tr w:rsidR="0016481C" w:rsidRPr="00997FAC">
        <w:trPr>
          <w:trHeight w:hRule="exact" w:val="47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Газовая блочно-модульная котельная "Студгородок"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205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29,98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0,99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0,25</w:t>
            </w:r>
          </w:p>
        </w:tc>
      </w:tr>
      <w:tr w:rsidR="0016481C" w:rsidRPr="00997FAC">
        <w:trPr>
          <w:trHeight w:hRule="exact" w:val="69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25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26" w:lineRule="exact"/>
              <w:jc w:val="left"/>
            </w:pPr>
            <w:r w:rsidRPr="00997FAC">
              <w:rPr>
                <w:rStyle w:val="29pt"/>
                <w:b w:val="0"/>
              </w:rPr>
              <w:t>Газовая автоматическая котельная</w:t>
            </w:r>
            <w:r w:rsidR="004D06B4">
              <w:rPr>
                <w:rStyle w:val="29pt"/>
                <w:b w:val="0"/>
              </w:rPr>
              <w:t xml:space="preserve"> </w:t>
            </w:r>
            <w:r w:rsidRPr="00997FAC">
              <w:rPr>
                <w:rStyle w:val="29pt"/>
                <w:b w:val="0"/>
              </w:rPr>
              <w:t>"Общежитие на 162 места" (ЮФМШ)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74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8,85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0,46</w:t>
            </w:r>
          </w:p>
        </w:tc>
      </w:tr>
      <w:tr w:rsidR="0016481C" w:rsidRPr="00997FAC">
        <w:trPr>
          <w:trHeight w:hRule="exact" w:val="336"/>
          <w:jc w:val="center"/>
        </w:trPr>
        <w:tc>
          <w:tcPr>
            <w:tcW w:w="147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481C" w:rsidRPr="003D3B72" w:rsidRDefault="00997FAC" w:rsidP="003D3B72">
            <w:pPr>
              <w:framePr w:w="14798" w:wrap="notBeside" w:vAnchor="text" w:hAnchor="text" w:xAlign="center" w:y="1"/>
              <w:spacing w:line="280" w:lineRule="exact"/>
              <w:jc w:val="center"/>
              <w:rPr>
                <w:rStyle w:val="214pt"/>
                <w:rFonts w:eastAsia="Arial Unicode MS"/>
                <w:sz w:val="24"/>
              </w:rPr>
            </w:pPr>
            <w:r w:rsidRPr="003D3B72">
              <w:rPr>
                <w:rStyle w:val="214pt"/>
                <w:rFonts w:eastAsia="Arial Unicode MS"/>
                <w:b w:val="0"/>
                <w:sz w:val="24"/>
              </w:rPr>
              <w:t>БУ ХМАО-Югры «ДЭСЗ»</w:t>
            </w:r>
          </w:p>
        </w:tc>
      </w:tr>
      <w:tr w:rsidR="0016481C" w:rsidRPr="00997FAC">
        <w:trPr>
          <w:trHeight w:hRule="exact" w:val="48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3D3B72" w:rsidRDefault="003D3B72" w:rsidP="003D3B72">
            <w:pPr>
              <w:framePr w:w="14798" w:wrap="notBeside" w:vAnchor="text" w:hAnchor="text" w:xAlign="center" w:y="1"/>
              <w:spacing w:line="180" w:lineRule="exact"/>
              <w:ind w:left="220"/>
              <w:rPr>
                <w:rStyle w:val="29pt0"/>
                <w:rFonts w:eastAsia="Arial Unicode MS"/>
              </w:rPr>
            </w:pPr>
            <w:r w:rsidRPr="003D3B72">
              <w:rPr>
                <w:rStyle w:val="29pt0"/>
                <w:rFonts w:eastAsia="Arial Unicode MS"/>
              </w:rPr>
              <w:t>26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 w:rsidRPr="00997FAC">
              <w:rPr>
                <w:rStyle w:val="29pt"/>
                <w:b w:val="0"/>
              </w:rPr>
              <w:t>Котельная «Центр иску</w:t>
            </w:r>
            <w:proofErr w:type="gramStart"/>
            <w:r w:rsidRPr="00997FAC">
              <w:rPr>
                <w:rStyle w:val="29pt"/>
                <w:b w:val="0"/>
              </w:rPr>
              <w:t>сств дл</w:t>
            </w:r>
            <w:proofErr w:type="gramEnd"/>
            <w:r w:rsidRPr="00997FAC">
              <w:rPr>
                <w:rStyle w:val="29pt"/>
                <w:b w:val="0"/>
              </w:rPr>
              <w:t>я одаренных детей»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0,08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13,16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0,99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0,57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481C" w:rsidRPr="00997FAC" w:rsidRDefault="00997FAC">
            <w:pPr>
              <w:pStyle w:val="20"/>
              <w:framePr w:w="14798" w:wrap="notBeside" w:vAnchor="text" w:hAnchor="text" w:xAlign="center" w:y="1"/>
              <w:shd w:val="clear" w:color="auto" w:fill="auto"/>
              <w:spacing w:before="0" w:line="180" w:lineRule="exact"/>
            </w:pPr>
            <w:r w:rsidRPr="00997FAC">
              <w:rPr>
                <w:rStyle w:val="29pt"/>
                <w:b w:val="0"/>
              </w:rPr>
              <w:t>0,37</w:t>
            </w:r>
          </w:p>
        </w:tc>
      </w:tr>
    </w:tbl>
    <w:p w:rsidR="0016481C" w:rsidRDefault="0016481C">
      <w:pPr>
        <w:framePr w:w="14798" w:wrap="notBeside" w:vAnchor="text" w:hAnchor="text" w:xAlign="center" w:y="1"/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</w:pPr>
    </w:p>
    <w:p w:rsidR="0016481C" w:rsidRDefault="00997FAC">
      <w:pPr>
        <w:pStyle w:val="20"/>
        <w:shd w:val="clear" w:color="auto" w:fill="auto"/>
        <w:spacing w:before="258" w:line="413" w:lineRule="exact"/>
        <w:ind w:firstLine="680"/>
        <w:jc w:val="both"/>
      </w:pPr>
      <w:r>
        <w:t xml:space="preserve">Из анализа приведенных в таблице </w:t>
      </w:r>
      <w:r w:rsidR="003D3B72">
        <w:t>3</w:t>
      </w:r>
      <w:r>
        <w:t xml:space="preserve"> значений, по </w:t>
      </w:r>
      <w:r w:rsidR="003D3B72">
        <w:t>26</w:t>
      </w:r>
      <w:r>
        <w:t xml:space="preserve"> кот</w:t>
      </w:r>
      <w:r w:rsidR="0072298B">
        <w:t>ельным системы теплоснабжения города</w:t>
      </w:r>
      <w:r>
        <w:t xml:space="preserve"> Ханты-Мансийска, видно незначительное отклонение радиуса эффективного теплоснабжения от среднего радиуса теплоснабжения, что является допустимым. </w:t>
      </w:r>
      <w:proofErr w:type="gramStart"/>
      <w:r>
        <w:t>Однако следует учесть при выполнении проектных работ, что присоединение к котельным "Больничный комплекс" (районная) (0,19 км) и №31 (0,03 км), дополнительных нагрузок потребителей тепла, находящихся на значительном удалении от источника приведет к увеличению удельной материальной характеристики тепловых сетей, а, следовательно, к увеличению полезно-отпущенного тепла и расходу электрической энергии при транспортировке теплоносителя, по сравнению с нормируемыми значениями.</w:t>
      </w:r>
      <w:proofErr w:type="gramEnd"/>
    </w:p>
    <w:p w:rsidR="00FC2E1D" w:rsidRDefault="00FC2E1D" w:rsidP="00FC2E1D">
      <w:pPr>
        <w:pStyle w:val="20"/>
        <w:shd w:val="clear" w:color="auto" w:fill="auto"/>
        <w:spacing w:before="0" w:line="413" w:lineRule="exact"/>
        <w:ind w:firstLine="600"/>
        <w:jc w:val="left"/>
        <w:sectPr w:rsidR="00FC2E1D" w:rsidSect="00D119C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6840" w:h="11900" w:orient="landscape"/>
          <w:pgMar w:top="1039" w:right="1023" w:bottom="1447" w:left="1018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Схемы полученных радиусов эффективного теплоснабжения теплоисточников в каждом расчётном элементе территориального деления (района) приведены на рисунках 2-7.</w:t>
      </w:r>
    </w:p>
    <w:p w:rsidR="00FC2E1D" w:rsidRDefault="00FC2E1D">
      <w:pPr>
        <w:pStyle w:val="20"/>
        <w:shd w:val="clear" w:color="auto" w:fill="auto"/>
        <w:spacing w:before="258" w:line="413" w:lineRule="exact"/>
        <w:ind w:firstLine="680"/>
        <w:jc w:val="both"/>
      </w:pPr>
    </w:p>
    <w:p w:rsidR="0016481C" w:rsidRDefault="0016481C">
      <w:pPr>
        <w:spacing w:line="240" w:lineRule="exact"/>
        <w:rPr>
          <w:sz w:val="19"/>
          <w:szCs w:val="19"/>
        </w:rPr>
      </w:pPr>
    </w:p>
    <w:p w:rsidR="0016481C" w:rsidRDefault="0016481C">
      <w:pPr>
        <w:spacing w:line="240" w:lineRule="exact"/>
        <w:rPr>
          <w:sz w:val="19"/>
          <w:szCs w:val="19"/>
        </w:rPr>
      </w:pPr>
    </w:p>
    <w:p w:rsidR="0016481C" w:rsidRDefault="0016481C">
      <w:pPr>
        <w:spacing w:line="240" w:lineRule="exact"/>
        <w:rPr>
          <w:sz w:val="19"/>
          <w:szCs w:val="19"/>
        </w:rPr>
      </w:pPr>
    </w:p>
    <w:p w:rsidR="0016481C" w:rsidRDefault="0016481C">
      <w:pPr>
        <w:spacing w:before="102" w:after="102" w:line="240" w:lineRule="exact"/>
        <w:rPr>
          <w:sz w:val="19"/>
          <w:szCs w:val="19"/>
        </w:rPr>
      </w:pPr>
    </w:p>
    <w:p w:rsidR="0016481C" w:rsidRDefault="0016481C">
      <w:pPr>
        <w:rPr>
          <w:sz w:val="2"/>
          <w:szCs w:val="2"/>
        </w:rPr>
        <w:sectPr w:rsidR="0016481C" w:rsidSect="00D119C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6840" w:h="11900" w:orient="landscape"/>
          <w:pgMar w:top="1052" w:right="0" w:bottom="1052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6481C" w:rsidRDefault="00051D52">
      <w:pPr>
        <w:spacing w:line="360" w:lineRule="exact"/>
      </w:pPr>
      <w:r>
        <w:lastRenderedPageBreak/>
        <w:pict>
          <v:shape id="_x0000_s1035" type="#_x0000_t202" style="position:absolute;margin-left:307.7pt;margin-top:0;width:50.65pt;height:19.85pt;z-index:251657728;mso-wrap-distance-left:5pt;mso-wrap-distance-right:5pt;mso-position-horizontal-relative:margin" filled="f" stroked="f">
            <v:textbox style="mso-fit-shape-to-text:t" inset="0,0,0,0">
              <w:txbxContent>
                <w:p w:rsidR="00254BF0" w:rsidRDefault="00254BF0">
                  <w:pPr>
                    <w:pStyle w:val="16"/>
                    <w:shd w:val="clear" w:color="auto" w:fill="auto"/>
                    <w:spacing w:line="110" w:lineRule="exact"/>
                  </w:pPr>
                  <w:r>
                    <w:rPr>
                      <w:rStyle w:val="16Exact0"/>
                      <w:b/>
                      <w:bCs/>
                    </w:rPr>
                    <w:t>'г'.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327.1pt;margin-top:33.35pt;width:22.55pt;height:8.7pt;z-index:251657729;mso-wrap-distance-left:5pt;mso-wrap-distance-right:5pt;mso-position-horizontal-relative:margin" filled="f" stroked="f">
            <v:textbox style="mso-fit-shape-to-text:t" inset="0,0,0,0">
              <w:txbxContent>
                <w:p w:rsidR="00254BF0" w:rsidRDefault="00254BF0">
                  <w:pPr>
                    <w:pStyle w:val="17"/>
                    <w:shd w:val="clear" w:color="auto" w:fill="auto"/>
                    <w:spacing w:line="100" w:lineRule="exact"/>
                  </w:pPr>
                  <w:r>
                    <w:rPr>
                      <w:rStyle w:val="17Exact0"/>
                    </w:rPr>
                    <w:t>"ЙГ&amp;*</w:t>
                  </w:r>
                  <w:proofErr w:type="spellStart"/>
                  <w:proofErr w:type="gramStart"/>
                  <w:r>
                    <w:rPr>
                      <w:rStyle w:val="17Exact0"/>
                    </w:rPr>
                    <w:t>Чл</w:t>
                  </w:r>
                  <w:proofErr w:type="spellEnd"/>
                  <w:proofErr w:type="gramEnd"/>
                  <w:r>
                    <w:rPr>
                      <w:rStyle w:val="17Exact0"/>
                    </w:rPr>
                    <w:t>,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75" style="position:absolute;margin-left:28.1pt;margin-top:11.1pt;width:607.2pt;height:427.2pt;z-index:-251658740;mso-wrap-distance-left:5pt;mso-wrap-distance-right:5pt;mso-position-horizontal-relative:margin;mso-position-vertical-relative:margin" wrapcoords="0 0">
            <v:imagedata r:id="rId22" o:title="image3"/>
            <w10:wrap anchorx="margin" anchory="margin"/>
          </v:shape>
        </w:pict>
      </w:r>
    </w:p>
    <w:p w:rsidR="0016481C" w:rsidRDefault="0016481C">
      <w:pPr>
        <w:spacing w:line="467" w:lineRule="exact"/>
      </w:pPr>
    </w:p>
    <w:p w:rsidR="0016481C" w:rsidRDefault="00997FAC">
      <w:pPr>
        <w:rPr>
          <w:sz w:val="2"/>
          <w:szCs w:val="2"/>
        </w:rPr>
      </w:pPr>
      <w:r>
        <w:br w:type="page"/>
      </w:r>
    </w:p>
    <w:p w:rsidR="0016481C" w:rsidRDefault="00051D52">
      <w:pPr>
        <w:rPr>
          <w:sz w:val="2"/>
          <w:szCs w:val="2"/>
        </w:rPr>
        <w:sectPr w:rsidR="0016481C" w:rsidSect="00D119CC">
          <w:type w:val="continuous"/>
          <w:pgSz w:w="16840" w:h="11900" w:orient="landscape"/>
          <w:pgMar w:top="1052" w:right="1148" w:bottom="1052" w:left="1786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lastRenderedPageBreak/>
        <w:pict>
          <v:shape id="_x0000_s1032" type="#_x0000_t75" style="position:absolute;margin-left:31.9pt;margin-top:11.2pt;width:589.45pt;height:423.85pt;z-index:-251658739;mso-wrap-distance-left:5pt;mso-wrap-distance-right:5pt;mso-position-horizontal-relative:margin;mso-position-vertical-relative:margin" wrapcoords="0 0">
            <v:imagedata r:id="rId23" o:title="image4"/>
            <w10:wrap anchorx="margin" anchory="margin"/>
          </v:shape>
        </w:pict>
      </w:r>
    </w:p>
    <w:p w:rsidR="0016481C" w:rsidRDefault="00997FAC">
      <w:pPr>
        <w:framePr w:h="827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"C:\\Users\\Начальник ПЭО Олерон\\Desktop\\для Агафончика\\Ханты-Мансийск\\готово\\media\\image5.jpeg" \* MERGEFORMATINET </w:instrText>
      </w:r>
      <w:r>
        <w:fldChar w:fldCharType="separate"/>
      </w:r>
      <w:r w:rsidR="00302955">
        <w:fldChar w:fldCharType="begin"/>
      </w:r>
      <w:r w:rsidR="00302955">
        <w:instrText xml:space="preserve"> INCLUDEPICTURE  "G:\\Ханты-мансийск схема старая\\В ворде\\media\\image5.jpeg" \* MERGEFORMATINET </w:instrText>
      </w:r>
      <w:r w:rsidR="00302955">
        <w:fldChar w:fldCharType="separate"/>
      </w:r>
      <w:r w:rsidR="000573B4">
        <w:fldChar w:fldCharType="begin"/>
      </w:r>
      <w:r w:rsidR="000573B4">
        <w:instrText xml:space="preserve"> INCLUDEPICTURE  "G:\\Ханты-мансийск схема старая\\В ворде\\В ворде от 12.10.20\\media\\image5.jpeg" \* MERGEFORMATINET </w:instrText>
      </w:r>
      <w:r w:rsidR="000573B4">
        <w:fldChar w:fldCharType="separate"/>
      </w:r>
      <w:r w:rsidR="00101C89">
        <w:fldChar w:fldCharType="begin"/>
      </w:r>
      <w:r w:rsidR="00101C89">
        <w:instrText xml:space="preserve"> INCLUDEPICTURE  "D:\\Ханты-мансийск схема старая\\В ворде\\В ворде от 18.10.20\\media\\image5.jpeg" \* MERGEFORMATINET </w:instrText>
      </w:r>
      <w:r w:rsidR="00101C89">
        <w:fldChar w:fldCharType="separate"/>
      </w:r>
      <w:r w:rsidR="001E3F00">
        <w:fldChar w:fldCharType="begin"/>
      </w:r>
      <w:r w:rsidR="001E3F00">
        <w:instrText xml:space="preserve"> INCLUDEPICTURE  "E:\\Ханты-мансийск схема старая\\В ворде\\В ворде от 18.10.20\\media\\image5.jpeg" \* MERGEFORMATINET </w:instrText>
      </w:r>
      <w:r w:rsidR="001E3F00">
        <w:fldChar w:fldCharType="separate"/>
      </w:r>
      <w:r w:rsidR="001E2963">
        <w:fldChar w:fldCharType="begin"/>
      </w:r>
      <w:r w:rsidR="001E2963">
        <w:instrText xml:space="preserve"> INCLUDEPICTURE  "E:\\Ханты-мансийск схема старая\\В ворде\\В ворде от 18.10.20\\media\\image5.jpeg" \* MERGEFORMATINET </w:instrText>
      </w:r>
      <w:r w:rsidR="001E2963">
        <w:fldChar w:fldCharType="separate"/>
      </w:r>
      <w:r w:rsidR="008A0B1A">
        <w:fldChar w:fldCharType="begin"/>
      </w:r>
      <w:r w:rsidR="008A0B1A">
        <w:instrText xml:space="preserve"> INCLUDEPICTURE  "D:\\Ханты-мансийск схема старая\\В ворде\\В ворде от 18.10.20\\media\\image5.jpeg" \* MERGEFORMATINET </w:instrText>
      </w:r>
      <w:r w:rsidR="008A0B1A">
        <w:fldChar w:fldCharType="separate"/>
      </w:r>
      <w:r w:rsidR="00CA7489">
        <w:fldChar w:fldCharType="begin"/>
      </w:r>
      <w:r w:rsidR="00CA7489">
        <w:instrText xml:space="preserve"> INCLUDEPICTURE  "D:\\Ханты-мансийск схема старая\\В ворде\\В ворде от 18.10.20\\media\\image5.jpeg" \* MERGEFORMATINET </w:instrText>
      </w:r>
      <w:r w:rsidR="00CA7489">
        <w:fldChar w:fldCharType="separate"/>
      </w:r>
      <w:r w:rsidR="00254BF0">
        <w:fldChar w:fldCharType="begin"/>
      </w:r>
      <w:r w:rsidR="00254BF0">
        <w:instrText xml:space="preserve"> INCLUDEPICTURE  "D:\\Ханты-мансийск схема старая\\В ворде\\В ворде от 18.10.20\\media\\image5.jpeg" \* MERGEFORMATINET </w:instrText>
      </w:r>
      <w:r w:rsidR="00254BF0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18.10.20\\media\\image5.jpeg" \* MERGEFORMATINET </w:instrText>
      </w:r>
      <w:r w:rsidR="0058149D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18.10.20\\media\\image5.jpeg" \* MERGEFORMATINET </w:instrText>
      </w:r>
      <w:r w:rsidR="0058149D">
        <w:fldChar w:fldCharType="separate"/>
      </w:r>
      <w:r w:rsidR="00CC7910">
        <w:fldChar w:fldCharType="begin"/>
      </w:r>
      <w:r w:rsidR="00CC7910">
        <w:instrText xml:space="preserve"> INCLUDEPICTURE  "G:\\Ханты-мансийск схема старая\\В ворде\\В ворде от 18.10.20\\media\\image5.jpeg" \* MERGEFORMATINET </w:instrText>
      </w:r>
      <w:r w:rsidR="00CC7910">
        <w:fldChar w:fldCharType="separate"/>
      </w:r>
      <w:r w:rsidR="00035708">
        <w:fldChar w:fldCharType="begin"/>
      </w:r>
      <w:r w:rsidR="00035708">
        <w:instrText xml:space="preserve"> INCLUDEPICTURE  "C:\\Users\\PlesovskihAV\\Desktop\\Схема теплоснабжения\\media\\image5.jpeg" \* MERGEFORMATINET </w:instrText>
      </w:r>
      <w:r w:rsidR="00035708">
        <w:fldChar w:fldCharType="separate"/>
      </w:r>
      <w:r w:rsidR="002149A6">
        <w:fldChar w:fldCharType="begin"/>
      </w:r>
      <w:r w:rsidR="002149A6">
        <w:instrText xml:space="preserve"> INCLUDEPICTURE  "C:\\Users\\PlesovskihAV\\Desktop\\Схема теплоснабжения\\media\\image5.jpeg" \* MERGEFORMATINET </w:instrText>
      </w:r>
      <w:r w:rsidR="002149A6">
        <w:fldChar w:fldCharType="separate"/>
      </w:r>
      <w:r w:rsidR="00480200">
        <w:fldChar w:fldCharType="begin"/>
      </w:r>
      <w:r w:rsidR="00480200">
        <w:instrText xml:space="preserve"> INCLUDEPICTURE  "C:\\Users\\SheboldasovOM\\Desktop\\Схема теплоснабжения\\media\\image5.jpeg" \* MERGEFORMATINET </w:instrText>
      </w:r>
      <w:r w:rsidR="00480200">
        <w:fldChar w:fldCharType="separate"/>
      </w:r>
      <w:r w:rsidR="00051D52">
        <w:fldChar w:fldCharType="begin"/>
      </w:r>
      <w:r w:rsidR="00051D52">
        <w:instrText xml:space="preserve"> </w:instrText>
      </w:r>
      <w:r w:rsidR="00051D52">
        <w:instrText>INCLUDEPICTUR</w:instrText>
      </w:r>
      <w:r w:rsidR="00051D52">
        <w:instrText>E  "C:\\Users\\bogdanovv\\Desktop\\media\\image5.jpeg" \* MERGEFORMATINET</w:instrText>
      </w:r>
      <w:r w:rsidR="00051D52">
        <w:instrText xml:space="preserve"> </w:instrText>
      </w:r>
      <w:r w:rsidR="00051D52">
        <w:fldChar w:fldCharType="separate"/>
      </w:r>
      <w:r w:rsidR="004D06B4">
        <w:pict>
          <v:shape id="_x0000_i1025" type="#_x0000_t75" style="width:734.35pt;height:417.35pt">
            <v:imagedata r:id="rId24" r:href="rId25"/>
          </v:shape>
        </w:pict>
      </w:r>
      <w:r w:rsidR="00051D52">
        <w:fldChar w:fldCharType="end"/>
      </w:r>
      <w:r w:rsidR="00480200">
        <w:fldChar w:fldCharType="end"/>
      </w:r>
      <w:r w:rsidR="002149A6">
        <w:fldChar w:fldCharType="end"/>
      </w:r>
      <w:r w:rsidR="00035708">
        <w:fldChar w:fldCharType="end"/>
      </w:r>
      <w:r w:rsidR="00CC7910">
        <w:fldChar w:fldCharType="end"/>
      </w:r>
      <w:r w:rsidR="0058149D">
        <w:fldChar w:fldCharType="end"/>
      </w:r>
      <w:r w:rsidR="0058149D">
        <w:fldChar w:fldCharType="end"/>
      </w:r>
      <w:r w:rsidR="00254BF0">
        <w:fldChar w:fldCharType="end"/>
      </w:r>
      <w:r w:rsidR="00CA7489">
        <w:fldChar w:fldCharType="end"/>
      </w:r>
      <w:r w:rsidR="008A0B1A">
        <w:fldChar w:fldCharType="end"/>
      </w:r>
      <w:r w:rsidR="001E2963">
        <w:fldChar w:fldCharType="end"/>
      </w:r>
      <w:r w:rsidR="001E3F00">
        <w:fldChar w:fldCharType="end"/>
      </w:r>
      <w:r w:rsidR="00101C89">
        <w:fldChar w:fldCharType="end"/>
      </w:r>
      <w:r w:rsidR="000573B4">
        <w:fldChar w:fldCharType="end"/>
      </w:r>
      <w:r w:rsidR="00302955">
        <w:fldChar w:fldCharType="end"/>
      </w:r>
      <w:r>
        <w:fldChar w:fldCharType="end"/>
      </w:r>
    </w:p>
    <w:p w:rsidR="0016481C" w:rsidRDefault="00997FAC" w:rsidP="00FC2E1D">
      <w:pPr>
        <w:pStyle w:val="24"/>
        <w:framePr w:h="8270" w:wrap="notBeside" w:vAnchor="text" w:hAnchor="text" w:xAlign="center" w:y="1"/>
        <w:shd w:val="clear" w:color="auto" w:fill="auto"/>
        <w:spacing w:line="240" w:lineRule="exact"/>
        <w:jc w:val="center"/>
      </w:pPr>
      <w:r>
        <w:t>Рисунок 4 - Схема радиусов эффективного теплоснабжения теплоисточников района Самарово</w:t>
      </w:r>
    </w:p>
    <w:p w:rsidR="0016481C" w:rsidRDefault="0016481C">
      <w:pPr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  <w:sectPr w:rsidR="0016481C" w:rsidSect="00D119CC">
          <w:pgSz w:w="16840" w:h="11900" w:orient="landscape"/>
          <w:pgMar w:top="1264" w:right="1052" w:bottom="1264" w:left="1129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6481C" w:rsidRDefault="00997FAC">
      <w:pPr>
        <w:framePr w:h="1280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"C:\\Users\\Начальник ПЭО Олерон\\Desktop\\для Агафончика\\Ханты-Мансийск\\готово\\media\\image6.jpeg" \* MERGEFORMATINET </w:instrText>
      </w:r>
      <w:r>
        <w:fldChar w:fldCharType="separate"/>
      </w:r>
      <w:r w:rsidR="00302955">
        <w:fldChar w:fldCharType="begin"/>
      </w:r>
      <w:r w:rsidR="00302955">
        <w:instrText xml:space="preserve"> INCLUDEPICTURE  "G:\\Ханты-мансийск схема старая\\В ворде\\media\\image6.jpeg" \* MERGEFORMATINET </w:instrText>
      </w:r>
      <w:r w:rsidR="00302955">
        <w:fldChar w:fldCharType="separate"/>
      </w:r>
      <w:r w:rsidR="000573B4">
        <w:fldChar w:fldCharType="begin"/>
      </w:r>
      <w:r w:rsidR="000573B4">
        <w:instrText xml:space="preserve"> INCLUDEPICTURE  "G:\\Ханты-мансийск схема старая\\В ворде\\В ворде от 12.10.20\\media\\image6.jpeg" \* MERGEFORMATINET </w:instrText>
      </w:r>
      <w:r w:rsidR="000573B4">
        <w:fldChar w:fldCharType="separate"/>
      </w:r>
      <w:r w:rsidR="00101C89">
        <w:fldChar w:fldCharType="begin"/>
      </w:r>
      <w:r w:rsidR="00101C89">
        <w:instrText xml:space="preserve"> INCLUDEPICTURE  "D:\\Ханты-мансийск схема старая\\В ворде\\В ворде от 18.10.20\\media\\image6.jpeg" \* MERGEFORMATINET </w:instrText>
      </w:r>
      <w:r w:rsidR="00101C89">
        <w:fldChar w:fldCharType="separate"/>
      </w:r>
      <w:r w:rsidR="001E3F00">
        <w:fldChar w:fldCharType="begin"/>
      </w:r>
      <w:r w:rsidR="001E3F00">
        <w:instrText xml:space="preserve"> INCLUDEPICTURE  "E:\\Ханты-мансийск схема старая\\В ворде\\В ворде от 18.10.20\\media\\image6.jpeg" \* MERGEFORMATINET </w:instrText>
      </w:r>
      <w:r w:rsidR="001E3F00">
        <w:fldChar w:fldCharType="separate"/>
      </w:r>
      <w:r w:rsidR="001E2963">
        <w:fldChar w:fldCharType="begin"/>
      </w:r>
      <w:r w:rsidR="001E2963">
        <w:instrText xml:space="preserve"> INCLUDEPICTURE  "E:\\Ханты-мансийск схема старая\\В ворде\\В ворде от 18.10.20\\media\\image6.jpeg" \* MERGEFORMATINET </w:instrText>
      </w:r>
      <w:r w:rsidR="001E2963">
        <w:fldChar w:fldCharType="separate"/>
      </w:r>
      <w:r w:rsidR="008A0B1A">
        <w:fldChar w:fldCharType="begin"/>
      </w:r>
      <w:r w:rsidR="008A0B1A">
        <w:instrText xml:space="preserve"> INCLUDEPICTURE  "D:\\Ханты-мансийск схема старая\\В ворде\\В ворде от 18.10.20\\media\\image6.jpeg" \* MERGEFORMATINET </w:instrText>
      </w:r>
      <w:r w:rsidR="008A0B1A">
        <w:fldChar w:fldCharType="separate"/>
      </w:r>
      <w:r w:rsidR="00CA7489">
        <w:fldChar w:fldCharType="begin"/>
      </w:r>
      <w:r w:rsidR="00CA7489">
        <w:instrText xml:space="preserve"> INCLUDEPICTURE  "D:\\Ханты-мансийск схема старая\\В ворде\\В ворде от 18.10.20\\media\\image6.jpeg" \* MERGEFORMATINET </w:instrText>
      </w:r>
      <w:r w:rsidR="00CA7489">
        <w:fldChar w:fldCharType="separate"/>
      </w:r>
      <w:r w:rsidR="00254BF0">
        <w:fldChar w:fldCharType="begin"/>
      </w:r>
      <w:r w:rsidR="00254BF0">
        <w:instrText xml:space="preserve"> INCLUDEPICTURE  "D:\\Ханты-мансийск схема старая\\В ворде\\В ворде от 18.10.20\\media\\image6.jpeg" \* MERGEFORMATINET </w:instrText>
      </w:r>
      <w:r w:rsidR="00254BF0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18.10.20\\media\\image6.jpeg" \* MERGEFORMATINET </w:instrText>
      </w:r>
      <w:r w:rsidR="0058149D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18.10.20\\media\\image6.jpeg" \* MERGEFORMATINET </w:instrText>
      </w:r>
      <w:r w:rsidR="0058149D">
        <w:fldChar w:fldCharType="separate"/>
      </w:r>
      <w:r w:rsidR="00CC7910">
        <w:fldChar w:fldCharType="begin"/>
      </w:r>
      <w:r w:rsidR="00CC7910">
        <w:instrText xml:space="preserve"> INCLUDEPICTURE  "G:\\Ханты-мансийск схема старая\\В ворде\\В ворде от 18.10.20\\media\\image6.jpeg" \* MERGEFORMATINET </w:instrText>
      </w:r>
      <w:r w:rsidR="00CC7910">
        <w:fldChar w:fldCharType="separate"/>
      </w:r>
      <w:r w:rsidR="00035708">
        <w:fldChar w:fldCharType="begin"/>
      </w:r>
      <w:r w:rsidR="00035708">
        <w:instrText xml:space="preserve"> INCLUDEPICTURE  "C:\\Users\\PlesovskihAV\\Desktop\\Схема теплоснабжения\\media\\image6.jpeg" \* MERGEFORMATINET </w:instrText>
      </w:r>
      <w:r w:rsidR="00035708">
        <w:fldChar w:fldCharType="separate"/>
      </w:r>
      <w:r w:rsidR="002149A6">
        <w:fldChar w:fldCharType="begin"/>
      </w:r>
      <w:r w:rsidR="002149A6">
        <w:instrText xml:space="preserve"> INCLUDEPICTURE  "C:\\Users\\PlesovskihAV\\Desktop\\Схема теплоснабжения\\media\\image6.jpeg" \* MERGEFORMATINET </w:instrText>
      </w:r>
      <w:r w:rsidR="002149A6">
        <w:fldChar w:fldCharType="separate"/>
      </w:r>
      <w:r w:rsidR="00480200">
        <w:fldChar w:fldCharType="begin"/>
      </w:r>
      <w:r w:rsidR="00480200">
        <w:instrText xml:space="preserve"> INCLUDEPICTURE  "C:\\Users\\SheboldasovOM\\Desktop\\Схема теплоснабжения\\media\\image6.jpeg" \* MERGEFORMATINET </w:instrText>
      </w:r>
      <w:r w:rsidR="00480200">
        <w:fldChar w:fldCharType="separate"/>
      </w:r>
      <w:r w:rsidR="00051D52">
        <w:fldChar w:fldCharType="begin"/>
      </w:r>
      <w:r w:rsidR="00051D52">
        <w:instrText xml:space="preserve"> </w:instrText>
      </w:r>
      <w:r w:rsidR="00051D52">
        <w:instrText>INCLUDEPICTURE  "C:\\Users\\bogdanovv\\Desktop\\media\\image6.jpeg" \* MERGEFORMATINET</w:instrText>
      </w:r>
      <w:r w:rsidR="00051D52">
        <w:instrText xml:space="preserve"> </w:instrText>
      </w:r>
      <w:r w:rsidR="00051D52">
        <w:fldChar w:fldCharType="separate"/>
      </w:r>
      <w:r w:rsidR="004D06B4">
        <w:pict>
          <v:shape id="_x0000_i1026" type="#_x0000_t75" style="width:431.65pt;height:641pt">
            <v:imagedata r:id="rId26" r:href="rId27"/>
          </v:shape>
        </w:pict>
      </w:r>
      <w:r w:rsidR="00051D52">
        <w:fldChar w:fldCharType="end"/>
      </w:r>
      <w:r w:rsidR="00480200">
        <w:fldChar w:fldCharType="end"/>
      </w:r>
      <w:r w:rsidR="002149A6">
        <w:fldChar w:fldCharType="end"/>
      </w:r>
      <w:r w:rsidR="00035708">
        <w:fldChar w:fldCharType="end"/>
      </w:r>
      <w:r w:rsidR="00CC7910">
        <w:fldChar w:fldCharType="end"/>
      </w:r>
      <w:r w:rsidR="0058149D">
        <w:fldChar w:fldCharType="end"/>
      </w:r>
      <w:r w:rsidR="0058149D">
        <w:fldChar w:fldCharType="end"/>
      </w:r>
      <w:r w:rsidR="00254BF0">
        <w:fldChar w:fldCharType="end"/>
      </w:r>
      <w:r w:rsidR="00CA7489">
        <w:fldChar w:fldCharType="end"/>
      </w:r>
      <w:r w:rsidR="008A0B1A">
        <w:fldChar w:fldCharType="end"/>
      </w:r>
      <w:r w:rsidR="001E2963">
        <w:fldChar w:fldCharType="end"/>
      </w:r>
      <w:r w:rsidR="001E3F00">
        <w:fldChar w:fldCharType="end"/>
      </w:r>
      <w:r w:rsidR="00101C89">
        <w:fldChar w:fldCharType="end"/>
      </w:r>
      <w:r w:rsidR="000573B4">
        <w:fldChar w:fldCharType="end"/>
      </w:r>
      <w:r w:rsidR="00302955">
        <w:fldChar w:fldCharType="end"/>
      </w:r>
      <w:r>
        <w:fldChar w:fldCharType="end"/>
      </w:r>
    </w:p>
    <w:p w:rsidR="0016481C" w:rsidRDefault="00997FAC">
      <w:pPr>
        <w:pStyle w:val="24"/>
        <w:framePr w:h="12806" w:wrap="notBeside" w:vAnchor="text" w:hAnchor="text" w:xAlign="center" w:y="1"/>
        <w:shd w:val="clear" w:color="auto" w:fill="auto"/>
        <w:spacing w:line="240" w:lineRule="exact"/>
      </w:pPr>
      <w:r>
        <w:t>Рисунок 5 - Схема радиусов эффективного теплоснабжения теплоисточников</w:t>
      </w:r>
    </w:p>
    <w:p w:rsidR="0016481C" w:rsidRDefault="00997FAC">
      <w:pPr>
        <w:pStyle w:val="24"/>
        <w:framePr w:h="12806" w:wrap="notBeside" w:vAnchor="text" w:hAnchor="text" w:xAlign="center" w:y="1"/>
        <w:shd w:val="clear" w:color="auto" w:fill="auto"/>
        <w:spacing w:line="240" w:lineRule="exact"/>
        <w:jc w:val="center"/>
      </w:pPr>
      <w:r>
        <w:t>Восточного района</w:t>
      </w:r>
    </w:p>
    <w:p w:rsidR="0016481C" w:rsidRDefault="0016481C">
      <w:pPr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  <w:sectPr w:rsidR="0016481C" w:rsidSect="00D119C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0" w:h="16840"/>
          <w:pgMar w:top="1266" w:right="1179" w:bottom="1266" w:left="2032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</w:p>
    <w:p w:rsidR="0016481C" w:rsidRDefault="00997FAC">
      <w:pPr>
        <w:framePr w:w="9720" w:h="6653" w:hSpace="881" w:wrap="notBeside" w:vAnchor="text" w:hAnchor="text" w:x="1693" w:y="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"C:\\Users\\Начальник ПЭО Олерон\\Desktop\\для Агафончика\\Ханты-Мансийск\\готово\\media\\image7.jpeg" \* MERGEFORMATINET </w:instrText>
      </w:r>
      <w:r>
        <w:fldChar w:fldCharType="separate"/>
      </w:r>
      <w:r w:rsidR="00302955">
        <w:fldChar w:fldCharType="begin"/>
      </w:r>
      <w:r w:rsidR="00302955">
        <w:instrText xml:space="preserve"> INCLUDEPICTURE  "G:\\Ханты-мансийск схема старая\\В ворде\\media\\image7.jpeg" \* MERGEFORMATINET </w:instrText>
      </w:r>
      <w:r w:rsidR="00302955">
        <w:fldChar w:fldCharType="separate"/>
      </w:r>
      <w:r w:rsidR="000573B4">
        <w:fldChar w:fldCharType="begin"/>
      </w:r>
      <w:r w:rsidR="000573B4">
        <w:instrText xml:space="preserve"> INCLUDEPICTURE  "G:\\Ханты-мансийск схема старая\\В ворде\\В ворде от 12.10.20\\media\\image7.jpeg" \* MERGEFORMATINET </w:instrText>
      </w:r>
      <w:r w:rsidR="000573B4">
        <w:fldChar w:fldCharType="separate"/>
      </w:r>
      <w:r w:rsidR="00101C89">
        <w:fldChar w:fldCharType="begin"/>
      </w:r>
      <w:r w:rsidR="00101C89">
        <w:instrText xml:space="preserve"> INCLUDEPICTURE  "D:\\Ханты-мансийск схема старая\\В ворде\\В ворде от 18.10.20\\media\\image7.jpeg" \* MERGEFORMATINET </w:instrText>
      </w:r>
      <w:r w:rsidR="00101C89">
        <w:fldChar w:fldCharType="separate"/>
      </w:r>
      <w:r w:rsidR="001E3F00">
        <w:fldChar w:fldCharType="begin"/>
      </w:r>
      <w:r w:rsidR="001E3F00">
        <w:instrText xml:space="preserve"> INCLUDEPICTURE  "E:\\Ханты-мансийск схема старая\\В ворде\\В ворде от 18.10.20\\media\\image7.jpeg" \* MERGEFORMATINET </w:instrText>
      </w:r>
      <w:r w:rsidR="001E3F00">
        <w:fldChar w:fldCharType="separate"/>
      </w:r>
      <w:r w:rsidR="001E2963">
        <w:fldChar w:fldCharType="begin"/>
      </w:r>
      <w:r w:rsidR="001E2963">
        <w:instrText xml:space="preserve"> INCLUDEPICTURE  "E:\\Ханты-мансийск схема старая\\В ворде\\В ворде от 18.10.20\\media\\image7.jpeg" \* MERGEFORMATINET </w:instrText>
      </w:r>
      <w:r w:rsidR="001E2963">
        <w:fldChar w:fldCharType="separate"/>
      </w:r>
      <w:r w:rsidR="008A0B1A">
        <w:fldChar w:fldCharType="begin"/>
      </w:r>
      <w:r w:rsidR="008A0B1A">
        <w:instrText xml:space="preserve"> INCLUDEPICTURE  "D:\\Ханты-мансийск схема старая\\В ворде\\В ворде от 18.10.20\\media\\image7.jpeg" \* MERGEFORMATINET </w:instrText>
      </w:r>
      <w:r w:rsidR="008A0B1A">
        <w:fldChar w:fldCharType="separate"/>
      </w:r>
      <w:r w:rsidR="00CA7489">
        <w:fldChar w:fldCharType="begin"/>
      </w:r>
      <w:r w:rsidR="00CA7489">
        <w:instrText xml:space="preserve"> INCLUDEPICTURE  "D:\\Ханты-мансийск схема старая\\В ворде\\В ворде от 18.10.20\\media\\image7.jpeg" \* MERGEFORMATINET </w:instrText>
      </w:r>
      <w:r w:rsidR="00CA7489">
        <w:fldChar w:fldCharType="separate"/>
      </w:r>
      <w:r w:rsidR="00254BF0">
        <w:fldChar w:fldCharType="begin"/>
      </w:r>
      <w:r w:rsidR="00254BF0">
        <w:instrText xml:space="preserve"> INCLUDEPICTURE  "D:\\Ханты-мансийск схема старая\\В ворде\\В ворде от 18.10.20\\media\\image7.jpeg" \* MERGEFORMATINET </w:instrText>
      </w:r>
      <w:r w:rsidR="00254BF0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18.10.20\\media\\image7.jpeg" \* MERGEFORMATINET </w:instrText>
      </w:r>
      <w:r w:rsidR="0058149D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18.10.20\\media\\image7.jpeg" \* MERGEFORMATINET </w:instrText>
      </w:r>
      <w:r w:rsidR="0058149D">
        <w:fldChar w:fldCharType="separate"/>
      </w:r>
      <w:r w:rsidR="00CC7910">
        <w:fldChar w:fldCharType="begin"/>
      </w:r>
      <w:r w:rsidR="00CC7910">
        <w:instrText xml:space="preserve"> INCLUDEPICTURE  "G:\\Ханты-мансийск схема старая\\В ворде\\В ворде от 18.10.20\\media\\image7.jpeg" \* MERGEFORMATINET </w:instrText>
      </w:r>
      <w:r w:rsidR="00CC7910">
        <w:fldChar w:fldCharType="separate"/>
      </w:r>
      <w:r w:rsidR="00035708">
        <w:fldChar w:fldCharType="begin"/>
      </w:r>
      <w:r w:rsidR="00035708">
        <w:instrText xml:space="preserve"> INCLUDEPICTURE  "C:\\Users\\PlesovskihAV\\Desktop\\Схема теплоснабжения\\media\\image7.jpeg" \* MERGEFORMATINET </w:instrText>
      </w:r>
      <w:r w:rsidR="00035708">
        <w:fldChar w:fldCharType="separate"/>
      </w:r>
      <w:r w:rsidR="002149A6">
        <w:fldChar w:fldCharType="begin"/>
      </w:r>
      <w:r w:rsidR="002149A6">
        <w:instrText xml:space="preserve"> INCLUDEPICTURE  "C:\\Users\\PlesovskihAV\\Desktop\\Схема теплоснабжения\\media\\image7.jpeg" \* MERGEFORMATINET </w:instrText>
      </w:r>
      <w:r w:rsidR="002149A6">
        <w:fldChar w:fldCharType="separate"/>
      </w:r>
      <w:r w:rsidR="00480200">
        <w:fldChar w:fldCharType="begin"/>
      </w:r>
      <w:r w:rsidR="00480200">
        <w:instrText xml:space="preserve"> INCLUDEPICTURE  "C:\\Users\\SheboldasovOM\\Desktop\\Схема теплоснабжения\\media\\image7.jpeg" \* MERGEFORMATINET </w:instrText>
      </w:r>
      <w:r w:rsidR="00480200">
        <w:fldChar w:fldCharType="separate"/>
      </w:r>
      <w:r w:rsidR="00051D52">
        <w:fldChar w:fldCharType="begin"/>
      </w:r>
      <w:r w:rsidR="00051D52">
        <w:instrText xml:space="preserve"> </w:instrText>
      </w:r>
      <w:r w:rsidR="00051D52">
        <w:instrText>INCLUDEPICTURE  "C:\\Users\\bogdanovv\\Desktop\\media\\image7.jpeg" \* MERGEFORMATINET</w:instrText>
      </w:r>
      <w:r w:rsidR="00051D52">
        <w:instrText xml:space="preserve"> </w:instrText>
      </w:r>
      <w:r w:rsidR="00051D52">
        <w:fldChar w:fldCharType="separate"/>
      </w:r>
      <w:r w:rsidR="004D06B4">
        <w:pict>
          <v:shape id="_x0000_i1027" type="#_x0000_t75" style="width:482pt;height:332.35pt">
            <v:imagedata r:id="rId34" r:href="rId35"/>
          </v:shape>
        </w:pict>
      </w:r>
      <w:r w:rsidR="00051D52">
        <w:fldChar w:fldCharType="end"/>
      </w:r>
      <w:r w:rsidR="00480200">
        <w:fldChar w:fldCharType="end"/>
      </w:r>
      <w:r w:rsidR="002149A6">
        <w:fldChar w:fldCharType="end"/>
      </w:r>
      <w:r w:rsidR="00035708">
        <w:fldChar w:fldCharType="end"/>
      </w:r>
      <w:r w:rsidR="00CC7910">
        <w:fldChar w:fldCharType="end"/>
      </w:r>
      <w:r w:rsidR="0058149D">
        <w:fldChar w:fldCharType="end"/>
      </w:r>
      <w:r w:rsidR="0058149D">
        <w:fldChar w:fldCharType="end"/>
      </w:r>
      <w:r w:rsidR="00254BF0">
        <w:fldChar w:fldCharType="end"/>
      </w:r>
      <w:r w:rsidR="00CA7489">
        <w:fldChar w:fldCharType="end"/>
      </w:r>
      <w:r w:rsidR="008A0B1A">
        <w:fldChar w:fldCharType="end"/>
      </w:r>
      <w:r w:rsidR="001E2963">
        <w:fldChar w:fldCharType="end"/>
      </w:r>
      <w:r w:rsidR="001E3F00">
        <w:fldChar w:fldCharType="end"/>
      </w:r>
      <w:r w:rsidR="00101C89">
        <w:fldChar w:fldCharType="end"/>
      </w:r>
      <w:r w:rsidR="000573B4">
        <w:fldChar w:fldCharType="end"/>
      </w:r>
      <w:r w:rsidR="00302955">
        <w:fldChar w:fldCharType="end"/>
      </w:r>
      <w:r>
        <w:fldChar w:fldCharType="end"/>
      </w:r>
    </w:p>
    <w:p w:rsidR="0016481C" w:rsidRDefault="00997FAC">
      <w:pPr>
        <w:pStyle w:val="aa"/>
        <w:framePr w:w="298" w:h="185" w:hSpace="881" w:wrap="notBeside" w:vAnchor="text" w:hAnchor="text" w:x="1203" w:y="6102"/>
        <w:shd w:val="clear" w:color="auto" w:fill="auto"/>
        <w:spacing w:line="180" w:lineRule="exact"/>
      </w:pPr>
      <w:r>
        <w:rPr>
          <w:rStyle w:val="ab"/>
          <w:b/>
          <w:bCs/>
        </w:rPr>
        <w:t>ей?</w:t>
      </w:r>
    </w:p>
    <w:p w:rsidR="0016481C" w:rsidRDefault="00997FAC">
      <w:pPr>
        <w:pStyle w:val="24"/>
        <w:framePr w:w="11482" w:h="274" w:hSpace="881" w:wrap="notBeside" w:vAnchor="text" w:hAnchor="text" w:x="882" w:y="7455"/>
        <w:shd w:val="clear" w:color="auto" w:fill="auto"/>
        <w:spacing w:line="240" w:lineRule="exact"/>
      </w:pPr>
      <w:r>
        <w:t>Рисунок 6 - Схема радиусов эффективного теплоснабжения теплоисточников района п. Горный, СУ-967</w:t>
      </w:r>
    </w:p>
    <w:p w:rsidR="0016481C" w:rsidRDefault="0016481C">
      <w:pPr>
        <w:rPr>
          <w:sz w:val="2"/>
          <w:szCs w:val="2"/>
        </w:rPr>
      </w:pPr>
    </w:p>
    <w:p w:rsidR="0016481C" w:rsidRDefault="0016481C">
      <w:pPr>
        <w:rPr>
          <w:sz w:val="2"/>
          <w:szCs w:val="2"/>
        </w:rPr>
        <w:sectPr w:rsidR="0016481C" w:rsidSect="00D119CC">
          <w:pgSz w:w="16840" w:h="11900" w:orient="landscape"/>
          <w:pgMar w:top="2324" w:right="2684" w:bottom="2324" w:left="2674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6481C" w:rsidRDefault="00997FAC">
      <w:pPr>
        <w:framePr w:h="1656" w:wrap="notBeside" w:vAnchor="text" w:hAnchor="text" w:xAlign="right" w:y="1"/>
        <w:jc w:val="right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"C:\\Users\\Начальник ПЭО Олерон\\Desktop\\для Агафончика\\Ханты-Мансийск\\готово\\media\\image8.png" \* MERGEFORMATINET </w:instrText>
      </w:r>
      <w:r>
        <w:fldChar w:fldCharType="separate"/>
      </w:r>
      <w:r w:rsidR="00302955">
        <w:fldChar w:fldCharType="begin"/>
      </w:r>
      <w:r w:rsidR="00302955">
        <w:instrText xml:space="preserve"> INCLUDEPICTURE  "G:\\Ханты-мансийск схема старая\\В ворде\\media\\image8.png" \* MERGEFORMATINET </w:instrText>
      </w:r>
      <w:r w:rsidR="00302955">
        <w:fldChar w:fldCharType="separate"/>
      </w:r>
      <w:r w:rsidR="000573B4">
        <w:fldChar w:fldCharType="begin"/>
      </w:r>
      <w:r w:rsidR="000573B4">
        <w:instrText xml:space="preserve"> INCLUDEPICTURE  "G:\\Ханты-мансийск схема старая\\В ворде\\В ворде от 12.10.20\\media\\image8.png" \* MERGEFORMATINET </w:instrText>
      </w:r>
      <w:r w:rsidR="000573B4">
        <w:fldChar w:fldCharType="separate"/>
      </w:r>
      <w:r w:rsidR="00101C89">
        <w:fldChar w:fldCharType="begin"/>
      </w:r>
      <w:r w:rsidR="00101C89">
        <w:instrText xml:space="preserve"> INCLUDEPICTURE  "D:\\Ханты-мансийск схема старая\\В ворде\\В ворде от 18.10.20\\media\\image8.png" \* MERGEFORMATINET </w:instrText>
      </w:r>
      <w:r w:rsidR="00101C89">
        <w:fldChar w:fldCharType="separate"/>
      </w:r>
      <w:r w:rsidR="001E3F00">
        <w:fldChar w:fldCharType="begin"/>
      </w:r>
      <w:r w:rsidR="001E3F00">
        <w:instrText xml:space="preserve"> INCLUDEPICTURE  "E:\\Ханты-мансийск схема старая\\В ворде\\В ворде от 18.10.20\\media\\image8.png" \* MERGEFORMATINET </w:instrText>
      </w:r>
      <w:r w:rsidR="001E3F00">
        <w:fldChar w:fldCharType="separate"/>
      </w:r>
      <w:r w:rsidR="001E2963">
        <w:fldChar w:fldCharType="begin"/>
      </w:r>
      <w:r w:rsidR="001E2963">
        <w:instrText xml:space="preserve"> INCLUDEPICTURE  "E:\\Ханты-мансийск схема старая\\В ворде\\В ворде от 18.10.20\\media\\image8.png" \* MERGEFORMATINET </w:instrText>
      </w:r>
      <w:r w:rsidR="001E2963">
        <w:fldChar w:fldCharType="separate"/>
      </w:r>
      <w:r w:rsidR="008A0B1A">
        <w:fldChar w:fldCharType="begin"/>
      </w:r>
      <w:r w:rsidR="008A0B1A">
        <w:instrText xml:space="preserve"> INCLUDEPICTURE  "D:\\Ханты-мансийск схема старая\\В ворде\\В ворде от 18.10.20\\media\\image8.png" \* MERGEFORMATINET </w:instrText>
      </w:r>
      <w:r w:rsidR="008A0B1A">
        <w:fldChar w:fldCharType="separate"/>
      </w:r>
      <w:r w:rsidR="00CA7489">
        <w:fldChar w:fldCharType="begin"/>
      </w:r>
      <w:r w:rsidR="00CA7489">
        <w:instrText xml:space="preserve"> INCLUDEPICTURE  "D:\\Ханты-мансийск схема старая\\В ворде\\В ворде от 18.10.20\\media\\image8.png" \* MERGEFORMATINET </w:instrText>
      </w:r>
      <w:r w:rsidR="00CA7489">
        <w:fldChar w:fldCharType="separate"/>
      </w:r>
      <w:r w:rsidR="00254BF0">
        <w:fldChar w:fldCharType="begin"/>
      </w:r>
      <w:r w:rsidR="00254BF0">
        <w:instrText xml:space="preserve"> INCLUDEPICTURE  "D:\\Ханты-мансийск схема старая\\В ворде\\В ворде от 18.10.20\\media\\image8.png" \* MERGEFORMATINET </w:instrText>
      </w:r>
      <w:r w:rsidR="00254BF0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18.10.20\\media\\image8.png" \* MERGEFORMATINET </w:instrText>
      </w:r>
      <w:r w:rsidR="0058149D">
        <w:fldChar w:fldCharType="separate"/>
      </w:r>
      <w:r w:rsidR="0058149D">
        <w:fldChar w:fldCharType="begin"/>
      </w:r>
      <w:r w:rsidR="0058149D">
        <w:instrText xml:space="preserve"> INCLUDEPICTURE  "D:\\Ханты-мансийск схема старая\\В ворде\\В ворде от 18.10.20\\media\\image8.png" \* MERGEFORMATINET </w:instrText>
      </w:r>
      <w:r w:rsidR="0058149D">
        <w:fldChar w:fldCharType="separate"/>
      </w:r>
      <w:r w:rsidR="00CC7910">
        <w:fldChar w:fldCharType="begin"/>
      </w:r>
      <w:r w:rsidR="00CC7910">
        <w:instrText xml:space="preserve"> INCLUDEPICTURE  "G:\\Ханты-мансийск схема старая\\В ворде\\В ворде от 18.10.20\\media\\image8.png" \* MERGEFORMATINET </w:instrText>
      </w:r>
      <w:r w:rsidR="00CC7910">
        <w:fldChar w:fldCharType="separate"/>
      </w:r>
      <w:r w:rsidR="00035708">
        <w:fldChar w:fldCharType="begin"/>
      </w:r>
      <w:r w:rsidR="00035708">
        <w:instrText xml:space="preserve"> INCLUDEPICTURE  "C:\\Users\\PlesovskihAV\\Desktop\\Схема теплоснабжения\\media\\image8.png" \* MERGEFORMATINET </w:instrText>
      </w:r>
      <w:r w:rsidR="00035708">
        <w:fldChar w:fldCharType="separate"/>
      </w:r>
      <w:r w:rsidR="002149A6">
        <w:fldChar w:fldCharType="begin"/>
      </w:r>
      <w:r w:rsidR="002149A6">
        <w:instrText xml:space="preserve"> INCLUDEPICTURE  "C:\\Users\\PlesovskihAV\\Desktop\\Схема теплоснабжения\\media\\image8.png" \* MERGEFORMATINET </w:instrText>
      </w:r>
      <w:r w:rsidR="002149A6">
        <w:fldChar w:fldCharType="separate"/>
      </w:r>
      <w:r w:rsidR="00480200">
        <w:fldChar w:fldCharType="begin"/>
      </w:r>
      <w:r w:rsidR="00480200">
        <w:instrText xml:space="preserve"> INCLUDEPICTURE  "C:\\Users\\SheboldasovOM\\Desktop\\Схема теплоснабжения\\media\\image8.png" \* MERGEFORMATINET </w:instrText>
      </w:r>
      <w:r w:rsidR="00480200">
        <w:fldChar w:fldCharType="separate"/>
      </w:r>
      <w:r w:rsidR="00051D52">
        <w:fldChar w:fldCharType="begin"/>
      </w:r>
      <w:r w:rsidR="00051D52">
        <w:instrText xml:space="preserve"> </w:instrText>
      </w:r>
      <w:r w:rsidR="00051D52">
        <w:instrText>INCLUDEPICTURE  "C:\\Users\\</w:instrText>
      </w:r>
      <w:r w:rsidR="00051D52">
        <w:instrText>bogdanovv\\Desktop\\media\\image8.png" \* MERGEFORMATINET</w:instrText>
      </w:r>
      <w:r w:rsidR="00051D52">
        <w:instrText xml:space="preserve"> </w:instrText>
      </w:r>
      <w:r w:rsidR="00051D52">
        <w:fldChar w:fldCharType="separate"/>
      </w:r>
      <w:r w:rsidR="004D06B4">
        <w:pict>
          <v:shape id="_x0000_i1028" type="#_x0000_t75" style="width:136.65pt;height:86.35pt">
            <v:imagedata r:id="rId36" r:href="rId37"/>
          </v:shape>
        </w:pict>
      </w:r>
      <w:r w:rsidR="00051D52">
        <w:fldChar w:fldCharType="end"/>
      </w:r>
      <w:r w:rsidR="00480200">
        <w:fldChar w:fldCharType="end"/>
      </w:r>
      <w:r w:rsidR="002149A6">
        <w:fldChar w:fldCharType="end"/>
      </w:r>
      <w:r w:rsidR="00035708">
        <w:fldChar w:fldCharType="end"/>
      </w:r>
      <w:r w:rsidR="00CC7910">
        <w:fldChar w:fldCharType="end"/>
      </w:r>
      <w:r w:rsidR="0058149D">
        <w:fldChar w:fldCharType="end"/>
      </w:r>
      <w:r w:rsidR="0058149D">
        <w:fldChar w:fldCharType="end"/>
      </w:r>
      <w:r w:rsidR="00254BF0">
        <w:fldChar w:fldCharType="end"/>
      </w:r>
      <w:r w:rsidR="00CA7489">
        <w:fldChar w:fldCharType="end"/>
      </w:r>
      <w:r w:rsidR="008A0B1A">
        <w:fldChar w:fldCharType="end"/>
      </w:r>
      <w:r w:rsidR="001E2963">
        <w:fldChar w:fldCharType="end"/>
      </w:r>
      <w:r w:rsidR="001E3F00">
        <w:fldChar w:fldCharType="end"/>
      </w:r>
      <w:r w:rsidR="00101C89">
        <w:fldChar w:fldCharType="end"/>
      </w:r>
      <w:r w:rsidR="000573B4">
        <w:fldChar w:fldCharType="end"/>
      </w:r>
      <w:r w:rsidR="00302955">
        <w:fldChar w:fldCharType="end"/>
      </w:r>
      <w:r>
        <w:fldChar w:fldCharType="end"/>
      </w:r>
    </w:p>
    <w:p w:rsidR="0016481C" w:rsidRDefault="00051D52">
      <w:pPr>
        <w:rPr>
          <w:sz w:val="2"/>
          <w:szCs w:val="2"/>
        </w:rPr>
      </w:pPr>
      <w:r>
        <w:pict>
          <v:shape id="_x0000_s1027" type="#_x0000_t202" style="position:absolute;margin-left:-8.05pt;margin-top:421.85pt;width:557.75pt;height:12pt;z-index:-125829362;mso-wrap-distance-left:5pt;mso-wrap-distance-right:5pt;mso-position-horizontal-relative:margin" filled="f" stroked="f">
            <v:textbox style="mso-fit-shape-to-text:t" inset="0,0,0,0">
              <w:txbxContent>
                <w:p w:rsidR="00254BF0" w:rsidRDefault="00254BF0">
                  <w:pPr>
                    <w:pStyle w:val="24"/>
                    <w:shd w:val="clear" w:color="auto" w:fill="auto"/>
                    <w:spacing w:line="240" w:lineRule="exact"/>
                  </w:pPr>
                  <w:r>
                    <w:rPr>
                      <w:rStyle w:val="2Exact"/>
                    </w:rPr>
                    <w:t>Рисунок 7 - Схема радиусов эффективного теплоснабжения теплоисточников района п. Учхоз, ОМК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26" type="#_x0000_t75" style="position:absolute;margin-left:62.2pt;margin-top:0;width:447.35pt;height:413.3pt;z-index:-125829361;mso-wrap-distance-left:5pt;mso-wrap-distance-right:5pt;mso-position-horizontal-relative:margin">
            <v:imagedata r:id="rId38" o:title="image9"/>
            <w10:wrap type="square" anchorx="margin"/>
          </v:shape>
        </w:pict>
      </w:r>
    </w:p>
    <w:p w:rsidR="0016481C" w:rsidRDefault="0016481C">
      <w:pPr>
        <w:rPr>
          <w:sz w:val="2"/>
          <w:szCs w:val="2"/>
        </w:rPr>
        <w:sectPr w:rsidR="0016481C" w:rsidSect="00D119CC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6840" w:h="11900" w:orient="landscape"/>
          <w:pgMar w:top="1523" w:right="2430" w:bottom="1523" w:left="2929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</w:p>
    <w:p w:rsidR="0016481C" w:rsidRDefault="0016481C">
      <w:pPr>
        <w:rPr>
          <w:sz w:val="2"/>
          <w:szCs w:val="2"/>
        </w:rPr>
      </w:pPr>
    </w:p>
    <w:p w:rsidR="0016481C" w:rsidRDefault="00254BF0">
      <w:pPr>
        <w:rPr>
          <w:rFonts w:ascii="Times New Roman" w:hAnsi="Times New Roman" w:cs="Times New Roman"/>
        </w:rPr>
      </w:pPr>
      <w:r w:rsidRPr="00254BF0">
        <w:rPr>
          <w:rFonts w:ascii="Times New Roman" w:hAnsi="Times New Roman" w:cs="Times New Roman"/>
        </w:rPr>
        <w:t>Таблица 6 - Сводные потребности в инвестициях для модернизации и строительства теплогенерирующих мощностей</w:t>
      </w:r>
    </w:p>
    <w:p w:rsidR="00254BF0" w:rsidRDefault="00254BF0">
      <w:pPr>
        <w:rPr>
          <w:rFonts w:ascii="Times New Roman" w:hAnsi="Times New Roman" w:cs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847"/>
        <w:gridCol w:w="6485"/>
        <w:gridCol w:w="1597"/>
        <w:gridCol w:w="1764"/>
        <w:gridCol w:w="1038"/>
        <w:gridCol w:w="1663"/>
        <w:gridCol w:w="1624"/>
        <w:gridCol w:w="1795"/>
        <w:gridCol w:w="1298"/>
        <w:gridCol w:w="1888"/>
      </w:tblGrid>
      <w:tr w:rsidR="00254BF0" w:rsidRPr="00254BF0" w:rsidTr="006A6AAF">
        <w:trPr>
          <w:trHeight w:hRule="exact" w:val="1035"/>
          <w:jc w:val="center"/>
        </w:trPr>
        <w:tc>
          <w:tcPr>
            <w:tcW w:w="6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№ группы проектов</w:t>
            </w:r>
          </w:p>
        </w:tc>
        <w:tc>
          <w:tcPr>
            <w:tcW w:w="1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Наименование группы проектов</w:t>
            </w:r>
          </w:p>
        </w:tc>
        <w:tc>
          <w:tcPr>
            <w:tcW w:w="36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Единица измерения</w:t>
            </w:r>
          </w:p>
        </w:tc>
        <w:tc>
          <w:tcPr>
            <w:tcW w:w="4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23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ОАО «Обьгаз»</w:t>
            </w:r>
          </w:p>
        </w:tc>
        <w:tc>
          <w:tcPr>
            <w:tcW w:w="3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МП «Хант</w:t>
            </w:r>
            <w:proofErr w:type="gramStart"/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ы-</w:t>
            </w:r>
            <w:proofErr w:type="gramEnd"/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 xml:space="preserve"> Мансийскгаз»</w:t>
            </w:r>
          </w:p>
        </w:tc>
        <w:tc>
          <w:tcPr>
            <w:tcW w:w="3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БУ</w:t>
            </w:r>
            <w:r w:rsidRPr="00254BF0">
              <w:rPr>
                <w:rFonts w:ascii="Times New Roman" w:eastAsia="Times New Roman" w:hAnsi="Times New Roman" w:cs="Times New Roman"/>
                <w:lang w:bidi="ar-SA"/>
              </w:rPr>
              <w:t xml:space="preserve"> </w:t>
            </w: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ХМАО-Югры «ДЭСЗ»</w:t>
            </w:r>
          </w:p>
        </w:tc>
        <w:tc>
          <w:tcPr>
            <w:tcW w:w="40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АО «ГК «Северавтодор» филиал №5</w:t>
            </w:r>
          </w:p>
        </w:tc>
        <w:tc>
          <w:tcPr>
            <w:tcW w:w="2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ТСО не определена</w:t>
            </w:r>
          </w:p>
        </w:tc>
        <w:tc>
          <w:tcPr>
            <w:tcW w:w="42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ИТОГО по г. Ханты-Мансийску</w:t>
            </w:r>
          </w:p>
        </w:tc>
      </w:tr>
      <w:tr w:rsidR="00254BF0" w:rsidRPr="00254BF0" w:rsidTr="006A6AAF">
        <w:trPr>
          <w:trHeight w:val="401"/>
          <w:jc w:val="center"/>
        </w:trPr>
        <w:tc>
          <w:tcPr>
            <w:tcW w:w="6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1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4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23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3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40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2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4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</w:tr>
      <w:tr w:rsidR="00254BF0" w:rsidRPr="00254BF0" w:rsidTr="006A6AAF">
        <w:trPr>
          <w:trHeight w:val="401"/>
          <w:jc w:val="center"/>
        </w:trPr>
        <w:tc>
          <w:tcPr>
            <w:tcW w:w="6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1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4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23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3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40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2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  <w:tc>
          <w:tcPr>
            <w:tcW w:w="4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4BF0" w:rsidRPr="00254BF0" w:rsidRDefault="00254BF0" w:rsidP="00254BF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</w:p>
        </w:tc>
      </w:tr>
      <w:tr w:rsidR="00254BF0" w:rsidRPr="00254BF0" w:rsidTr="006A6AAF">
        <w:trPr>
          <w:trHeight w:hRule="exact" w:val="3375"/>
          <w:jc w:val="center"/>
        </w:trPr>
        <w:tc>
          <w:tcPr>
            <w:tcW w:w="64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6A6AAF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1</w:t>
            </w:r>
          </w:p>
        </w:tc>
        <w:tc>
          <w:tcPr>
            <w:tcW w:w="147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строительство источников тепловой энергии с комбинированной выработкой электрической и тепловой энергии для обеспечения перспективных приростов тепловых нагрузок</w:t>
            </w:r>
          </w:p>
        </w:tc>
        <w:tc>
          <w:tcPr>
            <w:tcW w:w="36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млн. руб.</w:t>
            </w:r>
          </w:p>
        </w:tc>
        <w:tc>
          <w:tcPr>
            <w:tcW w:w="40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0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2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</w:tr>
      <w:tr w:rsidR="00254BF0" w:rsidRPr="00254BF0" w:rsidTr="006A6AAF">
        <w:trPr>
          <w:trHeight w:hRule="exact" w:val="3615"/>
          <w:jc w:val="center"/>
        </w:trPr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6A6AAF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2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реконструкция действующих источников тепловой энергии с комбинированной выработкой электрической и тепловой энергии для обеспечения перспективных приростов тепловых нагрузок</w:t>
            </w:r>
          </w:p>
        </w:tc>
        <w:tc>
          <w:tcPr>
            <w:tcW w:w="36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млн. руб.</w:t>
            </w:r>
          </w:p>
        </w:tc>
        <w:tc>
          <w:tcPr>
            <w:tcW w:w="401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</w:tr>
      <w:tr w:rsidR="00254BF0" w:rsidRPr="00254BF0" w:rsidTr="006A6AAF">
        <w:trPr>
          <w:trHeight w:hRule="exact" w:val="2415"/>
          <w:jc w:val="center"/>
        </w:trPr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3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36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млн. руб.</w:t>
            </w:r>
          </w:p>
        </w:tc>
        <w:tc>
          <w:tcPr>
            <w:tcW w:w="401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1307,5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1307,5</w:t>
            </w:r>
          </w:p>
        </w:tc>
      </w:tr>
      <w:tr w:rsidR="00254BF0" w:rsidRPr="00254BF0" w:rsidTr="006A6AAF">
        <w:trPr>
          <w:trHeight w:hRule="exact" w:val="2415"/>
          <w:jc w:val="center"/>
        </w:trPr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lastRenderedPageBreak/>
              <w:t>4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36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млн. руб.</w:t>
            </w:r>
          </w:p>
        </w:tc>
        <w:tc>
          <w:tcPr>
            <w:tcW w:w="401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87,34</w:t>
            </w:r>
          </w:p>
        </w:tc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87,34</w:t>
            </w:r>
          </w:p>
        </w:tc>
      </w:tr>
      <w:tr w:rsidR="00254BF0" w:rsidRPr="00254BF0" w:rsidTr="006A6AAF">
        <w:trPr>
          <w:trHeight w:hRule="exact" w:val="1455"/>
          <w:jc w:val="center"/>
        </w:trPr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5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реконструкция действующих котельных для повышения эффективности работы</w:t>
            </w:r>
          </w:p>
        </w:tc>
        <w:tc>
          <w:tcPr>
            <w:tcW w:w="36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млн. руб.</w:t>
            </w:r>
          </w:p>
        </w:tc>
        <w:tc>
          <w:tcPr>
            <w:tcW w:w="401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60,3</w:t>
            </w:r>
          </w:p>
        </w:tc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1,3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61,6</w:t>
            </w:r>
          </w:p>
        </w:tc>
      </w:tr>
      <w:tr w:rsidR="00254BF0" w:rsidRPr="00254BF0" w:rsidTr="006A6AAF">
        <w:trPr>
          <w:trHeight w:hRule="exact" w:val="1695"/>
          <w:jc w:val="center"/>
        </w:trPr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6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36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млн. руб.</w:t>
            </w:r>
          </w:p>
        </w:tc>
        <w:tc>
          <w:tcPr>
            <w:tcW w:w="401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482,01</w:t>
            </w:r>
          </w:p>
        </w:tc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24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34,2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32,5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588,41</w:t>
            </w:r>
          </w:p>
        </w:tc>
      </w:tr>
      <w:tr w:rsidR="00254BF0" w:rsidRPr="00254BF0" w:rsidTr="006A6AAF">
        <w:trPr>
          <w:trHeight w:hRule="exact" w:val="720"/>
          <w:jc w:val="center"/>
        </w:trPr>
        <w:tc>
          <w:tcPr>
            <w:tcW w:w="212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Итого по теплоснабжающим организациям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млн. руб.</w:t>
            </w:r>
          </w:p>
        </w:tc>
        <w:tc>
          <w:tcPr>
            <w:tcW w:w="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629,65</w:t>
            </w:r>
          </w:p>
        </w:tc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24</w:t>
            </w:r>
          </w:p>
        </w:tc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35,5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32,5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1307,5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4BF0" w:rsidRPr="00254BF0" w:rsidRDefault="00254BF0" w:rsidP="00254BF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</w:pPr>
            <w:r w:rsidRPr="00254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bidi="ar-SA"/>
              </w:rPr>
              <w:t>2044,85</w:t>
            </w:r>
          </w:p>
        </w:tc>
      </w:tr>
    </w:tbl>
    <w:p w:rsidR="00254BF0" w:rsidRPr="00254BF0" w:rsidRDefault="00254BF0">
      <w:pPr>
        <w:rPr>
          <w:rFonts w:ascii="Times New Roman" w:hAnsi="Times New Roman" w:cs="Times New Roman"/>
          <w:sz w:val="2"/>
          <w:szCs w:val="2"/>
        </w:rPr>
        <w:sectPr w:rsidR="00254BF0" w:rsidRPr="00254BF0" w:rsidSect="00D119CC">
          <w:pgSz w:w="23800" w:h="16840" w:orient="landscape"/>
          <w:pgMar w:top="2183" w:right="1006" w:bottom="2183" w:left="1011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C7921" w:rsidRDefault="001C7921">
      <w:pPr>
        <w:pStyle w:val="40"/>
        <w:shd w:val="clear" w:color="auto" w:fill="auto"/>
        <w:spacing w:after="0" w:line="322" w:lineRule="exact"/>
      </w:pPr>
    </w:p>
    <w:p w:rsidR="0016481C" w:rsidRDefault="00997FAC">
      <w:pPr>
        <w:pStyle w:val="40"/>
        <w:shd w:val="clear" w:color="auto" w:fill="auto"/>
        <w:spacing w:after="0" w:line="322" w:lineRule="exact"/>
        <w:sectPr w:rsidR="0016481C" w:rsidSect="001C7921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ПРИЛОЖЕНИЕ 1. РЕЕСТР ПРОЕКТОВ ПО СТРОИТЕЛЬСТВУ И</w:t>
      </w:r>
      <w:r>
        <w:br/>
        <w:t>РЕКОНСТРУКЦИИ ИСТОЧНИКОВ ЦЕНТРАЛИЗОВАННОГО</w:t>
      </w:r>
      <w:r>
        <w:br/>
        <w:t>ТЕПЛОСНАБЖЕНИЯ В ЦЕНАХ БАЗОВОГО ПЕРИОДА</w:t>
      </w:r>
    </w:p>
    <w:p w:rsidR="0085469F" w:rsidRDefault="0085469F" w:rsidP="0085469F">
      <w:pPr>
        <w:rPr>
          <w:sz w:val="2"/>
          <w:szCs w:val="2"/>
        </w:rPr>
        <w:sectPr w:rsidR="0085469F" w:rsidSect="0085469F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type w:val="continuous"/>
          <w:pgSz w:w="23800" w:h="16840" w:orient="landscape"/>
          <w:pgMar w:top="996" w:right="0" w:bottom="1428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6481C" w:rsidRDefault="0085469F" w:rsidP="0085469F">
      <w:pPr>
        <w:pStyle w:val="af0"/>
        <w:rPr>
          <w:rFonts w:ascii="Times New Roman" w:hAnsi="Times New Roman" w:cs="Times New Roman"/>
        </w:rPr>
      </w:pPr>
      <w:r w:rsidRPr="0085469F">
        <w:rPr>
          <w:rFonts w:ascii="Times New Roman" w:hAnsi="Times New Roman" w:cs="Times New Roman"/>
        </w:rPr>
        <w:lastRenderedPageBreak/>
        <w:t>Таблица 7 - Реестр проектов по строительству и реконструкции источников централизованного теплоснабжения в ценах базового периода</w:t>
      </w:r>
    </w:p>
    <w:p w:rsidR="0085469F" w:rsidRDefault="0085469F" w:rsidP="0085469F">
      <w:pPr>
        <w:pStyle w:val="af0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43"/>
        <w:gridCol w:w="4047"/>
        <w:gridCol w:w="1624"/>
        <w:gridCol w:w="2297"/>
        <w:gridCol w:w="3097"/>
        <w:gridCol w:w="3212"/>
        <w:gridCol w:w="2781"/>
        <w:gridCol w:w="2099"/>
        <w:gridCol w:w="2099"/>
      </w:tblGrid>
      <w:tr w:rsidR="00BA0ABC" w:rsidRPr="00BA0ABC" w:rsidTr="006A6AAF">
        <w:trPr>
          <w:trHeight w:val="1695"/>
          <w:jc w:val="center"/>
        </w:trPr>
        <w:tc>
          <w:tcPr>
            <w:tcW w:w="1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№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/п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Наименование мероприятия</w:t>
            </w:r>
          </w:p>
        </w:tc>
        <w:tc>
          <w:tcPr>
            <w:tcW w:w="3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№группы проектов</w:t>
            </w:r>
          </w:p>
        </w:tc>
        <w:tc>
          <w:tcPr>
            <w:tcW w:w="52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Наименование группы проектов</w:t>
            </w:r>
          </w:p>
        </w:tc>
        <w:tc>
          <w:tcPr>
            <w:tcW w:w="7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Источник финансирования</w:t>
            </w:r>
          </w:p>
        </w:tc>
        <w:tc>
          <w:tcPr>
            <w:tcW w:w="7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Принадлежность к источнику</w:t>
            </w:r>
          </w:p>
        </w:tc>
        <w:tc>
          <w:tcPr>
            <w:tcW w:w="6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Наименование организации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Год реализации мероприятия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Стоимость мероприятия в текущих ценах (без учета НДС), млн. руб.</w:t>
            </w:r>
          </w:p>
        </w:tc>
      </w:tr>
      <w:tr w:rsidR="00BA0ABC" w:rsidRPr="00BA0ABC" w:rsidTr="006A6AAF">
        <w:trPr>
          <w:trHeight w:val="401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401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модульной котельной мощностью 1,42 Гкал/час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новая котельная на территории Учхоз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ТСО не определена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11,2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котельной установки в микрорайоне "Береговая зона"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новая котельная в микрорайоне «Береговая зона»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ТСО не определена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180,8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котельных установок в микрорайоне "Восточный", 1 очередь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Новая котельная в микрорайоне «Восточный»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ТСО не определена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98,5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котельной установки в микрорайоне "Восточный", 3 очередь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Новая котельная в микрорайоне «Восточный»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ТСО не определена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220,8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Строительство локальных котельных в Восточном районе,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.Г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еофизиков</w:t>
            </w:r>
            <w:proofErr w:type="spellEnd"/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Локальные котельные в Восточном районе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ТСО не определена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774,73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модульной котельной мощностью 1,04 Гкал/час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новая котельная на территории Учхоз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ТСО не определена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10,1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новой котельной взамен существующей № 29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новых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1 новая котельная на территории </w:t>
            </w:r>
            <w:proofErr w:type="spellStart"/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сущ</w:t>
            </w:r>
            <w:proofErr w:type="spellEnd"/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котельной № 29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МКУ "Управление капитального строительства г. Ханты-Мансийска"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10,1</w:t>
            </w:r>
          </w:p>
        </w:tc>
      </w:tr>
      <w:tr w:rsidR="00BA0ABC" w:rsidRPr="00BA0ABC" w:rsidTr="006A6AAF">
        <w:trPr>
          <w:trHeight w:val="30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котельной Кирова, 35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плата за подключение к системе теплоснабжения,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Кирова 35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ъ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6,7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котельной №10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№10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60,34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Строительство котельной №11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для повышения эффективности работы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59,03</w:t>
            </w:r>
          </w:p>
        </w:tc>
      </w:tr>
      <w:tr w:rsidR="00BA0ABC" w:rsidRPr="00BA0ABC" w:rsidTr="006A6AAF">
        <w:trPr>
          <w:trHeight w:val="30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оборудования котельной №15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плата за подключение к системе теплоснабжения,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15,49</w:t>
            </w:r>
          </w:p>
        </w:tc>
      </w:tr>
      <w:tr w:rsidR="00BA0ABC" w:rsidRPr="00BA0ABC" w:rsidTr="006A6AAF">
        <w:trPr>
          <w:trHeight w:val="30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оборудования котельной №9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плата за подключение к системе теплоснабжения,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№9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13,94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Децентрализация системы теплоснабжения на базе котельной по ул. Павлика Морозова, 19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для повышения эффективности работы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"Павлика Морозова"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6,1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1, реконструкция котла №2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6,1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4,88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3,66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3,66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24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4, реконструкция котла №5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5,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5,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7,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7,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31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7,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7,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7, реконструкция котла №5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№7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8,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8,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8,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2,58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9,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№9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38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9,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№9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9, реконструкция котла №6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№9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13,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13,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15,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45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15,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15,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15,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16,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№16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16,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№16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16,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№16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51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17, реконструкция котла №1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№17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52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17,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17,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CC7910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C791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нормативная прибыль в составе тарифа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</w:t>
            </w:r>
            <w:r w:rsidR="00CC791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CC7910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5,203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17,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2,26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22 (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шк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№ 5),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22 (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шк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№ 5),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22 (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шк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№ 5),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22 (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шк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№ 5),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2,58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59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26,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№26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26,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№26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35 МВт,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«Больничный комплекс» (районная)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35 МВт,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«Больничный комплекс» (районная)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3,1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31,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31,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65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31, реконструкция котла №3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№31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31,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67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31, реконструкция котла №5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32,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32,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32,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32,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74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 9,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№39 ОМК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 9,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№39 ОМК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Гидронамыва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Гидронамыв (микрорайон 11 ж/д)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Гидронамыва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Гидронамыв (микрорайон 11 ж/д)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Гидронамыва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Гидронамыв (микрорайон 11 ж/д)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Гидронамыва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Гидронамыв (микрорайон 11 ж/д)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410"/>
          <w:jc w:val="center"/>
        </w:trPr>
        <w:tc>
          <w:tcPr>
            <w:tcW w:w="1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81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Автомат. блочная котельная Храмового комплекса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№1</w:t>
            </w:r>
          </w:p>
        </w:tc>
        <w:tc>
          <w:tcPr>
            <w:tcW w:w="3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</w:p>
        </w:tc>
        <w:tc>
          <w:tcPr>
            <w:tcW w:w="6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615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Православного храма</w:t>
            </w: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1125"/>
          <w:jc w:val="center"/>
        </w:trPr>
        <w:tc>
          <w:tcPr>
            <w:tcW w:w="16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82</w:t>
            </w:r>
          </w:p>
        </w:tc>
        <w:tc>
          <w:tcPr>
            <w:tcW w:w="9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Автомат. блочная котельная Храмового комплекса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№2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Православного храма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975"/>
          <w:jc w:val="center"/>
        </w:trPr>
        <w:tc>
          <w:tcPr>
            <w:tcW w:w="1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63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83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Автомат. блочная котельная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Учебно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softHyphen/>
              <w:t>воспитательного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комплекса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№1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УВК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Автомат. блочная котельная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Учебно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softHyphen/>
              <w:t>воспитательного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комплекса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УВК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СУ-967,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СУ-967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СУ-967,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СУ-967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ДК "Октябрь",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ДК «Октябрь»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88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ДК "Октябрь",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ДК «Октябрь»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Школа № 3,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Школы №3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Школа № 3,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Школы №3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Ленина,8,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Ленина,8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Ленина,8,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Ленина,8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котельная, ул. Менделеева, 3,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Менделеева, 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котельная, ул. Менделеева, 3,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Менделеева, 3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410"/>
          <w:jc w:val="center"/>
        </w:trPr>
        <w:tc>
          <w:tcPr>
            <w:tcW w:w="1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95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Автомат. блочная котельная 75 квартал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№1</w:t>
            </w:r>
          </w:p>
        </w:tc>
        <w:tc>
          <w:tcPr>
            <w:tcW w:w="3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</w:p>
        </w:tc>
        <w:tc>
          <w:tcPr>
            <w:tcW w:w="6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615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Микрорайон 6 ж/д 75 квартала</w:t>
            </w: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1410"/>
          <w:jc w:val="center"/>
        </w:trPr>
        <w:tc>
          <w:tcPr>
            <w:tcW w:w="16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96</w:t>
            </w:r>
          </w:p>
        </w:tc>
        <w:tc>
          <w:tcPr>
            <w:tcW w:w="9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Автомат. блочная котельная 75 квартал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№2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615"/>
          <w:jc w:val="center"/>
        </w:trPr>
        <w:tc>
          <w:tcPr>
            <w:tcW w:w="1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Микрорайон 6 ж/д 75 квартала</w:t>
            </w:r>
          </w:p>
        </w:tc>
        <w:tc>
          <w:tcPr>
            <w:tcW w:w="63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97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"Школа № 6", реконструкция котла №1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№24 - "Школа №6"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"Школа № 6",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№24 - "Школа №6"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2,58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лочная котельная "Школа № 6",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№24 - "Школа №6"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КУ Станции скорой медицинской помощи,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Станция скорой медицинской помощи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101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КУ Станции скорой медицинской помощи, реконструкция котла №2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Станция скорой медицинской помощи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Блочная котельная № 4а - "Квартал многоэтажной застройки", Чкалов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Доронина-Шевченко-Чехова,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"Квартал малоэтажной застройки" (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ул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.Ч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калова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-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Доро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нина-Ше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вченко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- Чехова)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6,4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103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Блочная котельная № 4а - "Квартал многоэтажной застройки", Чкалов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Доронина-Шевченко-Чехова,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"Квартал малоэтажной застройки" (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ул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.Ч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калова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-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Доро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нина-Ше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вченко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- Чехова)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Котельная, ул. Дзержинского, 30,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Дзержинского, 30 (96кв ж/д)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Котельная, ул. Дзержинского, 30,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Дзержинского, 30 (96кв ж/д)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комплекса ВУЗов (ЮГУ),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комплекса ВУЗов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комплекса ВУЗов (ЮГУ),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комплекса ВУЗов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7,54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комплекса ВУЗов (ЮГУ),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комплекса ВУЗов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Котельная, ул. Сирина, 68,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Сирина, 68б (95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кв. ж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110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Котельная, ул. Сирина, 68,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Сирина, 68б (95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кв. ж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/д)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"Музей геологии, нефти и газа",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Музей геологии, нефти и газа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"Музей геологии, нефти и газа",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Музей геологии, нефти и газа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подготовки специалистов системы МВД, Студенческая,19,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для подготовки специалистов системы МВД РФ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подготовки специалистов системы МВД, Студенческая,19,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для подготовки специалистов системы МВД РФ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5,67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115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подготовки специалистов системы МВД, Студенческая,19, реконструкция котла №3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для подготовки специалистов системы МВД РФ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116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котельной Юридический институт подготовки специалистов системы МВД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Средства АО «Управление теплоснабжения и инженерных сетей»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для подготовки специалистов системы МВД РФ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</w:t>
            </w:r>
          </w:p>
        </w:tc>
      </w:tr>
      <w:tr w:rsidR="00BA0ABC" w:rsidRPr="00BA0ABC" w:rsidTr="006A6AAF">
        <w:trPr>
          <w:trHeight w:val="30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котельной Юридический институт подготовки специалистов системы МВД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Плата за подключение к системе теплоснабжения,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Юридический институт для подготовки специалистов системы МВД РФ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Осенняя (10 МВт), реконструкция котельной с увеличением мощности до 14 МВт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10 МВт (Осенняя)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ОПНД,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ОПНД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ОПНД,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ОПНД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Пождепо на 8 автомобилей (5,15 МВт),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Пож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.д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епо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 8 авт. 5,15 МВт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122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Пождепо на 8 автомобилей (5,15 МВт),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Пож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.д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епо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 8 авт. 5,15 МВт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Пождепо на 8 автомобилей (5,15 МВт),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Пож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.д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епо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 8 авт. 5,15 МВт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Школа № 8 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Школа № 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Школа № 8 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Школа № 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410"/>
          <w:jc w:val="center"/>
        </w:trPr>
        <w:tc>
          <w:tcPr>
            <w:tcW w:w="1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126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Памятный знак Первооткрывателям Сибири (Стелла), реконструкция котла №1</w:t>
            </w:r>
          </w:p>
        </w:tc>
        <w:tc>
          <w:tcPr>
            <w:tcW w:w="3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Памятный знак</w:t>
            </w:r>
          </w:p>
        </w:tc>
        <w:tc>
          <w:tcPr>
            <w:tcW w:w="6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615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Первооткрывателям Сибири (Стелла)</w:t>
            </w: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127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Памятный знак Первооткрывателям Сибири (Стелла), реконструкция котла №1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Памятный знак Первооткрывателям Сибири (Стелла) 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АО «Управление теплоснабжения и инженерных сетей» 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2023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128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Гагарина, 220а, реконструкция котла №1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«Гагарина, 220а»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129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Гагарина, 220а,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«Гагарина, 220а»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Гагарина, 220а,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«Гагарина, 220а»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мощностью 3,5 МВт ул. Кирова,35,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мощностью 3,5 МВт ул. Кирова,35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мощностью 3,5 МВт ул. Кирова,35,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мощностью 3,5 МВт ул. Кирова,35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Дунина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-Г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оркавича,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Дунина - Горкавича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Дунина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-Г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оркавича,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Дунина - Горкавича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7,93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ул. Рябиновая,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ул. Рябиновая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136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ул. Рябиновая,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ул. Рябиновая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3,67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ул. Рябиновая,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ул. Рябиновая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 Менделеев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Шевченко-Строителей, по ул. Строителей 90 а,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 Менделеев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Шевченко- Строителей, по ул. Строителей 90 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2030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3,05</w:t>
            </w:r>
          </w:p>
        </w:tc>
      </w:tr>
      <w:tr w:rsidR="00BA0ABC" w:rsidRPr="00BA0ABC" w:rsidTr="006A6AAF">
        <w:trPr>
          <w:trHeight w:val="21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 Менделеев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Шевченко-Строителей, по ул. Строителей 90 а,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 Менделеев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Шевченко- Строителей, по ул. Строителей 90 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2030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3,05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Грибная,8,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Грибная,8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0,61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Грибная,8,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Грибная,8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0,61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Кирова, 3 а,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Кирова, 3 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3,1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143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Кирова, 3 а,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Кирова, 3 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АО «Управление теплоснабжения и инженерных сетей»  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2,1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144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Кирова, 3 а, реконструкция котла №3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Кирова, 3 а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1,2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«Иртыш», реконструкция котла №1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7,53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«Иртыш», реконструкция котла №2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7,53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«Иртыш», реконструкция котла №3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7,53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«Иртыш», реконструкция котла №4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24,7 МВт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мкр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 «Иртыш»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7,53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Замена теплообменника 15,25 МВт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11,42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150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Увеличение коллекторов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0,29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Увеличение коллекторов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0,29</w:t>
            </w:r>
          </w:p>
        </w:tc>
      </w:tr>
      <w:tr w:rsidR="00BA0ABC" w:rsidRPr="00BA0ABC" w:rsidTr="006A6AAF">
        <w:trPr>
          <w:trHeight w:val="24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Увеличение коллекторов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и тепловых пунктов для обеспечения перспективных приростов тепловых нагрузок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№32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0,29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Замена дымовых труб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Бюджетные средства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2020-2023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22,5</w:t>
            </w:r>
          </w:p>
        </w:tc>
      </w:tr>
      <w:tr w:rsidR="00BA0ABC" w:rsidRPr="00BA0ABC" w:rsidTr="006A6AAF">
        <w:trPr>
          <w:trHeight w:val="27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"База Обьгаз"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ВК-1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"База Обьгаз"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1,85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155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"База Обьгаз"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ВК-1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"База Обьгаз"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1,85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Крышная котельная "Мира 51" ,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GiegaStar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60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котельная "Мира 51"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0,81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Крышная котельная "Мира 51" ,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GiegaStar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65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котельная "Мира 51"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0,81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158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"Ледовый дворец"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Buderus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Logano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S815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"Ледовый дворец"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2,99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"Стадион"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Buderus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Logano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S725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"Стадион"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"Стадион"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Buderus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Logano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S725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"Стадион"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2025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161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квартала Энгельс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Коминтерна ,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Vapor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TTKV-2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квартала Энгельса-Коминтерна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1,85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квартала Энгельс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Коминтерна ,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Vapor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TTKV-2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квартала Энгельса-Коминтерна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1,85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к объекту ПУ-10 ,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Buderus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Logano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SB825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 объекту ПУ-10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1,57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164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к объекту ПУ-10 ,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Buderus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Logano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SB825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к объекту ПУ-10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2029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1,57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"Ледовый дворец (2-я очередь)"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Buderus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Logano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SB825M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"Ледовый дворец (2-я очередь)"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r w:rsidR="004D06B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"Ледовый дворец (2-я очередь)"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,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Buderus</w:t>
            </w:r>
            <w:proofErr w:type="spellEnd"/>
            <w:r w:rsidR="004D06B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Logano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SB825M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"Ледовый дворец (2-я очередь)"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167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"Хвойный Урман"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Remko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VRS 200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softHyphen/>
              <w:t>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"Хвойный Урман"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0,39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"Хвойный Урман"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котла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Remko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VRS 200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softHyphen/>
              <w:t>1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"Хвойный Урман"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2030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0,39</w:t>
            </w:r>
          </w:p>
        </w:tc>
      </w:tr>
      <w:tr w:rsidR="00BA0ABC" w:rsidRPr="00BA0ABC" w:rsidTr="006A6AAF">
        <w:trPr>
          <w:trHeight w:val="6240"/>
          <w:jc w:val="center"/>
        </w:trPr>
        <w:tc>
          <w:tcPr>
            <w:tcW w:w="1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169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"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Северречфлот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", реконструкция котла КСВ-1,0</w:t>
            </w:r>
          </w:p>
        </w:tc>
        <w:tc>
          <w:tcPr>
            <w:tcW w:w="3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</w:p>
        </w:tc>
        <w:tc>
          <w:tcPr>
            <w:tcW w:w="6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ОАО «Обьгаз»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2026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1,73</w:t>
            </w:r>
          </w:p>
        </w:tc>
      </w:tr>
      <w:tr w:rsidR="00BA0ABC" w:rsidRPr="00BA0ABC" w:rsidTr="006A6AAF">
        <w:trPr>
          <w:trHeight w:val="315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Северречфлот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</w:t>
            </w: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170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котельная "Городское кладбище 5 км а/д Ханты-Мансийс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Тюмень" , реконструкция водогрейного котла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котельная "Городское кладбище 5 км а/д 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Мансийск-Тюмень"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0,32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171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котельная "Городское кладбище 5 км а/д Ханты-Мансийс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Тюмень" 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котельная "Городское кладбище 5 км а/д 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Мансийск-Тюмень"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2030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0,32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172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"Наблюдательный комплекс и метеорологическая площадка с пожарным постом",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"Наблюдательный комплекс и метеорологическая площадка с пожарным постом"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173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"Наблюдательный комплекс и метеорологическая площадка с пожарным постом", реконструкция водогрейного котла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"Наблюдательный комплекс и метеорологическая площадка с пожарным постом"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174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"Общежитие ОТРК "Югра"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"Общежитие ОТРК "Югра"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2,99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"Общежитие ОТРК "Югра"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"Общежитие ОТРК "Югра"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2,99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"Ляминская РЭБ"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"Ляминская РЭБ"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177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"Ляминская РЭБ"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блочно-модульная котельная "Ляминская РЭБ"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"Временные общежития ПУ-10" 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"Временные общежития ПУ-10"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2021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"Временные общежития ПУ-10" 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"Временные общежития ПУ-10"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180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"База Энергонадзора"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"База Энергонадзора"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18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181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"База Энергонадзора"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амортизация производственных средств и нематериальных активов, расходы на сырье 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2030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</w:t>
            </w:r>
          </w:p>
        </w:tc>
      </w:tr>
      <w:tr w:rsidR="00BA0ABC" w:rsidRPr="00BA0ABC" w:rsidTr="006A6AAF">
        <w:trPr>
          <w:trHeight w:val="30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182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водогрейного котла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"База Энергонадзора"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Посадской, 6,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Посадской, 6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0,32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184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Дунина-Горкавича, 5,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Горкавича, 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Дунина-Горкавича, 5,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Горкавича, 5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Дунина-Горкавича, 7,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Горкавича, 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2022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187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Дунина-Горкавича, 7,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Дунин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Горкавича, 7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0,93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блочно-модульная котельная "Студгородок",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Газовая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блочно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softHyphen/>
              <w:t>модульная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"Студгородок"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3,72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189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блочно-модульная котельная "Студгородок",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Газовая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блочно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softHyphen/>
              <w:t>модульная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"Студгородок"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2027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3,72</w:t>
            </w:r>
          </w:p>
        </w:tc>
      </w:tr>
      <w:tr w:rsidR="00BA0ABC" w:rsidRPr="00BA0ABC" w:rsidTr="006A6AAF">
        <w:trPr>
          <w:trHeight w:val="3120"/>
          <w:jc w:val="center"/>
        </w:trPr>
        <w:tc>
          <w:tcPr>
            <w:tcW w:w="1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190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автоматическая котельная"</w:t>
            </w:r>
            <w:r w:rsidR="004D06B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Общежитие на 162 места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"(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ЮФМШ), реконструкция водогрейного котла</w:t>
            </w:r>
          </w:p>
        </w:tc>
        <w:tc>
          <w:tcPr>
            <w:tcW w:w="36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</w:t>
            </w:r>
          </w:p>
        </w:tc>
        <w:tc>
          <w:tcPr>
            <w:tcW w:w="6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2024</w:t>
            </w:r>
          </w:p>
        </w:tc>
        <w:tc>
          <w:tcPr>
            <w:tcW w:w="4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</w:t>
            </w:r>
          </w:p>
        </w:tc>
      </w:tr>
      <w:tr w:rsidR="00BA0ABC" w:rsidRPr="00BA0ABC" w:rsidTr="006A6AAF">
        <w:trPr>
          <w:trHeight w:val="900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автоматическая </w:t>
            </w: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"О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бщежити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е на 162</w:t>
            </w: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315"/>
          <w:jc w:val="center"/>
        </w:trPr>
        <w:tc>
          <w:tcPr>
            <w:tcW w:w="1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места" (ЮФМШ)</w:t>
            </w:r>
          </w:p>
        </w:tc>
        <w:tc>
          <w:tcPr>
            <w:tcW w:w="6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1965"/>
          <w:jc w:val="center"/>
        </w:trPr>
        <w:tc>
          <w:tcPr>
            <w:tcW w:w="16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191</w:t>
            </w:r>
          </w:p>
        </w:tc>
        <w:tc>
          <w:tcPr>
            <w:tcW w:w="9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 автоматическая котельная"</w:t>
            </w:r>
            <w:r w:rsidR="004D06B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bookmarkStart w:id="28" w:name="_GoBack"/>
            <w:bookmarkEnd w:id="28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Общежитие на 162 места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"(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ЮФМШ), реконструкция водогрейного котла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Газовая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2030</w:t>
            </w:r>
          </w:p>
        </w:tc>
        <w:tc>
          <w:tcPr>
            <w:tcW w:w="4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</w:t>
            </w:r>
          </w:p>
        </w:tc>
      </w:tr>
      <w:tr w:rsidR="00BA0ABC" w:rsidRPr="00BA0ABC" w:rsidTr="006A6AAF">
        <w:trPr>
          <w:trHeight w:val="300"/>
          <w:jc w:val="center"/>
        </w:trPr>
        <w:tc>
          <w:tcPr>
            <w:tcW w:w="1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</w:t>
            </w:r>
          </w:p>
        </w:tc>
        <w:tc>
          <w:tcPr>
            <w:tcW w:w="63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915"/>
          <w:jc w:val="center"/>
        </w:trPr>
        <w:tc>
          <w:tcPr>
            <w:tcW w:w="1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9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"О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бщежитие</w:t>
            </w:r>
            <w:proofErr w:type="spell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 162 места" (ЮФМШ)</w:t>
            </w:r>
          </w:p>
        </w:tc>
        <w:tc>
          <w:tcPr>
            <w:tcW w:w="63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0ABC" w:rsidRPr="00BA0ABC" w:rsidRDefault="00BA0ABC" w:rsidP="00BA0AB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192</w:t>
            </w:r>
          </w:p>
        </w:tc>
        <w:tc>
          <w:tcPr>
            <w:tcW w:w="92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Ленина, 40, реконструкция водогрейного котла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Ленина, 40</w:t>
            </w:r>
          </w:p>
        </w:tc>
        <w:tc>
          <w:tcPr>
            <w:tcW w:w="6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193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Ленина, 42,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Ленина, 40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1,11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194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14,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14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195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16,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16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196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18,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18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197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20,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Крышная газовая котельная Жилой дом по ул. Студенческая, 20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198</w:t>
            </w:r>
          </w:p>
        </w:tc>
        <w:tc>
          <w:tcPr>
            <w:tcW w:w="9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в районе автовокзала "Набережная"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в районе автовокзала "Набережная"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2019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  <w:tr w:rsidR="00BA0ABC" w:rsidRPr="00BA0ABC" w:rsidTr="006A6AAF">
        <w:trPr>
          <w:trHeight w:val="4515"/>
          <w:jc w:val="center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199</w:t>
            </w:r>
          </w:p>
        </w:tc>
        <w:tc>
          <w:tcPr>
            <w:tcW w:w="92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в районе автовокзала "Набережная"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,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реконструкция водогрейного котла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 действующих котельных в связи с физическим износом оборудования</w:t>
            </w:r>
          </w:p>
        </w:tc>
        <w:tc>
          <w:tcPr>
            <w:tcW w:w="7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амортизация производственных средств и нематериальных активов, расходы на сырье и материалы, расчетная предпринимательская прибыль, инвестиционная составляющая в тарифе, 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прибыль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направленная на инвестиции, прочие источники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Автоматическая газовая котельная в районе автовокзала "Набережная"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 «Хант</w:t>
            </w:r>
            <w:proofErr w:type="gramStart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ы-</w:t>
            </w:r>
            <w:proofErr w:type="gramEnd"/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Мансийскгаз»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2028</w:t>
            </w:r>
          </w:p>
        </w:tc>
        <w:tc>
          <w:tcPr>
            <w:tcW w:w="4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0ABC" w:rsidRPr="00BA0ABC" w:rsidRDefault="00BA0ABC" w:rsidP="00BA0AB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BA0ABC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2,24</w:t>
            </w:r>
          </w:p>
        </w:tc>
      </w:tr>
    </w:tbl>
    <w:p w:rsidR="0085469F" w:rsidRPr="0085469F" w:rsidRDefault="0085469F" w:rsidP="0085469F">
      <w:pPr>
        <w:pStyle w:val="af0"/>
        <w:rPr>
          <w:rFonts w:ascii="Times New Roman" w:hAnsi="Times New Roman" w:cs="Times New Roman"/>
          <w:sz w:val="22"/>
          <w:szCs w:val="22"/>
        </w:rPr>
      </w:pPr>
    </w:p>
    <w:sectPr w:rsidR="0085469F" w:rsidRPr="0085469F" w:rsidSect="00D119CC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type w:val="continuous"/>
      <w:pgSz w:w="23800" w:h="16840" w:orient="landscape"/>
      <w:pgMar w:top="996" w:right="1011" w:bottom="1428" w:left="1006" w:header="0" w:footer="3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D52" w:rsidRDefault="00051D52">
      <w:r>
        <w:separator/>
      </w:r>
    </w:p>
  </w:endnote>
  <w:endnote w:type="continuationSeparator" w:id="0">
    <w:p w:rsidR="00051D52" w:rsidRDefault="00051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69F" w:rsidRDefault="0085469F">
    <w:pPr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69F" w:rsidRDefault="0085469F">
    <w:pPr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69F" w:rsidRDefault="0085469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254BF0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D52" w:rsidRDefault="00051D52"/>
  </w:footnote>
  <w:footnote w:type="continuationSeparator" w:id="0">
    <w:p w:rsidR="00051D52" w:rsidRDefault="00051D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pStyle w:val="ac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0" o:spid="_x0000_s2092" type="#_x0000_t75" style="position:absolute;margin-left:0;margin-top:0;width:384pt;height:454.85pt;z-index:-25165721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9" o:spid="_x0000_s2101" type="#_x0000_t75" style="position:absolute;margin-left:0;margin-top:0;width:384pt;height:454.85pt;z-index:-25164800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80" o:spid="_x0000_s2102" type="#_x0000_t75" style="position:absolute;margin-left:0;margin-top:0;width:384pt;height:454.85pt;z-index:-25164697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8" o:spid="_x0000_s2100" type="#_x0000_t75" style="position:absolute;margin-left:0;margin-top:0;width:384pt;height:454.85pt;z-index:-25164902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82" o:spid="_x0000_s2104" type="#_x0000_t75" style="position:absolute;margin-left:0;margin-top:0;width:384pt;height:454.85pt;z-index:-25164492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83" o:spid="_x0000_s2105" type="#_x0000_t75" style="position:absolute;margin-left:0;margin-top:0;width:384pt;height:454.85pt;z-index:-25164390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81" o:spid="_x0000_s2103" type="#_x0000_t75" style="position:absolute;margin-left:0;margin-top:0;width:384pt;height:454.85pt;z-index:-25164595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69F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384pt;height:454.85pt;z-index:-25163776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69F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384pt;height:454.85pt;z-index:-25163673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69F" w:rsidRDefault="00051D52"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384pt;height:454.85pt;z-index:-25163878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85" o:spid="_x0000_s2107" type="#_x0000_t75" style="position:absolute;margin-left:0;margin-top:0;width:384pt;height:454.85pt;z-index:-25164185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pStyle w:val="ac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1" o:spid="_x0000_s2093" type="#_x0000_t75" style="position:absolute;margin-left:0;margin-top:0;width:384pt;height:454.85pt;z-index:-25165619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86" o:spid="_x0000_s2108" type="#_x0000_t75" style="position:absolute;margin-left:0;margin-top:0;width:384pt;height:454.85pt;z-index:-25164083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84" o:spid="_x0000_s2106" type="#_x0000_t75" style="position:absolute;margin-left:0;margin-top:0;width:384pt;height:454.85pt;z-index:-25164288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pStyle w:val="ac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69" o:spid="_x0000_s2091" type="#_x0000_t75" style="position:absolute;margin-left:0;margin-top:0;width:384pt;height:454.85pt;z-index:-25165824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3" o:spid="_x0000_s2095" type="#_x0000_t75" style="position:absolute;margin-left:0;margin-top:0;width:384pt;height:454.85pt;z-index:-25165414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4" o:spid="_x0000_s2096" type="#_x0000_t75" style="position:absolute;margin-left:0;margin-top:0;width:384pt;height:454.85pt;z-index:-25165312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pStyle w:val="ac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2" o:spid="_x0000_s2094" type="#_x0000_t75" style="position:absolute;margin-left:0;margin-top:0;width:384pt;height:454.85pt;z-index:-25165516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6" o:spid="_x0000_s2098" type="#_x0000_t75" style="position:absolute;margin-left:0;margin-top:0;width:384pt;height:454.85pt;z-index:-25165107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7" o:spid="_x0000_s2099" type="#_x0000_t75" style="position:absolute;margin-left:0;margin-top:0;width:384pt;height:454.85pt;z-index:-25165004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F0" w:rsidRDefault="00051D52">
    <w:pPr>
      <w:pStyle w:val="ac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967375" o:spid="_x0000_s2097" type="#_x0000_t75" style="position:absolute;margin-left:0;margin-top:0;width:384pt;height:454.85pt;z-index:-25165209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3ECD"/>
    <w:multiLevelType w:val="multilevel"/>
    <w:tmpl w:val="E702F0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B95739"/>
    <w:multiLevelType w:val="multilevel"/>
    <w:tmpl w:val="FCA627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16159B"/>
    <w:multiLevelType w:val="multilevel"/>
    <w:tmpl w:val="09B238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DA1AEC"/>
    <w:multiLevelType w:val="hybridMultilevel"/>
    <w:tmpl w:val="BC709CE6"/>
    <w:lvl w:ilvl="0" w:tplc="9E36F5AE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755C2D0C"/>
    <w:multiLevelType w:val="multilevel"/>
    <w:tmpl w:val="A56809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6481C"/>
    <w:rsid w:val="00035708"/>
    <w:rsid w:val="00051D52"/>
    <w:rsid w:val="000573B4"/>
    <w:rsid w:val="00101C89"/>
    <w:rsid w:val="0016481C"/>
    <w:rsid w:val="001C7921"/>
    <w:rsid w:val="001E2963"/>
    <w:rsid w:val="001E3F00"/>
    <w:rsid w:val="002149A6"/>
    <w:rsid w:val="00254BF0"/>
    <w:rsid w:val="00302955"/>
    <w:rsid w:val="003B1C68"/>
    <w:rsid w:val="003D3B72"/>
    <w:rsid w:val="00476E35"/>
    <w:rsid w:val="00480200"/>
    <w:rsid w:val="004D06B4"/>
    <w:rsid w:val="00540EAE"/>
    <w:rsid w:val="0058149D"/>
    <w:rsid w:val="006A6AAF"/>
    <w:rsid w:val="0072298B"/>
    <w:rsid w:val="007847B7"/>
    <w:rsid w:val="008176F2"/>
    <w:rsid w:val="00834534"/>
    <w:rsid w:val="0084114A"/>
    <w:rsid w:val="0085469F"/>
    <w:rsid w:val="008A0B1A"/>
    <w:rsid w:val="008C332E"/>
    <w:rsid w:val="00997FAC"/>
    <w:rsid w:val="00A42E53"/>
    <w:rsid w:val="00BA0ABC"/>
    <w:rsid w:val="00C04DE0"/>
    <w:rsid w:val="00CA2FD5"/>
    <w:rsid w:val="00CA7489"/>
    <w:rsid w:val="00CC7910"/>
    <w:rsid w:val="00D119CC"/>
    <w:rsid w:val="00D6594A"/>
    <w:rsid w:val="00DA6A97"/>
    <w:rsid w:val="00F0471E"/>
    <w:rsid w:val="00FC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659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9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line="418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9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540"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1">
    <w:name w:val="Оглавление 1 Знак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12">
    <w:name w:val="toc 1"/>
    <w:basedOn w:val="a"/>
    <w:link w:val="11"/>
    <w:autoRedefine/>
    <w:uiPriority w:val="39"/>
    <w:pPr>
      <w:shd w:val="clear" w:color="auto" w:fill="FFFFFF"/>
      <w:spacing w:after="60" w:line="250" w:lineRule="exac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line="552" w:lineRule="exac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60" w:after="240" w:line="552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after="660" w:line="0" w:lineRule="atLeast"/>
      <w:ind w:firstLine="580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9">
    <w:name w:val="Основной текст (9)_"/>
    <w:basedOn w:val="a0"/>
    <w:link w:val="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" w:line="0" w:lineRule="atLeast"/>
      <w:jc w:val="right"/>
    </w:pPr>
    <w:rPr>
      <w:rFonts w:ascii="Century Schoolbook" w:eastAsia="Century Schoolbook" w:hAnsi="Century Schoolbook" w:cs="Century Schoolbook"/>
      <w:b/>
      <w:bCs/>
      <w:sz w:val="22"/>
      <w:szCs w:val="22"/>
    </w:rPr>
  </w:style>
  <w:style w:type="character" w:customStyle="1" w:styleId="100">
    <w:name w:val="Основной текст (10)_"/>
    <w:basedOn w:val="a0"/>
    <w:link w:val="10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16"/>
      <w:szCs w:val="116"/>
      <w:u w:val="none"/>
      <w:lang w:val="en-US" w:eastAsia="en-US" w:bidi="en-US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60" w:line="101" w:lineRule="exact"/>
    </w:pPr>
    <w:rPr>
      <w:rFonts w:ascii="Lucida Sans Unicode" w:eastAsia="Lucida Sans Unicode" w:hAnsi="Lucida Sans Unicode" w:cs="Lucida Sans Unicode"/>
      <w:sz w:val="116"/>
      <w:szCs w:val="116"/>
      <w:lang w:val="en-US" w:eastAsia="en-US" w:bidi="en-US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w w:val="50"/>
      <w:sz w:val="19"/>
      <w:szCs w:val="19"/>
      <w:u w:val="none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101" w:lineRule="exact"/>
      <w:jc w:val="right"/>
    </w:pPr>
    <w:rPr>
      <w:rFonts w:ascii="Times New Roman" w:eastAsia="Times New Roman" w:hAnsi="Times New Roman" w:cs="Times New Roman"/>
      <w:b/>
      <w:bCs/>
      <w:w w:val="50"/>
      <w:sz w:val="19"/>
      <w:szCs w:val="19"/>
    </w:rPr>
  </w:style>
  <w:style w:type="character" w:customStyle="1" w:styleId="120">
    <w:name w:val="Основной текст (12)_"/>
    <w:basedOn w:val="a0"/>
    <w:link w:val="1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101" w:lineRule="exact"/>
      <w:jc w:val="right"/>
    </w:pPr>
    <w:rPr>
      <w:rFonts w:ascii="Franklin Gothic Heavy" w:eastAsia="Franklin Gothic Heavy" w:hAnsi="Franklin Gothic Heavy" w:cs="Franklin Gothic Heavy"/>
      <w:sz w:val="16"/>
      <w:szCs w:val="16"/>
    </w:rPr>
  </w:style>
  <w:style w:type="character" w:customStyle="1" w:styleId="130">
    <w:name w:val="Основной текст (13)_"/>
    <w:basedOn w:val="a0"/>
    <w:link w:val="131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101" w:lineRule="exact"/>
      <w:jc w:val="right"/>
    </w:pPr>
    <w:rPr>
      <w:rFonts w:ascii="Franklin Gothic Demi" w:eastAsia="Franklin Gothic Demi" w:hAnsi="Franklin Gothic Demi" w:cs="Franklin Gothic Demi"/>
      <w:sz w:val="21"/>
      <w:szCs w:val="21"/>
    </w:rPr>
  </w:style>
  <w:style w:type="character" w:customStyle="1" w:styleId="140">
    <w:name w:val="Основной текст (14)_"/>
    <w:basedOn w:val="a0"/>
    <w:link w:val="1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line="101" w:lineRule="exact"/>
      <w:jc w:val="right"/>
    </w:pPr>
    <w:rPr>
      <w:rFonts w:ascii="Century Schoolbook" w:eastAsia="Century Schoolbook" w:hAnsi="Century Schoolbook" w:cs="Century Schoolbook"/>
      <w:sz w:val="16"/>
      <w:szCs w:val="16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20"/>
      <w:sz w:val="11"/>
      <w:szCs w:val="11"/>
      <w:u w:val="none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  <w:jc w:val="right"/>
    </w:pPr>
    <w:rPr>
      <w:rFonts w:ascii="Bookman Old Style" w:eastAsia="Bookman Old Style" w:hAnsi="Bookman Old Style" w:cs="Bookman Old Style"/>
      <w:b/>
      <w:bCs/>
      <w:spacing w:val="-20"/>
      <w:sz w:val="11"/>
      <w:szCs w:val="11"/>
    </w:rPr>
  </w:style>
  <w:style w:type="character" w:customStyle="1" w:styleId="16Exact0">
    <w:name w:val="Основной текст (16) Exact"/>
    <w:basedOn w:val="16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0"/>
      <w:szCs w:val="10"/>
    </w:rPr>
  </w:style>
  <w:style w:type="character" w:customStyle="1" w:styleId="17Exact0">
    <w:name w:val="Основной текст (17) Exact"/>
    <w:basedOn w:val="17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9">
    <w:name w:val="Подпись к картинке_"/>
    <w:basedOn w:val="a0"/>
    <w:link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ab">
    <w:name w:val="Подпись к картинке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9pt0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c">
    <w:name w:val="header"/>
    <w:basedOn w:val="a"/>
    <w:link w:val="ad"/>
    <w:uiPriority w:val="99"/>
    <w:unhideWhenUsed/>
    <w:rsid w:val="00D119C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119CC"/>
    <w:rPr>
      <w:color w:val="000000"/>
    </w:rPr>
  </w:style>
  <w:style w:type="paragraph" w:styleId="ae">
    <w:name w:val="footer"/>
    <w:basedOn w:val="a"/>
    <w:link w:val="af"/>
    <w:uiPriority w:val="99"/>
    <w:unhideWhenUsed/>
    <w:rsid w:val="00D119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119CC"/>
    <w:rPr>
      <w:color w:val="000000"/>
    </w:rPr>
  </w:style>
  <w:style w:type="paragraph" w:styleId="af0">
    <w:name w:val="No Spacing"/>
    <w:uiPriority w:val="1"/>
    <w:qFormat/>
    <w:rsid w:val="00D6594A"/>
    <w:rPr>
      <w:color w:val="000000"/>
    </w:rPr>
  </w:style>
  <w:style w:type="character" w:styleId="af1">
    <w:name w:val="FollowedHyperlink"/>
    <w:basedOn w:val="a0"/>
    <w:uiPriority w:val="99"/>
    <w:semiHidden/>
    <w:unhideWhenUsed/>
    <w:rsid w:val="00101C89"/>
    <w:rPr>
      <w:color w:val="954F72"/>
      <w:u w:val="single"/>
    </w:rPr>
  </w:style>
  <w:style w:type="paragraph" w:customStyle="1" w:styleId="xl72">
    <w:name w:val="xl72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3">
    <w:name w:val="xl73"/>
    <w:basedOn w:val="a"/>
    <w:rsid w:val="00101C89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4">
    <w:name w:val="xl74"/>
    <w:basedOn w:val="a"/>
    <w:rsid w:val="00101C89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5">
    <w:name w:val="xl75"/>
    <w:basedOn w:val="a"/>
    <w:rsid w:val="00101C8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6">
    <w:name w:val="xl76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7">
    <w:name w:val="xl77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8">
    <w:name w:val="xl78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9">
    <w:name w:val="xl79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0">
    <w:name w:val="xl80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1">
    <w:name w:val="xl81"/>
    <w:basedOn w:val="a"/>
    <w:rsid w:val="00101C89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2">
    <w:name w:val="xl82"/>
    <w:basedOn w:val="a"/>
    <w:rsid w:val="00101C8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3">
    <w:name w:val="xl83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4">
    <w:name w:val="xl84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5">
    <w:name w:val="xl85"/>
    <w:basedOn w:val="a"/>
    <w:rsid w:val="00101C8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6">
    <w:name w:val="xl86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7">
    <w:name w:val="xl87"/>
    <w:basedOn w:val="a"/>
    <w:rsid w:val="00101C89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8">
    <w:name w:val="xl88"/>
    <w:basedOn w:val="a"/>
    <w:rsid w:val="00101C89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9">
    <w:name w:val="xl89"/>
    <w:basedOn w:val="a"/>
    <w:rsid w:val="00101C8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0">
    <w:name w:val="xl90"/>
    <w:basedOn w:val="a"/>
    <w:rsid w:val="00101C8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1">
    <w:name w:val="xl91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2">
    <w:name w:val="xl92"/>
    <w:basedOn w:val="a"/>
    <w:rsid w:val="00101C89"/>
    <w:pPr>
      <w:widowControl/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3">
    <w:name w:val="xl93"/>
    <w:basedOn w:val="a"/>
    <w:rsid w:val="00101C8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4">
    <w:name w:val="xl94"/>
    <w:basedOn w:val="a"/>
    <w:rsid w:val="00101C8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5">
    <w:name w:val="xl95"/>
    <w:basedOn w:val="a"/>
    <w:rsid w:val="00101C8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6">
    <w:name w:val="xl96"/>
    <w:basedOn w:val="a"/>
    <w:rsid w:val="00101C8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7">
    <w:name w:val="xl97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8">
    <w:name w:val="xl98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9">
    <w:name w:val="xl99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0">
    <w:name w:val="xl100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1">
    <w:name w:val="xl101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2">
    <w:name w:val="xl102"/>
    <w:basedOn w:val="a"/>
    <w:rsid w:val="00101C8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3">
    <w:name w:val="xl103"/>
    <w:basedOn w:val="a"/>
    <w:rsid w:val="00101C8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4">
    <w:name w:val="xl104"/>
    <w:basedOn w:val="a"/>
    <w:rsid w:val="00101C8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5">
    <w:name w:val="xl105"/>
    <w:basedOn w:val="a"/>
    <w:rsid w:val="00101C8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06">
    <w:name w:val="xl106"/>
    <w:basedOn w:val="a"/>
    <w:rsid w:val="00101C89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07">
    <w:name w:val="xl107"/>
    <w:basedOn w:val="a"/>
    <w:rsid w:val="00101C8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08">
    <w:name w:val="xl108"/>
    <w:basedOn w:val="a"/>
    <w:rsid w:val="00101C89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09">
    <w:name w:val="xl109"/>
    <w:basedOn w:val="a"/>
    <w:rsid w:val="00101C89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10">
    <w:name w:val="xl110"/>
    <w:basedOn w:val="a"/>
    <w:rsid w:val="00101C89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11">
    <w:name w:val="xl111"/>
    <w:basedOn w:val="a"/>
    <w:rsid w:val="00101C89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12">
    <w:name w:val="xl112"/>
    <w:basedOn w:val="a"/>
    <w:rsid w:val="00101C89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3">
    <w:name w:val="xl113"/>
    <w:basedOn w:val="a"/>
    <w:rsid w:val="00101C89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image" Target="media/image6.jpeg"/><Relationship Id="rId39" Type="http://schemas.openxmlformats.org/officeDocument/2006/relationships/header" Target="header13.xml"/><Relationship Id="rId21" Type="http://schemas.openxmlformats.org/officeDocument/2006/relationships/header" Target="header9.xml"/><Relationship Id="rId34" Type="http://schemas.openxmlformats.org/officeDocument/2006/relationships/image" Target="media/image7.jpeg"/><Relationship Id="rId42" Type="http://schemas.openxmlformats.org/officeDocument/2006/relationships/footer" Target="footer9.xml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55" Type="http://schemas.openxmlformats.org/officeDocument/2006/relationships/header" Target="header2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image" Target="media/image5.jpeg" TargetMode="External"/><Relationship Id="rId33" Type="http://schemas.openxmlformats.org/officeDocument/2006/relationships/footer" Target="footer7.xml"/><Relationship Id="rId38" Type="http://schemas.openxmlformats.org/officeDocument/2006/relationships/image" Target="media/image9.jpeg"/><Relationship Id="rId46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4.xml"/><Relationship Id="rId29" Type="http://schemas.openxmlformats.org/officeDocument/2006/relationships/header" Target="header11.xml"/><Relationship Id="rId41" Type="http://schemas.openxmlformats.org/officeDocument/2006/relationships/footer" Target="footer8.xml"/><Relationship Id="rId54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header" Target="header12.xml"/><Relationship Id="rId37" Type="http://schemas.openxmlformats.org/officeDocument/2006/relationships/image" Target="media/image8.png" TargetMode="External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53" Type="http://schemas.openxmlformats.org/officeDocument/2006/relationships/footer" Target="footer14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4.jpeg"/><Relationship Id="rId28" Type="http://schemas.openxmlformats.org/officeDocument/2006/relationships/header" Target="header10.xml"/><Relationship Id="rId36" Type="http://schemas.openxmlformats.org/officeDocument/2006/relationships/image" Target="media/image8.png"/><Relationship Id="rId49" Type="http://schemas.openxmlformats.org/officeDocument/2006/relationships/header" Target="header18.xml"/><Relationship Id="rId57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4" Type="http://schemas.openxmlformats.org/officeDocument/2006/relationships/footer" Target="footer10.xml"/><Relationship Id="rId52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image" Target="media/image3.jpeg"/><Relationship Id="rId27" Type="http://schemas.openxmlformats.org/officeDocument/2006/relationships/image" Target="media/image6.jpeg" TargetMode="External"/><Relationship Id="rId30" Type="http://schemas.openxmlformats.org/officeDocument/2006/relationships/footer" Target="footer5.xml"/><Relationship Id="rId35" Type="http://schemas.openxmlformats.org/officeDocument/2006/relationships/image" Target="media/image7.jpeg" TargetMode="External"/><Relationship Id="rId43" Type="http://schemas.openxmlformats.org/officeDocument/2006/relationships/header" Target="header15.xml"/><Relationship Id="rId48" Type="http://schemas.openxmlformats.org/officeDocument/2006/relationships/footer" Target="footer12.xml"/><Relationship Id="rId56" Type="http://schemas.openxmlformats.org/officeDocument/2006/relationships/footer" Target="footer16.xml"/><Relationship Id="rId8" Type="http://schemas.openxmlformats.org/officeDocument/2006/relationships/header" Target="header1.xml"/><Relationship Id="rId51" Type="http://schemas.openxmlformats.org/officeDocument/2006/relationships/header" Target="header19.xm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18037</Words>
  <Characters>102814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Богданов Виктор Борисович</cp:lastModifiedBy>
  <cp:revision>29</cp:revision>
  <dcterms:created xsi:type="dcterms:W3CDTF">2020-08-17T08:21:00Z</dcterms:created>
  <dcterms:modified xsi:type="dcterms:W3CDTF">2021-07-06T10:14:00Z</dcterms:modified>
</cp:coreProperties>
</file>