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bookmarkStart w:id="0" w:name="_GoBack"/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bookmarkEnd w:id="0"/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736047" w:rsidRPr="00D70334" w:rsidRDefault="00736047" w:rsidP="00736047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Pr="00A018D0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42F29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736047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736047" w:rsidRPr="00A018D0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736047" w:rsidRPr="000178BF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F221B6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1624" w:rsidRDefault="00736047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Внести в </w:t>
      </w:r>
      <w:r w:rsidRPr="00A018D0">
        <w:rPr>
          <w:sz w:val="28"/>
          <w:szCs w:val="28"/>
        </w:rPr>
        <w:t>постановлени</w:t>
      </w:r>
      <w:r w:rsidR="008E1624">
        <w:rPr>
          <w:sz w:val="28"/>
          <w:szCs w:val="28"/>
        </w:rPr>
        <w:t>е</w:t>
      </w:r>
      <w:r w:rsidRPr="00A018D0">
        <w:rPr>
          <w:sz w:val="28"/>
          <w:szCs w:val="28"/>
        </w:rPr>
        <w:t xml:space="preserve"> </w:t>
      </w:r>
      <w:r w:rsidR="000F01CF" w:rsidRPr="00A018D0">
        <w:rPr>
          <w:sz w:val="28"/>
          <w:szCs w:val="28"/>
        </w:rPr>
        <w:t>Администрации города Ханты-Мансийска</w:t>
      </w:r>
      <w:r w:rsidR="000F01CF">
        <w:rPr>
          <w:sz w:val="28"/>
          <w:szCs w:val="28"/>
        </w:rPr>
        <w:t xml:space="preserve"> от</w:t>
      </w:r>
      <w:r w:rsidR="000F01CF" w:rsidRPr="002120FE">
        <w:rPr>
          <w:sz w:val="28"/>
          <w:szCs w:val="28"/>
        </w:rPr>
        <w:t xml:space="preserve"> </w:t>
      </w:r>
      <w:r w:rsidR="000F01CF">
        <w:rPr>
          <w:sz w:val="28"/>
          <w:szCs w:val="28"/>
        </w:rPr>
        <w:t>30</w:t>
      </w:r>
      <w:r w:rsidR="000F01CF" w:rsidRPr="000178BF">
        <w:rPr>
          <w:sz w:val="28"/>
          <w:szCs w:val="28"/>
        </w:rPr>
        <w:t>.</w:t>
      </w:r>
      <w:r w:rsidR="000F01CF">
        <w:rPr>
          <w:sz w:val="28"/>
          <w:szCs w:val="28"/>
        </w:rPr>
        <w:t>12</w:t>
      </w:r>
      <w:r w:rsidR="000F01CF" w:rsidRPr="000178BF">
        <w:rPr>
          <w:sz w:val="28"/>
          <w:szCs w:val="28"/>
        </w:rPr>
        <w:t>.20</w:t>
      </w:r>
      <w:r w:rsidR="000F01CF">
        <w:rPr>
          <w:sz w:val="28"/>
          <w:szCs w:val="28"/>
        </w:rPr>
        <w:t>19</w:t>
      </w:r>
      <w:r w:rsidR="000F01CF" w:rsidRPr="000178BF">
        <w:rPr>
          <w:sz w:val="28"/>
          <w:szCs w:val="28"/>
        </w:rPr>
        <w:t xml:space="preserve"> №</w:t>
      </w:r>
      <w:r w:rsidR="000F01CF">
        <w:rPr>
          <w:sz w:val="28"/>
          <w:szCs w:val="28"/>
        </w:rPr>
        <w:t>1582</w:t>
      </w:r>
      <w:r w:rsidR="000F01CF" w:rsidRPr="000178BF">
        <w:rPr>
          <w:sz w:val="28"/>
          <w:szCs w:val="28"/>
        </w:rPr>
        <w:t xml:space="preserve"> «</w:t>
      </w:r>
      <w:r w:rsidR="000F01CF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0F01CF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 общества в городе Ханты-Мансийске»</w:t>
      </w:r>
      <w:r w:rsidR="00D87C34">
        <w:rPr>
          <w:rFonts w:eastAsia="Calibri"/>
          <w:sz w:val="28"/>
          <w:szCs w:val="28"/>
          <w:lang w:eastAsia="en-US"/>
        </w:rPr>
        <w:t xml:space="preserve"> </w:t>
      </w:r>
      <w:r w:rsidR="001C131C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B35B9D">
        <w:rPr>
          <w:rFonts w:eastAsia="Calibri"/>
          <w:sz w:val="28"/>
          <w:szCs w:val="28"/>
          <w:lang w:eastAsia="en-US"/>
        </w:rPr>
        <w:t>следующие изменения</w:t>
      </w:r>
      <w:r w:rsidR="008E1624">
        <w:rPr>
          <w:rFonts w:eastAsia="Calibri"/>
          <w:sz w:val="28"/>
          <w:szCs w:val="28"/>
          <w:lang w:eastAsia="en-US"/>
        </w:rPr>
        <w:t>:</w:t>
      </w:r>
    </w:p>
    <w:p w:rsidR="00197322" w:rsidRDefault="00197322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9311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89311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приложени</w:t>
      </w:r>
      <w:r w:rsidR="0089311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6 к </w:t>
      </w:r>
      <w:r w:rsidR="00F2686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остановлению:</w:t>
      </w:r>
    </w:p>
    <w:p w:rsidR="00461F6B" w:rsidRDefault="00197322" w:rsidP="0019732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E53F8">
        <w:rPr>
          <w:rFonts w:eastAsia="Calibri"/>
          <w:sz w:val="28"/>
          <w:szCs w:val="28"/>
          <w:lang w:eastAsia="en-US"/>
        </w:rPr>
        <w:t>1.1.</w:t>
      </w:r>
      <w:r w:rsidR="00C9520E">
        <w:rPr>
          <w:rFonts w:eastAsia="Calibri"/>
          <w:sz w:val="28"/>
          <w:szCs w:val="28"/>
          <w:lang w:eastAsia="en-US"/>
        </w:rPr>
        <w:t xml:space="preserve"> а</w:t>
      </w:r>
      <w:r w:rsidR="008F76B2">
        <w:rPr>
          <w:rFonts w:eastAsia="Calibri"/>
          <w:sz w:val="28"/>
          <w:szCs w:val="28"/>
          <w:lang w:eastAsia="en-US"/>
        </w:rPr>
        <w:t>бзац второй</w:t>
      </w:r>
      <w:r w:rsidR="00C9520E">
        <w:rPr>
          <w:rFonts w:eastAsia="Calibri"/>
          <w:sz w:val="28"/>
          <w:szCs w:val="28"/>
          <w:lang w:eastAsia="en-US"/>
        </w:rPr>
        <w:t xml:space="preserve"> п</w:t>
      </w:r>
      <w:r w:rsidR="002E53F8">
        <w:rPr>
          <w:rFonts w:eastAsia="Calibri"/>
          <w:sz w:val="28"/>
          <w:szCs w:val="28"/>
          <w:lang w:eastAsia="en-US"/>
        </w:rPr>
        <w:t>ункт</w:t>
      </w:r>
      <w:r w:rsidR="00C9520E">
        <w:rPr>
          <w:rFonts w:eastAsia="Calibri"/>
          <w:sz w:val="28"/>
          <w:szCs w:val="28"/>
          <w:lang w:eastAsia="en-US"/>
        </w:rPr>
        <w:t>а</w:t>
      </w:r>
      <w:r w:rsidR="002E53F8">
        <w:rPr>
          <w:rFonts w:eastAsia="Calibri"/>
          <w:sz w:val="28"/>
          <w:szCs w:val="28"/>
          <w:lang w:eastAsia="en-US"/>
        </w:rPr>
        <w:t xml:space="preserve"> 1.3</w:t>
      </w:r>
      <w:r w:rsidR="00E41C71">
        <w:rPr>
          <w:rFonts w:eastAsia="Calibri"/>
          <w:sz w:val="28"/>
          <w:szCs w:val="28"/>
          <w:lang w:eastAsia="en-US"/>
        </w:rPr>
        <w:t>.</w:t>
      </w:r>
      <w:r w:rsidR="00461F6B">
        <w:rPr>
          <w:rFonts w:eastAsia="Calibri"/>
          <w:sz w:val="28"/>
          <w:szCs w:val="28"/>
          <w:lang w:eastAsia="en-US"/>
        </w:rPr>
        <w:t xml:space="preserve"> </w:t>
      </w:r>
      <w:r w:rsidR="00E41C71">
        <w:rPr>
          <w:rFonts w:eastAsia="Calibri"/>
          <w:sz w:val="28"/>
          <w:szCs w:val="28"/>
          <w:lang w:eastAsia="en-US"/>
        </w:rPr>
        <w:t xml:space="preserve">раздела 1 </w:t>
      </w:r>
      <w:r w:rsidR="00461F6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61F6B" w:rsidRDefault="00461F6B" w:rsidP="0019732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="008F43F0">
        <w:rPr>
          <w:rFonts w:eastAsia="Calibri"/>
          <w:sz w:val="28"/>
          <w:szCs w:val="28"/>
          <w:lang w:eastAsia="en-US"/>
        </w:rPr>
        <w:t>с</w:t>
      </w:r>
      <w:r w:rsidR="002E53F8">
        <w:rPr>
          <w:rFonts w:eastAsia="Calibri"/>
          <w:sz w:val="28"/>
          <w:szCs w:val="28"/>
          <w:lang w:eastAsia="en-US"/>
        </w:rPr>
        <w:t>оциально значимые общественные мероприятия и (или) проекты – мероприятия,</w:t>
      </w:r>
      <w:r w:rsidR="008F43F0" w:rsidRPr="008F43F0">
        <w:rPr>
          <w:rFonts w:eastAsia="Calibri"/>
          <w:sz w:val="28"/>
          <w:szCs w:val="28"/>
          <w:lang w:eastAsia="en-US"/>
        </w:rPr>
        <w:t xml:space="preserve"> </w:t>
      </w:r>
      <w:r w:rsidR="008F43F0">
        <w:rPr>
          <w:rFonts w:eastAsia="Calibri"/>
          <w:sz w:val="28"/>
          <w:szCs w:val="28"/>
          <w:lang w:eastAsia="en-US"/>
        </w:rPr>
        <w:t>направленные</w:t>
      </w:r>
      <w:r w:rsidR="002E53F8">
        <w:rPr>
          <w:rFonts w:eastAsia="Calibri"/>
          <w:sz w:val="28"/>
          <w:szCs w:val="28"/>
          <w:lang w:eastAsia="en-US"/>
        </w:rPr>
        <w:t xml:space="preserve"> </w:t>
      </w:r>
      <w:r w:rsidR="008F43F0">
        <w:rPr>
          <w:rFonts w:eastAsia="Calibri"/>
          <w:sz w:val="28"/>
          <w:szCs w:val="28"/>
          <w:lang w:eastAsia="en-US"/>
        </w:rPr>
        <w:t xml:space="preserve">на </w:t>
      </w:r>
      <w:r w:rsidR="002E53F8">
        <w:rPr>
          <w:rFonts w:eastAsia="Calibri"/>
          <w:sz w:val="28"/>
          <w:szCs w:val="28"/>
          <w:lang w:eastAsia="en-US"/>
        </w:rPr>
        <w:t xml:space="preserve">развитие гражданского общества в </w:t>
      </w:r>
      <w:r w:rsidR="008261A4">
        <w:rPr>
          <w:rFonts w:eastAsia="Calibri"/>
          <w:sz w:val="28"/>
          <w:szCs w:val="28"/>
          <w:lang w:eastAsia="en-US"/>
        </w:rPr>
        <w:t xml:space="preserve">городе Ханты-Мансийске, </w:t>
      </w:r>
      <w:r w:rsidR="00E41C71">
        <w:rPr>
          <w:rFonts w:eastAsia="Calibri"/>
          <w:sz w:val="28"/>
          <w:szCs w:val="28"/>
          <w:lang w:eastAsia="en-US"/>
        </w:rPr>
        <w:t>в том числе военно-</w:t>
      </w:r>
      <w:r w:rsidR="008F43F0">
        <w:rPr>
          <w:rFonts w:eastAsia="Calibri"/>
          <w:sz w:val="28"/>
          <w:szCs w:val="28"/>
          <w:lang w:eastAsia="en-US"/>
        </w:rPr>
        <w:t xml:space="preserve">патриотическое воспитание молодежи, на решение социальных проблем, </w:t>
      </w:r>
      <w:r w:rsidR="008261A4">
        <w:rPr>
          <w:rFonts w:eastAsia="Calibri"/>
          <w:sz w:val="28"/>
          <w:szCs w:val="28"/>
          <w:lang w:eastAsia="en-US"/>
        </w:rPr>
        <w:t>социальную поддержку</w:t>
      </w:r>
      <w:r w:rsidR="008F43F0">
        <w:rPr>
          <w:rFonts w:eastAsia="Calibri"/>
          <w:sz w:val="28"/>
          <w:szCs w:val="28"/>
          <w:lang w:eastAsia="en-US"/>
        </w:rPr>
        <w:t xml:space="preserve">, </w:t>
      </w:r>
      <w:r w:rsidR="008261A4">
        <w:rPr>
          <w:rFonts w:eastAsia="Calibri"/>
          <w:sz w:val="28"/>
          <w:szCs w:val="28"/>
          <w:lang w:eastAsia="en-US"/>
        </w:rPr>
        <w:t>защиту</w:t>
      </w:r>
      <w:r w:rsidR="00AB1A24">
        <w:rPr>
          <w:rFonts w:eastAsia="Calibri"/>
          <w:sz w:val="28"/>
          <w:szCs w:val="28"/>
          <w:lang w:eastAsia="en-US"/>
        </w:rPr>
        <w:t xml:space="preserve"> </w:t>
      </w:r>
      <w:r w:rsidR="008F76B2">
        <w:rPr>
          <w:rFonts w:eastAsia="Calibri"/>
          <w:sz w:val="28"/>
          <w:szCs w:val="28"/>
          <w:lang w:eastAsia="en-US"/>
        </w:rPr>
        <w:t xml:space="preserve"> и поощрение </w:t>
      </w:r>
      <w:r w:rsidR="00AB1A24">
        <w:rPr>
          <w:rFonts w:eastAsia="Calibri"/>
          <w:sz w:val="28"/>
          <w:szCs w:val="28"/>
          <w:lang w:eastAsia="en-US"/>
        </w:rPr>
        <w:t>отдельных категорий</w:t>
      </w:r>
      <w:r w:rsidR="00E41C71">
        <w:rPr>
          <w:rFonts w:eastAsia="Calibri"/>
          <w:sz w:val="28"/>
          <w:szCs w:val="28"/>
          <w:lang w:eastAsia="en-US"/>
        </w:rPr>
        <w:t xml:space="preserve"> граждан</w:t>
      </w:r>
      <w:proofErr w:type="gramStart"/>
      <w:r w:rsidR="00E41C7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BA4B60" w:rsidRDefault="00C9520E" w:rsidP="00A16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F43F0">
        <w:rPr>
          <w:rFonts w:eastAsia="Calibri"/>
          <w:sz w:val="28"/>
          <w:szCs w:val="28"/>
          <w:lang w:eastAsia="en-US"/>
        </w:rPr>
        <w:t xml:space="preserve"> </w:t>
      </w:r>
      <w:r w:rsidRPr="008F43F0">
        <w:rPr>
          <w:rFonts w:eastAsia="Calibri"/>
          <w:sz w:val="28"/>
          <w:szCs w:val="28"/>
          <w:lang w:eastAsia="en-US"/>
        </w:rPr>
        <w:tab/>
      </w:r>
      <w:r w:rsidR="00A165F3">
        <w:rPr>
          <w:rFonts w:eastAsia="Calibri"/>
          <w:sz w:val="28"/>
          <w:szCs w:val="28"/>
          <w:lang w:eastAsia="en-US"/>
        </w:rPr>
        <w:t>1.2</w:t>
      </w:r>
      <w:r w:rsidR="00BA4B60">
        <w:rPr>
          <w:rFonts w:eastAsia="Calibri"/>
          <w:sz w:val="28"/>
          <w:szCs w:val="28"/>
          <w:lang w:eastAsia="en-US"/>
        </w:rPr>
        <w:t>.Абзац первый подп</w:t>
      </w:r>
      <w:r w:rsidR="00BA4B60" w:rsidRPr="00C62648">
        <w:rPr>
          <w:rFonts w:eastAsia="Calibri"/>
          <w:sz w:val="28"/>
          <w:szCs w:val="28"/>
          <w:lang w:eastAsia="en-US"/>
        </w:rPr>
        <w:t>ункт</w:t>
      </w:r>
      <w:r w:rsidR="00BA4B60">
        <w:rPr>
          <w:rFonts w:eastAsia="Calibri"/>
          <w:sz w:val="28"/>
          <w:szCs w:val="28"/>
          <w:lang w:eastAsia="en-US"/>
        </w:rPr>
        <w:t>а</w:t>
      </w:r>
      <w:r w:rsidR="00BA4B60" w:rsidRPr="00C62648">
        <w:rPr>
          <w:rFonts w:eastAsia="Calibri"/>
          <w:sz w:val="28"/>
          <w:szCs w:val="28"/>
          <w:lang w:eastAsia="en-US"/>
        </w:rPr>
        <w:t xml:space="preserve"> </w:t>
      </w:r>
      <w:r w:rsidR="00BA4B60" w:rsidRPr="00197322">
        <w:rPr>
          <w:rFonts w:eastAsia="Calibri"/>
          <w:sz w:val="28"/>
          <w:szCs w:val="28"/>
          <w:lang w:eastAsia="en-US"/>
        </w:rPr>
        <w:t xml:space="preserve"> </w:t>
      </w:r>
      <w:r w:rsidR="00BA4B60">
        <w:rPr>
          <w:rFonts w:eastAsia="Calibri"/>
          <w:sz w:val="28"/>
          <w:szCs w:val="28"/>
          <w:lang w:eastAsia="en-US"/>
        </w:rPr>
        <w:t>1.6.1</w:t>
      </w:r>
      <w:r w:rsidR="00BA4B60" w:rsidRPr="00C62648">
        <w:rPr>
          <w:rFonts w:eastAsia="Calibri"/>
          <w:sz w:val="28"/>
          <w:szCs w:val="28"/>
          <w:lang w:eastAsia="en-US"/>
        </w:rPr>
        <w:t xml:space="preserve">. </w:t>
      </w:r>
      <w:r w:rsidR="00BA4B60">
        <w:rPr>
          <w:rFonts w:eastAsia="Calibri"/>
          <w:sz w:val="28"/>
          <w:szCs w:val="28"/>
          <w:lang w:eastAsia="en-US"/>
        </w:rPr>
        <w:t>пункта 1.6.</w:t>
      </w:r>
      <w:r w:rsidR="00CE244B" w:rsidRPr="00CE244B">
        <w:rPr>
          <w:rFonts w:eastAsia="Calibri"/>
          <w:sz w:val="28"/>
          <w:szCs w:val="28"/>
          <w:lang w:eastAsia="en-US"/>
        </w:rPr>
        <w:t xml:space="preserve"> </w:t>
      </w:r>
      <w:r w:rsidR="00CE244B">
        <w:rPr>
          <w:rFonts w:eastAsia="Calibri"/>
          <w:sz w:val="28"/>
          <w:szCs w:val="28"/>
          <w:lang w:eastAsia="en-US"/>
        </w:rPr>
        <w:t>раздела 1</w:t>
      </w:r>
      <w:r w:rsidR="00BA4B60">
        <w:rPr>
          <w:rFonts w:eastAsia="Calibri"/>
          <w:sz w:val="28"/>
          <w:szCs w:val="28"/>
          <w:lang w:eastAsia="en-US"/>
        </w:rPr>
        <w:t xml:space="preserve"> </w:t>
      </w:r>
      <w:r w:rsidR="00BA4B60" w:rsidRPr="00C6264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B4429" w:rsidRDefault="004B4429" w:rsidP="004B442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442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1.6.1.</w:t>
      </w:r>
      <w:r w:rsidRPr="004B4429">
        <w:rPr>
          <w:rFonts w:eastAsia="Calibri"/>
          <w:sz w:val="28"/>
          <w:szCs w:val="28"/>
          <w:lang w:eastAsia="en-US"/>
        </w:rPr>
        <w:t xml:space="preserve">Организации, участниками (членами) которой являются 1000 и более жителей города Ханты-Мансийска, а также организации, деятельность которых направлена на патриотическое, в том числе военно-патриотическое воспитание молодежи, участниками (членами) которой являются 500 и более жителей города Ханты-Мансийска, на финансовое </w:t>
      </w:r>
      <w:r>
        <w:rPr>
          <w:rFonts w:eastAsia="Calibri"/>
          <w:sz w:val="28"/>
          <w:szCs w:val="28"/>
          <w:lang w:eastAsia="en-US"/>
        </w:rPr>
        <w:t>обеспечение уставной деятельности</w:t>
      </w:r>
      <w:r w:rsidR="002D120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 организацию  и проведение</w:t>
      </w:r>
      <w:r w:rsidRPr="004B4429">
        <w:rPr>
          <w:rFonts w:eastAsia="Calibri"/>
          <w:sz w:val="28"/>
          <w:szCs w:val="28"/>
          <w:lang w:eastAsia="en-US"/>
        </w:rPr>
        <w:t xml:space="preserve"> социально значимых общественных мероприятий и (или) проектов в части:</w:t>
      </w:r>
      <w:r w:rsidR="00CE244B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A4B60" w:rsidRPr="00C62648" w:rsidRDefault="00BA4B60" w:rsidP="00BA4B6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A165F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C6264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одп</w:t>
      </w:r>
      <w:r w:rsidRPr="00C62648">
        <w:rPr>
          <w:rFonts w:eastAsia="Calibri"/>
          <w:sz w:val="28"/>
          <w:szCs w:val="28"/>
          <w:lang w:eastAsia="en-US"/>
        </w:rPr>
        <w:t xml:space="preserve">ункт </w:t>
      </w:r>
      <w:r w:rsidRPr="00197322">
        <w:rPr>
          <w:rFonts w:eastAsia="Calibri"/>
          <w:sz w:val="28"/>
          <w:szCs w:val="28"/>
          <w:lang w:eastAsia="en-US"/>
        </w:rPr>
        <w:t xml:space="preserve"> </w:t>
      </w:r>
      <w:r w:rsidRPr="00C62648">
        <w:rPr>
          <w:rFonts w:eastAsia="Calibri"/>
          <w:sz w:val="28"/>
          <w:szCs w:val="28"/>
          <w:lang w:eastAsia="en-US"/>
        </w:rPr>
        <w:t xml:space="preserve">1.6.2. </w:t>
      </w:r>
      <w:r>
        <w:rPr>
          <w:rFonts w:eastAsia="Calibri"/>
          <w:sz w:val="28"/>
          <w:szCs w:val="28"/>
          <w:lang w:eastAsia="en-US"/>
        </w:rPr>
        <w:t>пункта 1.6.</w:t>
      </w:r>
      <w:r w:rsidR="00CE244B">
        <w:rPr>
          <w:rFonts w:eastAsia="Calibri"/>
          <w:sz w:val="28"/>
          <w:szCs w:val="28"/>
          <w:lang w:eastAsia="en-US"/>
        </w:rPr>
        <w:t xml:space="preserve"> раздела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264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A4B60" w:rsidRPr="00C62648" w:rsidRDefault="00BA4B60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2648">
        <w:rPr>
          <w:rFonts w:eastAsia="Calibri"/>
          <w:sz w:val="28"/>
          <w:szCs w:val="28"/>
          <w:lang w:eastAsia="en-US"/>
        </w:rPr>
        <w:t>«1.6.2.Организации</w:t>
      </w:r>
      <w:r w:rsidR="004B4429">
        <w:rPr>
          <w:rFonts w:eastAsia="Calibri"/>
          <w:sz w:val="28"/>
          <w:szCs w:val="28"/>
          <w:lang w:eastAsia="en-US"/>
        </w:rPr>
        <w:t>,</w:t>
      </w:r>
      <w:r w:rsidRPr="00C62648">
        <w:rPr>
          <w:rFonts w:eastAsia="Calibri"/>
          <w:sz w:val="28"/>
          <w:szCs w:val="28"/>
          <w:lang w:eastAsia="en-US"/>
        </w:rPr>
        <w:t xml:space="preserve"> 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уставной деятельности</w:t>
      </w:r>
      <w:r w:rsidR="002D12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организацию и проведение</w:t>
      </w:r>
      <w:r w:rsidRPr="00C62648">
        <w:rPr>
          <w:rFonts w:eastAsia="Calibri"/>
          <w:sz w:val="28"/>
          <w:szCs w:val="28"/>
          <w:lang w:eastAsia="en-US"/>
        </w:rPr>
        <w:t xml:space="preserve"> социально значимых общественных мероприятий и (или) проектов (далее - мероприятия) в части:</w:t>
      </w:r>
    </w:p>
    <w:p w:rsidR="00BA4B60" w:rsidRDefault="00BA4B60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2648">
        <w:rPr>
          <w:rFonts w:eastAsia="Calibri"/>
          <w:sz w:val="28"/>
          <w:szCs w:val="28"/>
          <w:lang w:eastAsia="en-US"/>
        </w:rPr>
        <w:t>проведения ремонт</w:t>
      </w:r>
      <w:r w:rsidR="00073A74">
        <w:rPr>
          <w:rFonts w:eastAsia="Calibri"/>
          <w:sz w:val="28"/>
          <w:szCs w:val="28"/>
          <w:lang w:eastAsia="en-US"/>
        </w:rPr>
        <w:t>ных работ помещений</w:t>
      </w:r>
      <w:r w:rsidRPr="00C62648">
        <w:rPr>
          <w:rFonts w:eastAsia="Calibri"/>
          <w:sz w:val="28"/>
          <w:szCs w:val="28"/>
          <w:lang w:eastAsia="en-US"/>
        </w:rPr>
        <w:t>;</w:t>
      </w:r>
    </w:p>
    <w:p w:rsidR="00073A74" w:rsidRPr="00073A74" w:rsidRDefault="00073A74" w:rsidP="00073A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A74">
        <w:rPr>
          <w:rFonts w:eastAsia="Calibri"/>
          <w:sz w:val="28"/>
          <w:szCs w:val="28"/>
          <w:lang w:eastAsia="en-US"/>
        </w:rPr>
        <w:t>аренды нежилых помещений;</w:t>
      </w:r>
    </w:p>
    <w:p w:rsidR="00BA4B60" w:rsidRDefault="00BA4B60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2648">
        <w:rPr>
          <w:rFonts w:eastAsia="Calibri"/>
          <w:sz w:val="28"/>
          <w:szCs w:val="28"/>
          <w:lang w:eastAsia="en-US"/>
        </w:rPr>
        <w:t>участия в обучающих семинарах</w:t>
      </w:r>
      <w:r>
        <w:rPr>
          <w:rFonts w:eastAsia="Calibri"/>
          <w:sz w:val="28"/>
          <w:szCs w:val="28"/>
          <w:lang w:eastAsia="en-US"/>
        </w:rPr>
        <w:t>, курсах повышения квалификации</w:t>
      </w:r>
      <w:r w:rsidRPr="00C62648">
        <w:rPr>
          <w:rFonts w:eastAsia="Calibri"/>
          <w:sz w:val="28"/>
          <w:szCs w:val="28"/>
          <w:lang w:eastAsia="en-US"/>
        </w:rPr>
        <w:t xml:space="preserve"> для работников организаций</w:t>
      </w:r>
      <w:r>
        <w:rPr>
          <w:rFonts w:eastAsia="Calibri"/>
          <w:sz w:val="28"/>
          <w:szCs w:val="28"/>
          <w:lang w:eastAsia="en-US"/>
        </w:rPr>
        <w:t>»</w:t>
      </w:r>
      <w:r w:rsidRPr="00C62648">
        <w:rPr>
          <w:rFonts w:eastAsia="Calibri"/>
          <w:sz w:val="28"/>
          <w:szCs w:val="28"/>
          <w:lang w:eastAsia="en-US"/>
        </w:rPr>
        <w:t>.</w:t>
      </w:r>
    </w:p>
    <w:p w:rsidR="00703C02" w:rsidRDefault="00A165F3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5F57C2">
        <w:rPr>
          <w:rFonts w:eastAsia="Calibri"/>
          <w:sz w:val="28"/>
          <w:szCs w:val="28"/>
          <w:lang w:eastAsia="en-US"/>
        </w:rPr>
        <w:t>.Абзац шестой</w:t>
      </w:r>
      <w:r w:rsidR="00703C02">
        <w:rPr>
          <w:rFonts w:eastAsia="Calibri"/>
          <w:sz w:val="28"/>
          <w:szCs w:val="28"/>
          <w:lang w:eastAsia="en-US"/>
        </w:rPr>
        <w:t xml:space="preserve"> пункта 2.3. </w:t>
      </w:r>
      <w:r w:rsidR="005F57C2">
        <w:rPr>
          <w:rFonts w:eastAsia="Calibri"/>
          <w:sz w:val="28"/>
          <w:szCs w:val="28"/>
          <w:lang w:eastAsia="en-US"/>
        </w:rPr>
        <w:t xml:space="preserve">раздела 2 </w:t>
      </w:r>
      <w:r w:rsidR="00703C02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703C02" w:rsidRDefault="00703C02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F57C2" w:rsidRPr="005F57C2">
        <w:rPr>
          <w:rFonts w:eastAsia="Calibri"/>
          <w:iCs/>
          <w:sz w:val="28"/>
          <w:szCs w:val="28"/>
          <w:lang w:eastAsia="en-US"/>
        </w:rPr>
        <w:t xml:space="preserve">справку об отсутствии неисполненной обязанности по уплате налогов, сборов, страховых взносов, пеней, штрафов, процентов, </w:t>
      </w:r>
      <w:r w:rsidR="005F57C2" w:rsidRPr="005F57C2">
        <w:rPr>
          <w:rFonts w:eastAsia="Calibri"/>
          <w:iCs/>
          <w:sz w:val="28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сборах, сформированную налоговым органом на дату не ранее, чем за десять дней до даты подачи предложения</w:t>
      </w:r>
      <w:proofErr w:type="gramStart"/>
      <w:r w:rsidR="00AA4FBD">
        <w:rPr>
          <w:rFonts w:eastAsia="Calibri"/>
          <w:sz w:val="28"/>
          <w:szCs w:val="28"/>
          <w:lang w:eastAsia="en-US"/>
        </w:rPr>
        <w:t>;»</w:t>
      </w:r>
      <w:proofErr w:type="gramEnd"/>
      <w:r w:rsidR="00AA4FBD">
        <w:rPr>
          <w:rFonts w:eastAsia="Calibri"/>
          <w:sz w:val="28"/>
          <w:szCs w:val="28"/>
          <w:lang w:eastAsia="en-US"/>
        </w:rPr>
        <w:t>.</w:t>
      </w:r>
    </w:p>
    <w:p w:rsidR="00375516" w:rsidRDefault="00A165F3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375516">
        <w:rPr>
          <w:rFonts w:eastAsia="Calibri"/>
          <w:sz w:val="28"/>
          <w:szCs w:val="28"/>
          <w:lang w:eastAsia="en-US"/>
        </w:rPr>
        <w:t xml:space="preserve">.Пункт 2.7. </w:t>
      </w:r>
      <w:r w:rsidR="00FB45AA">
        <w:rPr>
          <w:rFonts w:eastAsia="Calibri"/>
          <w:sz w:val="28"/>
          <w:szCs w:val="28"/>
          <w:lang w:eastAsia="en-US"/>
        </w:rPr>
        <w:t xml:space="preserve"> раздела 2 </w:t>
      </w:r>
      <w:r w:rsidR="0037551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75516" w:rsidRPr="00AB4A04" w:rsidRDefault="00375516" w:rsidP="003755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 w:themeColor="text1"/>
          <w:sz w:val="28"/>
          <w:szCs w:val="28"/>
        </w:rPr>
        <w:t>2</w:t>
      </w:r>
      <w:r w:rsidRPr="00AB4A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7.</w:t>
      </w:r>
      <w:r w:rsidRPr="00AB4A04">
        <w:rPr>
          <w:color w:val="000000" w:themeColor="text1"/>
          <w:sz w:val="28"/>
          <w:szCs w:val="28"/>
        </w:rPr>
        <w:t xml:space="preserve">Уполномоченное учреждение </w:t>
      </w:r>
      <w:bookmarkStart w:id="1" w:name="sub_1319"/>
      <w:r w:rsidRPr="00AB4A04">
        <w:rPr>
          <w:color w:val="000000" w:themeColor="text1"/>
          <w:sz w:val="28"/>
          <w:szCs w:val="28"/>
        </w:rPr>
        <w:t>в течение 5 рабочих дней со дня регистра</w:t>
      </w:r>
      <w:r>
        <w:rPr>
          <w:color w:val="000000" w:themeColor="text1"/>
          <w:sz w:val="28"/>
          <w:szCs w:val="28"/>
        </w:rPr>
        <w:t>ции предложения</w:t>
      </w:r>
      <w:r w:rsidRPr="00AB4A04">
        <w:rPr>
          <w:color w:val="000000" w:themeColor="text1"/>
          <w:sz w:val="28"/>
          <w:szCs w:val="28"/>
        </w:rPr>
        <w:t xml:space="preserve"> самостоятельно запрашивает </w:t>
      </w:r>
      <w:proofErr w:type="gramStart"/>
      <w:r w:rsidRPr="00AB4A04">
        <w:rPr>
          <w:color w:val="000000" w:themeColor="text1"/>
          <w:sz w:val="28"/>
          <w:szCs w:val="28"/>
        </w:rPr>
        <w:t>и(</w:t>
      </w:r>
      <w:proofErr w:type="gramEnd"/>
      <w:r w:rsidRPr="00AB4A04">
        <w:rPr>
          <w:color w:val="000000" w:themeColor="text1"/>
          <w:sz w:val="28"/>
          <w:szCs w:val="28"/>
        </w:rPr>
        <w:t>или) формирует следующие документы (сведения):</w:t>
      </w:r>
    </w:p>
    <w:bookmarkEnd w:id="1"/>
    <w:p w:rsidR="00FB45AA" w:rsidRPr="00FB45AA" w:rsidRDefault="00FB45AA" w:rsidP="00FB45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45AA">
        <w:rPr>
          <w:color w:val="000000" w:themeColor="text1"/>
          <w:sz w:val="28"/>
          <w:szCs w:val="28"/>
        </w:rPr>
        <w:t xml:space="preserve"> </w:t>
      </w:r>
      <w:proofErr w:type="gramStart"/>
      <w:r w:rsidRPr="00FB45AA">
        <w:rPr>
          <w:color w:val="000000" w:themeColor="text1"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</w:t>
      </w:r>
      <w:r w:rsidR="007F6498">
        <w:rPr>
          <w:color w:val="000000" w:themeColor="text1"/>
          <w:sz w:val="28"/>
          <w:szCs w:val="28"/>
        </w:rPr>
        <w:t>нных лиц сведений о  дисквалифи</w:t>
      </w:r>
      <w:r w:rsidRPr="00FB45AA">
        <w:rPr>
          <w:color w:val="000000" w:themeColor="text1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с использованием Интернет-сервиса на официальном сайте Федеральной налоговой службы Российской Федерации;</w:t>
      </w:r>
      <w:proofErr w:type="gramEnd"/>
    </w:p>
    <w:p w:rsidR="00375516" w:rsidRPr="00AB4A04" w:rsidRDefault="00375516" w:rsidP="003755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4A04">
        <w:rPr>
          <w:rFonts w:eastAsia="Calibri"/>
          <w:color w:val="000000" w:themeColor="text1"/>
          <w:sz w:val="28"/>
          <w:szCs w:val="28"/>
        </w:rPr>
        <w:t xml:space="preserve">сведения </w:t>
      </w:r>
      <w:proofErr w:type="gramStart"/>
      <w:r w:rsidRPr="00AB4A04">
        <w:rPr>
          <w:rFonts w:eastAsia="Calibri"/>
          <w:color w:val="000000" w:themeColor="text1"/>
          <w:sz w:val="28"/>
          <w:szCs w:val="28"/>
        </w:rPr>
        <w:t>об отсутствии просроченной задолженности по возврату                 в бюджет города Ханты-Мансийска в соответствии с настоящим Порядком</w:t>
      </w:r>
      <w:proofErr w:type="gramEnd"/>
      <w:r w:rsidRPr="00AB4A04">
        <w:rPr>
          <w:rFonts w:eastAsia="Calibri"/>
          <w:color w:val="000000" w:themeColor="text1"/>
          <w:sz w:val="28"/>
          <w:szCs w:val="28"/>
        </w:rPr>
        <w:t>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375516" w:rsidRPr="00AB4A04" w:rsidRDefault="005F52C4" w:rsidP="003755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сведения</w:t>
      </w:r>
      <w:proofErr w:type="gramEnd"/>
      <w:r w:rsidR="00375516" w:rsidRPr="00AB4A04">
        <w:rPr>
          <w:color w:val="000000" w:themeColor="text1"/>
          <w:sz w:val="28"/>
          <w:szCs w:val="28"/>
        </w:rPr>
        <w:t xml:space="preserve"> подтверждающие получение (неполучение) средств  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                                 и по тем же основаниям;</w:t>
      </w:r>
    </w:p>
    <w:p w:rsidR="00375516" w:rsidRDefault="00375516" w:rsidP="003755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B4A04">
        <w:rPr>
          <w:color w:val="000000" w:themeColor="text1"/>
          <w:sz w:val="28"/>
          <w:szCs w:val="28"/>
        </w:rPr>
        <w:t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424B8E">
        <w:rPr>
          <w:color w:val="000000" w:themeColor="text1"/>
          <w:sz w:val="28"/>
          <w:szCs w:val="28"/>
        </w:rPr>
        <w:t>ию оружия массового уничтожения, с использованием</w:t>
      </w:r>
      <w:r w:rsidRPr="00AB4A04">
        <w:rPr>
          <w:color w:val="000000" w:themeColor="text1"/>
          <w:sz w:val="28"/>
          <w:szCs w:val="28"/>
        </w:rPr>
        <w:t xml:space="preserve"> </w:t>
      </w:r>
      <w:r w:rsidR="00424B8E">
        <w:rPr>
          <w:color w:val="000000" w:themeColor="text1"/>
          <w:sz w:val="28"/>
          <w:szCs w:val="28"/>
        </w:rPr>
        <w:t>официального портала</w:t>
      </w:r>
      <w:r w:rsidRPr="00AB4A04">
        <w:rPr>
          <w:color w:val="000000" w:themeColor="text1"/>
          <w:sz w:val="28"/>
          <w:szCs w:val="28"/>
        </w:rPr>
        <w:t xml:space="preserve"> Федеральной службы по финансовому мониторингу: </w:t>
      </w:r>
      <w:hyperlink r:id="rId9" w:history="1">
        <w:r w:rsidRPr="00AB4A04">
          <w:rPr>
            <w:rStyle w:val="af"/>
            <w:color w:val="000000" w:themeColor="text1"/>
            <w:sz w:val="28"/>
            <w:szCs w:val="28"/>
          </w:rPr>
          <w:t>www.fedsfm.ru</w:t>
        </w:r>
      </w:hyperlink>
      <w:r w:rsidRPr="00AB4A04">
        <w:rPr>
          <w:color w:val="000000" w:themeColor="text1"/>
          <w:sz w:val="28"/>
          <w:szCs w:val="28"/>
        </w:rPr>
        <w:t>.</w:t>
      </w:r>
      <w:proofErr w:type="gramEnd"/>
    </w:p>
    <w:p w:rsidR="00375516" w:rsidRPr="00AB4A04" w:rsidRDefault="00375516" w:rsidP="00375516">
      <w:pPr>
        <w:pStyle w:val="ConsPlusTitle"/>
        <w:ind w:firstLine="709"/>
        <w:jc w:val="both"/>
        <w:outlineLvl w:val="1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AB4A0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Указанные в настоящем подпункте документы (сведения) могут быть представлены участником </w:t>
      </w:r>
      <w:r w:rsidR="00424B8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>отбора самостоятельно в составе предложения</w:t>
      </w:r>
      <w:r w:rsidR="0075472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>».</w:t>
      </w:r>
    </w:p>
    <w:p w:rsidR="000A7E23" w:rsidRDefault="00375516" w:rsidP="00BA4B6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65F3">
        <w:rPr>
          <w:rFonts w:eastAsia="Calibri"/>
          <w:sz w:val="28"/>
          <w:szCs w:val="28"/>
          <w:lang w:eastAsia="en-US"/>
        </w:rPr>
        <w:t>6</w:t>
      </w:r>
      <w:r w:rsidR="000A7E23">
        <w:rPr>
          <w:rFonts w:eastAsia="Calibri"/>
          <w:sz w:val="28"/>
          <w:szCs w:val="28"/>
          <w:lang w:eastAsia="en-US"/>
        </w:rPr>
        <w:t xml:space="preserve">. </w:t>
      </w:r>
      <w:r w:rsidR="00F003E3">
        <w:rPr>
          <w:rFonts w:eastAsia="Calibri"/>
          <w:sz w:val="28"/>
          <w:szCs w:val="28"/>
          <w:lang w:eastAsia="en-US"/>
        </w:rPr>
        <w:t>П</w:t>
      </w:r>
      <w:r w:rsidR="00E4085A">
        <w:rPr>
          <w:rFonts w:eastAsia="Calibri"/>
          <w:sz w:val="28"/>
          <w:szCs w:val="28"/>
          <w:lang w:eastAsia="en-US"/>
        </w:rPr>
        <w:t xml:space="preserve">ункт 2.8. </w:t>
      </w:r>
      <w:r w:rsidR="00A53998">
        <w:rPr>
          <w:rFonts w:eastAsia="Calibri"/>
          <w:sz w:val="28"/>
          <w:szCs w:val="28"/>
          <w:lang w:eastAsia="en-US"/>
        </w:rPr>
        <w:t xml:space="preserve">раздела 2 </w:t>
      </w:r>
      <w:r w:rsidR="00E4085A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10ACB" w:rsidRDefault="00E4085A" w:rsidP="00E4085A">
      <w:pPr>
        <w:ind w:firstLine="709"/>
        <w:jc w:val="both"/>
        <w:rPr>
          <w:color w:val="000000" w:themeColor="text1"/>
          <w:sz w:val="28"/>
          <w:szCs w:val="28"/>
        </w:rPr>
      </w:pPr>
      <w:r w:rsidRPr="00E4085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2.8.Н</w:t>
      </w:r>
      <w:r w:rsidRPr="00E4085A">
        <w:rPr>
          <w:color w:val="000000" w:themeColor="text1"/>
          <w:sz w:val="28"/>
          <w:szCs w:val="28"/>
        </w:rPr>
        <w:t xml:space="preserve">а дату подачи предложения </w:t>
      </w:r>
      <w:r>
        <w:rPr>
          <w:color w:val="000000" w:themeColor="text1"/>
          <w:sz w:val="28"/>
          <w:szCs w:val="28"/>
        </w:rPr>
        <w:t>у</w:t>
      </w:r>
      <w:r w:rsidRPr="00E4085A">
        <w:rPr>
          <w:color w:val="000000" w:themeColor="text1"/>
          <w:sz w:val="28"/>
          <w:szCs w:val="28"/>
        </w:rPr>
        <w:t>частник отбора</w:t>
      </w:r>
      <w:r w:rsidR="00E10ACB" w:rsidRPr="00E4085A">
        <w:rPr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B51F07" w:rsidRPr="00AB4A04" w:rsidRDefault="00F003E3" w:rsidP="00B51F07">
      <w:pPr>
        <w:ind w:firstLine="709"/>
        <w:jc w:val="both"/>
        <w:rPr>
          <w:color w:val="000000" w:themeColor="text1"/>
          <w:sz w:val="28"/>
          <w:szCs w:val="28"/>
        </w:rPr>
      </w:pPr>
      <w:r w:rsidRPr="00F003E3">
        <w:rPr>
          <w:color w:val="000000" w:themeColor="text1"/>
          <w:sz w:val="28"/>
          <w:szCs w:val="28"/>
        </w:rPr>
        <w:t>- участник отбора</w:t>
      </w:r>
      <w:r w:rsidR="00B51F07" w:rsidRPr="00F003E3">
        <w:rPr>
          <w:color w:val="000000" w:themeColor="text1"/>
          <w:sz w:val="28"/>
          <w:szCs w:val="28"/>
        </w:rPr>
        <w:t xml:space="preserve"> не должен получать средства  из бюджета города Ханты-Мансийска, из которого п</w:t>
      </w:r>
      <w:r w:rsidRPr="00F003E3">
        <w:rPr>
          <w:color w:val="000000" w:themeColor="text1"/>
          <w:sz w:val="28"/>
          <w:szCs w:val="28"/>
        </w:rPr>
        <w:t xml:space="preserve">ланируется предоставление субсидии </w:t>
      </w:r>
      <w:r w:rsidR="00B51F07" w:rsidRPr="00F003E3">
        <w:rPr>
          <w:color w:val="000000" w:themeColor="text1"/>
          <w:sz w:val="28"/>
          <w:szCs w:val="28"/>
        </w:rPr>
        <w:t xml:space="preserve"> в соответствии с настоящим Порядком, на основании иных правовых актов на цели, установленные настоящим Порядком и по тем же основаниям;</w:t>
      </w:r>
    </w:p>
    <w:p w:rsidR="00B51F07" w:rsidRPr="00AB4A04" w:rsidRDefault="00B51F07" w:rsidP="00B51F07">
      <w:pPr>
        <w:ind w:firstLine="709"/>
        <w:jc w:val="both"/>
        <w:rPr>
          <w:color w:val="000000" w:themeColor="text1"/>
          <w:sz w:val="28"/>
          <w:szCs w:val="28"/>
        </w:rPr>
      </w:pPr>
      <w:r w:rsidRPr="00F003E3">
        <w:rPr>
          <w:color w:val="000000" w:themeColor="text1"/>
          <w:sz w:val="28"/>
          <w:szCs w:val="28"/>
        </w:rPr>
        <w:t>-у участни</w:t>
      </w:r>
      <w:r w:rsidR="00F003E3" w:rsidRPr="00F003E3">
        <w:rPr>
          <w:color w:val="000000" w:themeColor="text1"/>
          <w:sz w:val="28"/>
          <w:szCs w:val="28"/>
        </w:rPr>
        <w:t>ка отбора</w:t>
      </w:r>
      <w:r w:rsidRPr="00F003E3">
        <w:rPr>
          <w:color w:val="000000" w:themeColor="text1"/>
          <w:sz w:val="28"/>
          <w:szCs w:val="28"/>
        </w:rPr>
        <w:t xml:space="preserve"> должна отсутствовать просроченная задолженность по возврату в бюджет города Ханты-Мансийска в соответствии настоящим Порядком,  субсидий, бюджетных инвестиций, предоставленных, в том числе в соответствии с иными правовыми актами, а </w:t>
      </w:r>
      <w:r w:rsidRPr="00F003E3">
        <w:rPr>
          <w:color w:val="000000" w:themeColor="text1"/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бюджетом города Ханты-Мансийска;</w:t>
      </w:r>
    </w:p>
    <w:p w:rsidR="00B51F07" w:rsidRPr="00AB4A04" w:rsidRDefault="00B51F07" w:rsidP="00B51F0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B4A04">
        <w:rPr>
          <w:color w:val="000000" w:themeColor="text1"/>
          <w:sz w:val="28"/>
          <w:szCs w:val="28"/>
        </w:rPr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375516">
        <w:rPr>
          <w:color w:val="000000" w:themeColor="text1"/>
          <w:sz w:val="28"/>
          <w:szCs w:val="28"/>
        </w:rPr>
        <w:t>ом бухгалтере участника отбора</w:t>
      </w:r>
      <w:r w:rsidRPr="00AB4A04">
        <w:rPr>
          <w:color w:val="000000" w:themeColor="text1"/>
          <w:sz w:val="28"/>
          <w:szCs w:val="28"/>
        </w:rPr>
        <w:t>;</w:t>
      </w:r>
      <w:proofErr w:type="gramEnd"/>
    </w:p>
    <w:p w:rsidR="00B51F07" w:rsidRDefault="00F91621" w:rsidP="00B51F0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-участник отбора</w:t>
      </w:r>
      <w:r w:rsidR="00B51F07" w:rsidRPr="00375516">
        <w:rPr>
          <w:color w:val="000000" w:themeColor="text1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 включенная в утверждаемый Министерством финансов Российской Федерации перечень государств и территорий,  используемых для промежуточного (офшорного) владения активами в Российской Федерации (далее – офшорные компании), а также  российским юридическим лицом, в уставном  (складочном) капитале которого доля прямого или косвенного (через третьих лиц) участия  офшорных</w:t>
      </w:r>
      <w:proofErr w:type="gramEnd"/>
      <w:r w:rsidR="00B51F07" w:rsidRPr="00375516">
        <w:rPr>
          <w:color w:val="000000" w:themeColor="text1"/>
          <w:sz w:val="28"/>
          <w:szCs w:val="28"/>
        </w:rPr>
        <w:t xml:space="preserve"> компаний в   совокупности превышает 25 процентов.</w:t>
      </w:r>
      <w:r w:rsidR="00B51F07" w:rsidRPr="00AB4A04">
        <w:rPr>
          <w:color w:val="000000" w:themeColor="text1"/>
          <w:sz w:val="28"/>
          <w:szCs w:val="28"/>
        </w:rPr>
        <w:t xml:space="preserve"> </w:t>
      </w:r>
      <w:proofErr w:type="gramStart"/>
      <w:r w:rsidR="00B51F07" w:rsidRPr="00AB4A04">
        <w:rPr>
          <w:color w:val="000000" w:themeColor="text1"/>
          <w:sz w:val="28"/>
          <w:szCs w:val="28"/>
        </w:rPr>
        <w:t>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51F07" w:rsidRPr="00AB4A04">
        <w:rPr>
          <w:color w:val="000000" w:themeColor="text1"/>
          <w:sz w:val="28"/>
          <w:szCs w:val="28"/>
        </w:rPr>
        <w:t xml:space="preserve"> публичных акционерных обществ;</w:t>
      </w:r>
    </w:p>
    <w:p w:rsidR="00A53998" w:rsidRPr="00AB4A04" w:rsidRDefault="00A53998" w:rsidP="00A53998">
      <w:pPr>
        <w:ind w:firstLine="709"/>
        <w:jc w:val="both"/>
        <w:rPr>
          <w:color w:val="000000" w:themeColor="text1"/>
          <w:sz w:val="28"/>
          <w:szCs w:val="28"/>
        </w:rPr>
      </w:pPr>
      <w:r w:rsidRPr="00F003E3">
        <w:rPr>
          <w:color w:val="000000" w:themeColor="text1"/>
          <w:sz w:val="28"/>
          <w:szCs w:val="28"/>
        </w:rPr>
        <w:t>-участник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B51F07" w:rsidRDefault="00B51F07" w:rsidP="00B51F07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86"/>
      <w:r w:rsidRPr="00AB4A04">
        <w:rPr>
          <w:color w:val="000000" w:themeColor="text1"/>
          <w:sz w:val="28"/>
          <w:szCs w:val="28"/>
        </w:rPr>
        <w:t>-</w:t>
      </w:r>
      <w:r w:rsidR="00375516">
        <w:rPr>
          <w:color w:val="000000" w:themeColor="text1"/>
          <w:sz w:val="28"/>
          <w:szCs w:val="28"/>
        </w:rPr>
        <w:t>участник отбора</w:t>
      </w:r>
      <w:r w:rsidRPr="00AB4A04">
        <w:rPr>
          <w:color w:val="000000" w:themeColor="text1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End w:id="2"/>
      <w:r w:rsidR="00A53998">
        <w:rPr>
          <w:color w:val="000000" w:themeColor="text1"/>
          <w:sz w:val="28"/>
          <w:szCs w:val="28"/>
        </w:rPr>
        <w:t>;</w:t>
      </w:r>
    </w:p>
    <w:p w:rsidR="00A53998" w:rsidRPr="00A53998" w:rsidRDefault="00A53998" w:rsidP="00A53998">
      <w:pPr>
        <w:ind w:firstLine="709"/>
        <w:jc w:val="both"/>
        <w:rPr>
          <w:color w:val="000000" w:themeColor="text1"/>
          <w:sz w:val="28"/>
          <w:szCs w:val="28"/>
        </w:rPr>
      </w:pPr>
      <w:r w:rsidRPr="00A53998">
        <w:rPr>
          <w:color w:val="000000" w:themeColor="text1"/>
          <w:sz w:val="28"/>
          <w:szCs w:val="28"/>
        </w:rPr>
        <w:t>-участник отбора должен состоять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75472A" w:rsidRDefault="00B51F07" w:rsidP="00B51F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75516">
        <w:rPr>
          <w:color w:val="000000" w:themeColor="text1"/>
          <w:sz w:val="28"/>
          <w:szCs w:val="28"/>
        </w:rPr>
        <w:t xml:space="preserve">У участника </w:t>
      </w:r>
      <w:r w:rsidR="00375516" w:rsidRPr="00375516">
        <w:rPr>
          <w:color w:val="000000" w:themeColor="text1"/>
          <w:sz w:val="28"/>
          <w:szCs w:val="28"/>
        </w:rPr>
        <w:t>отбора</w:t>
      </w:r>
      <w:r w:rsidRPr="00375516">
        <w:rPr>
          <w:color w:val="000000" w:themeColor="text1"/>
          <w:sz w:val="28"/>
          <w:szCs w:val="28"/>
        </w:rPr>
        <w:t xml:space="preserve"> должна о</w:t>
      </w:r>
      <w:r w:rsidRPr="00375516">
        <w:rPr>
          <w:rFonts w:eastAsia="Calibri"/>
          <w:color w:val="000000" w:themeColor="text1"/>
          <w:sz w:val="28"/>
          <w:szCs w:val="28"/>
        </w:rPr>
        <w:t>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75516">
        <w:rPr>
          <w:color w:val="000000" w:themeColor="text1"/>
          <w:sz w:val="28"/>
          <w:szCs w:val="28"/>
        </w:rPr>
        <w:t xml:space="preserve"> на дату формирования таких сведений</w:t>
      </w:r>
      <w:r w:rsidR="00CD5D22">
        <w:rPr>
          <w:color w:val="000000" w:themeColor="text1"/>
          <w:sz w:val="28"/>
          <w:szCs w:val="28"/>
        </w:rPr>
        <w:t>».</w:t>
      </w:r>
    </w:p>
    <w:p w:rsidR="00E4085A" w:rsidRDefault="00A165F3" w:rsidP="00E4085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E4085A" w:rsidRPr="00E4085A">
        <w:rPr>
          <w:rFonts w:eastAsia="Calibri"/>
          <w:sz w:val="28"/>
          <w:szCs w:val="28"/>
          <w:lang w:eastAsia="en-US"/>
        </w:rPr>
        <w:t xml:space="preserve">. </w:t>
      </w:r>
      <w:r w:rsidR="00375516">
        <w:rPr>
          <w:rFonts w:eastAsia="Calibri"/>
          <w:sz w:val="28"/>
          <w:szCs w:val="28"/>
          <w:lang w:eastAsia="en-US"/>
        </w:rPr>
        <w:t>Пункт</w:t>
      </w:r>
      <w:r w:rsidR="00E4085A">
        <w:rPr>
          <w:rFonts w:eastAsia="Calibri"/>
          <w:sz w:val="28"/>
          <w:szCs w:val="28"/>
          <w:lang w:eastAsia="en-US"/>
        </w:rPr>
        <w:t xml:space="preserve"> 2.9. </w:t>
      </w:r>
      <w:r w:rsidR="00CD5D22">
        <w:rPr>
          <w:rFonts w:eastAsia="Calibri"/>
          <w:sz w:val="28"/>
          <w:szCs w:val="28"/>
          <w:lang w:eastAsia="en-US"/>
        </w:rPr>
        <w:t xml:space="preserve">раздела 2 </w:t>
      </w:r>
      <w:r w:rsidR="00E4085A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85782">
        <w:rPr>
          <w:rFonts w:eastAsia="Calibri"/>
          <w:sz w:val="28"/>
          <w:szCs w:val="28"/>
          <w:lang w:eastAsia="en-US"/>
        </w:rPr>
        <w:t xml:space="preserve">2.9.Показателями, необходимыми для достижения результата  </w:t>
      </w:r>
      <w:r w:rsidRPr="00385782">
        <w:rPr>
          <w:rFonts w:eastAsia="Calibri"/>
          <w:sz w:val="28"/>
          <w:szCs w:val="28"/>
          <w:lang w:eastAsia="en-US"/>
        </w:rPr>
        <w:lastRenderedPageBreak/>
        <w:t>предоставления субсидии, являются: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2.9.1.</w:t>
      </w:r>
      <w:r w:rsidRPr="00385782">
        <w:rPr>
          <w:rFonts w:eastAsia="Calibri"/>
          <w:sz w:val="28"/>
          <w:szCs w:val="28"/>
          <w:lang w:eastAsia="en-US"/>
        </w:rPr>
        <w:t>Для участников отбора, указанных в подпункте 1.6.1 пункта 1.6 настоящего Порядка: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782">
        <w:rPr>
          <w:rFonts w:eastAsia="Calibri"/>
          <w:sz w:val="28"/>
          <w:szCs w:val="28"/>
          <w:lang w:eastAsia="en-US"/>
        </w:rPr>
        <w:t>1)широкий охват населения - количество участников (</w:t>
      </w:r>
      <w:proofErr w:type="spellStart"/>
      <w:r w:rsidRPr="00385782">
        <w:rPr>
          <w:rFonts w:eastAsia="Calibri"/>
          <w:sz w:val="28"/>
          <w:szCs w:val="28"/>
          <w:lang w:eastAsia="en-US"/>
        </w:rPr>
        <w:t>благополучателей</w:t>
      </w:r>
      <w:proofErr w:type="spellEnd"/>
      <w:r w:rsidRPr="00385782">
        <w:rPr>
          <w:rFonts w:eastAsia="Calibri"/>
          <w:sz w:val="28"/>
          <w:szCs w:val="28"/>
          <w:lang w:eastAsia="en-US"/>
        </w:rPr>
        <w:t xml:space="preserve">) мероприятий  для организаций: 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782">
        <w:rPr>
          <w:rFonts w:eastAsia="Calibri"/>
          <w:sz w:val="28"/>
          <w:szCs w:val="28"/>
          <w:lang w:eastAsia="en-US"/>
        </w:rPr>
        <w:t>-участниками (членами) которой являются 1000 и более жителей города Ханты-Мансийска не менее 1000 человек;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782">
        <w:rPr>
          <w:rFonts w:eastAsia="Calibri"/>
          <w:sz w:val="28"/>
          <w:szCs w:val="28"/>
          <w:lang w:eastAsia="en-US"/>
        </w:rPr>
        <w:t>-участниками (членами) которой являются 500 и более жителей города Ханты-Мансийска не менее 3</w:t>
      </w:r>
      <w:r w:rsidR="00282934">
        <w:rPr>
          <w:rFonts w:eastAsia="Calibri"/>
          <w:sz w:val="28"/>
          <w:szCs w:val="28"/>
          <w:lang w:eastAsia="en-US"/>
        </w:rPr>
        <w:t>5</w:t>
      </w:r>
      <w:r w:rsidRPr="00385782">
        <w:rPr>
          <w:rFonts w:eastAsia="Calibri"/>
          <w:sz w:val="28"/>
          <w:szCs w:val="28"/>
          <w:lang w:eastAsia="en-US"/>
        </w:rPr>
        <w:t>0 человек;</w:t>
      </w:r>
    </w:p>
    <w:p w:rsidR="009C3E40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782">
        <w:rPr>
          <w:rFonts w:eastAsia="Calibri"/>
          <w:sz w:val="28"/>
          <w:szCs w:val="28"/>
          <w:lang w:eastAsia="en-US"/>
        </w:rPr>
        <w:t>2)</w:t>
      </w:r>
      <w:r w:rsidR="009C3E40" w:rsidRPr="009C3E40">
        <w:rPr>
          <w:rFonts w:eastAsia="Calibri"/>
          <w:sz w:val="28"/>
          <w:szCs w:val="28"/>
          <w:lang w:eastAsia="en-US"/>
        </w:rPr>
        <w:t>количество публикаций на собственном сайте или страниц</w:t>
      </w:r>
      <w:r w:rsidR="009C3E40">
        <w:rPr>
          <w:rFonts w:eastAsia="Calibri"/>
          <w:sz w:val="28"/>
          <w:szCs w:val="28"/>
          <w:lang w:eastAsia="en-US"/>
        </w:rPr>
        <w:t>е в информационно-телекоммуника</w:t>
      </w:r>
      <w:r w:rsidR="009C3E40" w:rsidRPr="009C3E40">
        <w:rPr>
          <w:rFonts w:eastAsia="Calibri"/>
          <w:sz w:val="28"/>
          <w:szCs w:val="28"/>
          <w:lang w:eastAsia="en-US"/>
        </w:rPr>
        <w:t>ционной сети "Интернет" на которо</w:t>
      </w:r>
      <w:proofErr w:type="gramStart"/>
      <w:r w:rsidR="009C3E40" w:rsidRPr="009C3E40">
        <w:rPr>
          <w:rFonts w:eastAsia="Calibri"/>
          <w:sz w:val="28"/>
          <w:szCs w:val="28"/>
          <w:lang w:eastAsia="en-US"/>
        </w:rPr>
        <w:t>м(</w:t>
      </w:r>
      <w:proofErr w:type="gramEnd"/>
      <w:r w:rsidR="009C3E40" w:rsidRPr="009C3E40">
        <w:rPr>
          <w:rFonts w:eastAsia="Calibri"/>
          <w:sz w:val="28"/>
          <w:szCs w:val="28"/>
          <w:lang w:eastAsia="en-US"/>
        </w:rPr>
        <w:t>ой) размещена информация о мероприятиях не менее 20 раз в год;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782">
        <w:rPr>
          <w:rFonts w:eastAsia="Calibri"/>
          <w:sz w:val="28"/>
          <w:szCs w:val="28"/>
          <w:lang w:eastAsia="en-US"/>
        </w:rPr>
        <w:t>3)иные показатели, которые, при необходимости, определяются в зависимости от вида мероприятий.</w:t>
      </w:r>
    </w:p>
    <w:p w:rsidR="00385782" w:rsidRP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2.9.2.</w:t>
      </w:r>
      <w:r w:rsidRPr="00385782">
        <w:rPr>
          <w:rFonts w:eastAsia="Calibri"/>
          <w:sz w:val="28"/>
          <w:szCs w:val="28"/>
          <w:lang w:eastAsia="en-US"/>
        </w:rPr>
        <w:t>Для участников отбора, указанных в подпункте 1.6.2 пункта 1.6 настоящего Порядка:</w:t>
      </w:r>
    </w:p>
    <w:p w:rsidR="009C3E40" w:rsidRPr="009C3E40" w:rsidRDefault="00385782" w:rsidP="009C3E4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385782">
        <w:rPr>
          <w:rFonts w:eastAsia="Calibri"/>
          <w:sz w:val="28"/>
          <w:szCs w:val="28"/>
          <w:lang w:eastAsia="en-US"/>
        </w:rPr>
        <w:t>)</w:t>
      </w:r>
      <w:r w:rsidR="009C3E40" w:rsidRPr="009C3E40">
        <w:rPr>
          <w:rFonts w:eastAsia="Calibri"/>
          <w:sz w:val="28"/>
          <w:szCs w:val="28"/>
          <w:lang w:eastAsia="en-US"/>
        </w:rPr>
        <w:t>количество публикаций на собственном сайте или странице в информационно-телекоммуникационной сети "Интернет" на которо</w:t>
      </w:r>
      <w:proofErr w:type="gramStart"/>
      <w:r w:rsidR="009C3E40" w:rsidRPr="009C3E40">
        <w:rPr>
          <w:rFonts w:eastAsia="Calibri"/>
          <w:sz w:val="28"/>
          <w:szCs w:val="28"/>
          <w:lang w:eastAsia="en-US"/>
        </w:rPr>
        <w:t>м(</w:t>
      </w:r>
      <w:proofErr w:type="gramEnd"/>
      <w:r w:rsidR="009C3E40" w:rsidRPr="009C3E40">
        <w:rPr>
          <w:rFonts w:eastAsia="Calibri"/>
          <w:sz w:val="28"/>
          <w:szCs w:val="28"/>
          <w:lang w:eastAsia="en-US"/>
        </w:rPr>
        <w:t>ой) размещена информация о  некоммерческой организации, мероприятиях не менее 10 раз в год;</w:t>
      </w:r>
    </w:p>
    <w:p w:rsidR="00385782" w:rsidRDefault="00385782" w:rsidP="0038578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385782">
        <w:rPr>
          <w:rFonts w:eastAsia="Calibri"/>
          <w:sz w:val="28"/>
          <w:szCs w:val="28"/>
          <w:lang w:eastAsia="en-US"/>
        </w:rPr>
        <w:t xml:space="preserve">)иные показатели, которые, при необходимости, определяются в </w:t>
      </w:r>
      <w:r>
        <w:rPr>
          <w:rFonts w:eastAsia="Calibri"/>
          <w:sz w:val="28"/>
          <w:szCs w:val="28"/>
          <w:lang w:eastAsia="en-US"/>
        </w:rPr>
        <w:t>з</w:t>
      </w:r>
      <w:r w:rsidR="009C3E40">
        <w:rPr>
          <w:rFonts w:eastAsia="Calibri"/>
          <w:sz w:val="28"/>
          <w:szCs w:val="28"/>
          <w:lang w:eastAsia="en-US"/>
        </w:rPr>
        <w:t>ависимости от вида мероприятий.</w:t>
      </w:r>
    </w:p>
    <w:p w:rsidR="009C3E40" w:rsidRDefault="009C3E40" w:rsidP="00385782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9C3E40">
        <w:rPr>
          <w:color w:val="000000" w:themeColor="text1"/>
          <w:sz w:val="28"/>
          <w:szCs w:val="28"/>
        </w:rPr>
        <w:t>Показатели результативности могут быть откорректированы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</w:t>
      </w:r>
      <w:r>
        <w:rPr>
          <w:color w:val="000000" w:themeColor="text1"/>
          <w:sz w:val="28"/>
          <w:szCs w:val="28"/>
        </w:rPr>
        <w:t>».</w:t>
      </w:r>
    </w:p>
    <w:p w:rsidR="00A165F3" w:rsidRDefault="00A165F3" w:rsidP="00A165F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</w:t>
      </w:r>
      <w:r w:rsidRPr="00CD5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3.1. раздела 3 изложить в следующей редакции:</w:t>
      </w:r>
    </w:p>
    <w:p w:rsidR="00A165F3" w:rsidRPr="00A165F3" w:rsidRDefault="00A165F3" w:rsidP="00A165F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5F3">
        <w:rPr>
          <w:rFonts w:eastAsia="Calibri"/>
          <w:sz w:val="28"/>
          <w:szCs w:val="28"/>
          <w:lang w:eastAsia="en-US"/>
        </w:rPr>
        <w:t>«3.1.В случае соответствия участника отбора, представленных предложений и прилагаемых к ним документам  требованиям Порядка – Уполномоченное учреждение направляет поступившие предложения в Комиссию по рассмотрению вопросов об оказании социально ориентированным некоммерческим организациям финансовой поддержки (далее – Комиссия) в электронном виде для рассмотрения не позднее 5 рабочих дней до даты заседания Комиссии.</w:t>
      </w:r>
    </w:p>
    <w:p w:rsidR="00A165F3" w:rsidRPr="009C3E40" w:rsidRDefault="00A165F3" w:rsidP="00A165F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5F3">
        <w:rPr>
          <w:rFonts w:eastAsia="Calibri"/>
          <w:sz w:val="28"/>
          <w:szCs w:val="28"/>
          <w:lang w:eastAsia="en-US"/>
        </w:rPr>
        <w:t>Рассмотрение представленных на отбор предложений осуществляет Комиссия в соответствии муниципальным правовым актом Администрации города Ханты-Мансийска, утверждающим Положение о Комисс</w:t>
      </w:r>
      <w:proofErr w:type="gramStart"/>
      <w:r w:rsidRPr="00A165F3">
        <w:rPr>
          <w:rFonts w:eastAsia="Calibri"/>
          <w:sz w:val="28"/>
          <w:szCs w:val="28"/>
          <w:lang w:eastAsia="en-US"/>
        </w:rPr>
        <w:t>ии и ее</w:t>
      </w:r>
      <w:proofErr w:type="gramEnd"/>
      <w:r w:rsidRPr="00A165F3">
        <w:rPr>
          <w:rFonts w:eastAsia="Calibri"/>
          <w:sz w:val="28"/>
          <w:szCs w:val="28"/>
          <w:lang w:eastAsia="en-US"/>
        </w:rPr>
        <w:t xml:space="preserve"> состав».</w:t>
      </w:r>
    </w:p>
    <w:p w:rsidR="00CD5D22" w:rsidRDefault="00A165F3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250637">
        <w:rPr>
          <w:rFonts w:eastAsia="Calibri"/>
          <w:sz w:val="28"/>
          <w:szCs w:val="28"/>
          <w:lang w:eastAsia="en-US"/>
        </w:rPr>
        <w:t>.</w:t>
      </w:r>
      <w:r w:rsidR="00CD5D22" w:rsidRPr="00CD5D22">
        <w:rPr>
          <w:rFonts w:eastAsia="Calibri"/>
          <w:sz w:val="28"/>
          <w:szCs w:val="28"/>
          <w:lang w:eastAsia="en-US"/>
        </w:rPr>
        <w:t xml:space="preserve"> </w:t>
      </w:r>
      <w:r w:rsidR="00CD5D22">
        <w:rPr>
          <w:rFonts w:eastAsia="Calibri"/>
          <w:sz w:val="28"/>
          <w:szCs w:val="28"/>
          <w:lang w:eastAsia="en-US"/>
        </w:rPr>
        <w:t xml:space="preserve">Пункт 3.2. </w:t>
      </w:r>
      <w:r w:rsidR="003E18C6">
        <w:rPr>
          <w:rFonts w:eastAsia="Calibri"/>
          <w:sz w:val="28"/>
          <w:szCs w:val="28"/>
          <w:lang w:eastAsia="en-US"/>
        </w:rPr>
        <w:t>раздела 3</w:t>
      </w:r>
      <w:r w:rsidR="00CD5D2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D5D22" w:rsidRDefault="007F6498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«3.2.</w:t>
      </w:r>
      <w:r w:rsidR="00CD5D22" w:rsidRPr="00CD5D22">
        <w:rPr>
          <w:rFonts w:eastAsia="Calibri"/>
          <w:sz w:val="28"/>
          <w:szCs w:val="28"/>
          <w:lang w:eastAsia="en-US"/>
        </w:rPr>
        <w:t>По результатам рассмотрения предложений участники отбора, соответствующие требованиям, установленным пунктами 1.6, 2.8 настоящего Порядка, представившие документы в соответствии с перечнем и требованиями, установленными пунктами 2.3, 2.4 настоящего Порядка являются прошедшими отбор».</w:t>
      </w:r>
    </w:p>
    <w:p w:rsidR="00250637" w:rsidRDefault="00CD5D22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165F3">
        <w:rPr>
          <w:rFonts w:eastAsia="Calibri"/>
          <w:sz w:val="28"/>
          <w:szCs w:val="28"/>
          <w:lang w:eastAsia="en-US"/>
        </w:rPr>
        <w:t>1.10</w:t>
      </w:r>
      <w:r w:rsidR="00250637">
        <w:rPr>
          <w:rFonts w:eastAsia="Calibri"/>
          <w:sz w:val="28"/>
          <w:szCs w:val="28"/>
          <w:lang w:eastAsia="en-US"/>
        </w:rPr>
        <w:t>.</w:t>
      </w:r>
      <w:r w:rsidRPr="00CD5D22">
        <w:rPr>
          <w:rFonts w:eastAsia="Calibri"/>
          <w:sz w:val="28"/>
          <w:szCs w:val="28"/>
          <w:lang w:eastAsia="en-US"/>
        </w:rPr>
        <w:t xml:space="preserve"> </w:t>
      </w:r>
      <w:r w:rsidR="00606C76">
        <w:rPr>
          <w:rFonts w:eastAsia="Calibri"/>
          <w:sz w:val="28"/>
          <w:szCs w:val="28"/>
          <w:lang w:eastAsia="en-US"/>
        </w:rPr>
        <w:t>Абзац четвертый</w:t>
      </w:r>
      <w:r>
        <w:rPr>
          <w:rFonts w:eastAsia="Calibri"/>
          <w:sz w:val="28"/>
          <w:szCs w:val="28"/>
          <w:lang w:eastAsia="en-US"/>
        </w:rPr>
        <w:t xml:space="preserve"> пункта 3.2. </w:t>
      </w:r>
      <w:r w:rsidR="003E18C6">
        <w:rPr>
          <w:rFonts w:eastAsia="Calibri"/>
          <w:sz w:val="28"/>
          <w:szCs w:val="28"/>
          <w:lang w:eastAsia="en-US"/>
        </w:rPr>
        <w:t>раздела 3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</w:t>
      </w:r>
      <w:r>
        <w:rPr>
          <w:rFonts w:eastAsia="Calibri"/>
          <w:sz w:val="28"/>
          <w:szCs w:val="28"/>
          <w:lang w:eastAsia="en-US"/>
        </w:rPr>
        <w:lastRenderedPageBreak/>
        <w:t>редакции:</w:t>
      </w:r>
    </w:p>
    <w:p w:rsidR="00606C76" w:rsidRPr="00606C76" w:rsidRDefault="00CD5D22" w:rsidP="00606C7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06C76" w:rsidRPr="00606C76">
        <w:rPr>
          <w:rFonts w:eastAsia="Calibri"/>
          <w:sz w:val="28"/>
          <w:szCs w:val="28"/>
          <w:lang w:eastAsia="en-US"/>
        </w:rPr>
        <w:t xml:space="preserve">несоответствие участника отбора требованиям, установленным пунктами 1.6, </w:t>
      </w:r>
      <w:hyperlink w:anchor="P1941">
        <w:r w:rsidR="00606C76" w:rsidRPr="00606C76">
          <w:rPr>
            <w:rStyle w:val="af"/>
            <w:rFonts w:eastAsia="Calibri"/>
            <w:sz w:val="28"/>
            <w:szCs w:val="28"/>
            <w:lang w:eastAsia="en-US"/>
          </w:rPr>
          <w:t>2.8</w:t>
        </w:r>
      </w:hyperlink>
      <w:r w:rsidR="00606C76" w:rsidRPr="00606C76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606C76">
        <w:rPr>
          <w:rFonts w:eastAsia="Calibri"/>
          <w:sz w:val="28"/>
          <w:szCs w:val="28"/>
          <w:lang w:eastAsia="en-US"/>
        </w:rPr>
        <w:t>»</w:t>
      </w:r>
      <w:r w:rsidR="00606C76" w:rsidRPr="00606C76">
        <w:rPr>
          <w:rFonts w:eastAsia="Calibri"/>
          <w:sz w:val="28"/>
          <w:szCs w:val="28"/>
          <w:lang w:eastAsia="en-US"/>
        </w:rPr>
        <w:t>;</w:t>
      </w:r>
    </w:p>
    <w:p w:rsidR="00250637" w:rsidRDefault="00A165F3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</w:t>
      </w:r>
      <w:r w:rsidR="00250637">
        <w:rPr>
          <w:rFonts w:eastAsia="Calibri"/>
          <w:sz w:val="28"/>
          <w:szCs w:val="28"/>
          <w:lang w:eastAsia="en-US"/>
        </w:rPr>
        <w:t xml:space="preserve">.Пункт 3.8. </w:t>
      </w:r>
      <w:r w:rsidR="003E18C6">
        <w:rPr>
          <w:rFonts w:eastAsia="Calibri"/>
          <w:sz w:val="28"/>
          <w:szCs w:val="28"/>
          <w:lang w:eastAsia="en-US"/>
        </w:rPr>
        <w:t xml:space="preserve">раздела 3 </w:t>
      </w:r>
      <w:r w:rsidR="0025063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50637" w:rsidRPr="00250637" w:rsidRDefault="00250637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«3.8.</w:t>
      </w:r>
      <w:r w:rsidRPr="00250637">
        <w:rPr>
          <w:rFonts w:eastAsia="Calibri"/>
          <w:sz w:val="28"/>
          <w:szCs w:val="28"/>
          <w:lang w:eastAsia="en-US"/>
        </w:rPr>
        <w:t xml:space="preserve">Получателю субсидии, указанному в </w:t>
      </w:r>
      <w:hyperlink w:anchor="P1850">
        <w:r w:rsidRPr="00250637">
          <w:rPr>
            <w:rStyle w:val="af"/>
            <w:rFonts w:eastAsia="Calibri"/>
            <w:sz w:val="28"/>
            <w:szCs w:val="28"/>
            <w:lang w:eastAsia="en-US"/>
          </w:rPr>
          <w:t>подпункте 1.6.2 пункта 1.6</w:t>
        </w:r>
      </w:hyperlink>
      <w:r w:rsidRPr="00250637">
        <w:rPr>
          <w:rFonts w:eastAsia="Calibri"/>
          <w:sz w:val="28"/>
          <w:szCs w:val="28"/>
          <w:lang w:eastAsia="en-US"/>
        </w:rPr>
        <w:t xml:space="preserve"> настоящего Порядка, субсидия предоставляется на финансовое обеспечени</w:t>
      </w:r>
      <w:r w:rsidR="006F1D6A">
        <w:rPr>
          <w:rFonts w:eastAsia="Calibri"/>
          <w:sz w:val="28"/>
          <w:szCs w:val="28"/>
          <w:lang w:eastAsia="en-US"/>
        </w:rPr>
        <w:t xml:space="preserve">е </w:t>
      </w:r>
      <w:r w:rsidRPr="00250637">
        <w:rPr>
          <w:rFonts w:eastAsia="Calibri"/>
          <w:sz w:val="28"/>
          <w:szCs w:val="28"/>
          <w:lang w:eastAsia="en-US"/>
        </w:rPr>
        <w:t xml:space="preserve">затрат </w:t>
      </w:r>
      <w:proofErr w:type="gramStart"/>
      <w:r w:rsidRPr="00250637">
        <w:rPr>
          <w:rFonts w:eastAsia="Calibri"/>
          <w:sz w:val="28"/>
          <w:szCs w:val="28"/>
          <w:lang w:eastAsia="en-US"/>
        </w:rPr>
        <w:t>по</w:t>
      </w:r>
      <w:proofErr w:type="gramEnd"/>
      <w:r w:rsidRPr="00250637">
        <w:rPr>
          <w:rFonts w:eastAsia="Calibri"/>
          <w:sz w:val="28"/>
          <w:szCs w:val="28"/>
          <w:lang w:eastAsia="en-US"/>
        </w:rPr>
        <w:t>:</w:t>
      </w:r>
    </w:p>
    <w:p w:rsidR="00250637" w:rsidRPr="00250637" w:rsidRDefault="006F1D6A" w:rsidP="0025063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50637" w:rsidRPr="00250637">
        <w:rPr>
          <w:rFonts w:eastAsia="Calibri"/>
          <w:sz w:val="28"/>
          <w:szCs w:val="28"/>
          <w:lang w:eastAsia="en-US"/>
        </w:rPr>
        <w:t>проведению ремонтных работ помещений, но не более 140 000,00 рублей в год;</w:t>
      </w:r>
    </w:p>
    <w:p w:rsidR="00073A74" w:rsidRPr="00073A74" w:rsidRDefault="00073A74" w:rsidP="00073A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A74">
        <w:rPr>
          <w:rFonts w:eastAsia="Calibri"/>
          <w:sz w:val="28"/>
          <w:szCs w:val="28"/>
          <w:lang w:eastAsia="en-US"/>
        </w:rPr>
        <w:t>аренде нежилых помещений,  в размере не более 80% от общего объема затрат, но не более 400 000,00 рублей в год;</w:t>
      </w:r>
    </w:p>
    <w:p w:rsidR="00073A74" w:rsidRPr="00073A74" w:rsidRDefault="00073A74" w:rsidP="00073A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A74">
        <w:rPr>
          <w:rFonts w:eastAsia="Calibri"/>
          <w:sz w:val="28"/>
          <w:szCs w:val="28"/>
          <w:lang w:eastAsia="en-US"/>
        </w:rPr>
        <w:t>- участию в обучающих семинарах, курсах повышения квалификации для работников организации, в размере не более 80% от общего объема затрат, но не более 90 000,00 рублей в год.</w:t>
      </w:r>
    </w:p>
    <w:p w:rsidR="006F1D6A" w:rsidRPr="006F1D6A" w:rsidRDefault="006F1D6A" w:rsidP="006F1D6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D6A">
        <w:rPr>
          <w:rFonts w:eastAsia="Calibri"/>
          <w:sz w:val="28"/>
          <w:szCs w:val="28"/>
          <w:lang w:eastAsia="en-US"/>
        </w:rPr>
        <w:t xml:space="preserve">Получателю субсидии, указанному в </w:t>
      </w:r>
      <w:hyperlink w:anchor="P1850">
        <w:r w:rsidRPr="006F1D6A">
          <w:rPr>
            <w:rStyle w:val="af"/>
            <w:rFonts w:eastAsia="Calibri"/>
            <w:sz w:val="28"/>
            <w:szCs w:val="28"/>
            <w:lang w:eastAsia="en-US"/>
          </w:rPr>
          <w:t>подпункте 1.6.2 пункта 1.6</w:t>
        </w:r>
      </w:hyperlink>
      <w:r w:rsidRPr="006F1D6A">
        <w:rPr>
          <w:rFonts w:eastAsia="Calibri"/>
          <w:sz w:val="28"/>
          <w:szCs w:val="28"/>
          <w:lang w:eastAsia="en-US"/>
        </w:rPr>
        <w:t xml:space="preserve"> настоящего Порядка, субсидия предоставляется на финансовое обеспечение затрат </w:t>
      </w:r>
      <w:proofErr w:type="gramStart"/>
      <w:r w:rsidRPr="006F1D6A">
        <w:rPr>
          <w:rFonts w:eastAsia="Calibri"/>
          <w:sz w:val="28"/>
          <w:szCs w:val="28"/>
          <w:lang w:eastAsia="en-US"/>
        </w:rPr>
        <w:t>по</w:t>
      </w:r>
      <w:proofErr w:type="gramEnd"/>
      <w:r w:rsidRPr="006F1D6A">
        <w:rPr>
          <w:rFonts w:eastAsia="Calibri"/>
          <w:sz w:val="28"/>
          <w:szCs w:val="28"/>
          <w:lang w:eastAsia="en-US"/>
        </w:rPr>
        <w:t>:</w:t>
      </w:r>
    </w:p>
    <w:p w:rsidR="006F1D6A" w:rsidRPr="006F1D6A" w:rsidRDefault="006F1D6A" w:rsidP="006F1D6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D6A">
        <w:rPr>
          <w:rFonts w:eastAsia="Calibri"/>
          <w:sz w:val="28"/>
          <w:szCs w:val="28"/>
          <w:lang w:eastAsia="en-US"/>
        </w:rPr>
        <w:t xml:space="preserve">Получатель субсидии, указанный в </w:t>
      </w:r>
      <w:hyperlink w:anchor="P1850">
        <w:r w:rsidRPr="006F1D6A">
          <w:rPr>
            <w:rStyle w:val="af"/>
            <w:rFonts w:eastAsia="Calibri"/>
            <w:sz w:val="28"/>
            <w:szCs w:val="28"/>
            <w:lang w:eastAsia="en-US"/>
          </w:rPr>
          <w:t>подпункте 1.6.2 пункта 1.6</w:t>
        </w:r>
      </w:hyperlink>
      <w:r w:rsidRPr="006F1D6A">
        <w:rPr>
          <w:rFonts w:eastAsia="Calibri"/>
          <w:sz w:val="28"/>
          <w:szCs w:val="28"/>
          <w:lang w:eastAsia="en-US"/>
        </w:rPr>
        <w:t xml:space="preserve"> настоящего Порядка, вправе получить субсидию не более одного раза на каждый из видов поддержки:</w:t>
      </w:r>
    </w:p>
    <w:p w:rsidR="006F1D6A" w:rsidRPr="006F1D6A" w:rsidRDefault="006F1D6A" w:rsidP="006F1D6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D6A">
        <w:rPr>
          <w:rFonts w:eastAsia="Calibri"/>
          <w:sz w:val="28"/>
          <w:szCs w:val="28"/>
          <w:lang w:eastAsia="en-US"/>
        </w:rPr>
        <w:t>-на проведение ремонтных работ помещений;</w:t>
      </w:r>
    </w:p>
    <w:p w:rsidR="006F1D6A" w:rsidRPr="006F1D6A" w:rsidRDefault="006F1D6A" w:rsidP="006F1D6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D6A">
        <w:rPr>
          <w:rFonts w:eastAsia="Calibri"/>
          <w:sz w:val="28"/>
          <w:szCs w:val="28"/>
          <w:lang w:eastAsia="en-US"/>
        </w:rPr>
        <w:t>-на аренду нежилых помещений;</w:t>
      </w:r>
    </w:p>
    <w:p w:rsidR="006F1D6A" w:rsidRDefault="006F1D6A" w:rsidP="006F1D6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D6A">
        <w:rPr>
          <w:rFonts w:eastAsia="Calibri"/>
          <w:sz w:val="28"/>
          <w:szCs w:val="28"/>
          <w:lang w:eastAsia="en-US"/>
        </w:rPr>
        <w:t>-на участие в обучающих семинарах, курсах повышения квалификации  работников организации</w:t>
      </w:r>
      <w:r w:rsidR="0019058C">
        <w:rPr>
          <w:rFonts w:eastAsia="Calibri"/>
          <w:sz w:val="28"/>
          <w:szCs w:val="28"/>
          <w:lang w:eastAsia="en-US"/>
        </w:rPr>
        <w:t>»</w:t>
      </w:r>
      <w:r w:rsidRPr="006F1D6A">
        <w:rPr>
          <w:rFonts w:eastAsia="Calibri"/>
          <w:sz w:val="28"/>
          <w:szCs w:val="28"/>
          <w:lang w:eastAsia="en-US"/>
        </w:rPr>
        <w:t>.</w:t>
      </w:r>
    </w:p>
    <w:p w:rsidR="00CE7E3D" w:rsidRDefault="00A165F3" w:rsidP="00CE7E3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</w:t>
      </w:r>
      <w:r w:rsidR="00250637">
        <w:rPr>
          <w:rFonts w:eastAsia="Calibri"/>
          <w:sz w:val="28"/>
          <w:szCs w:val="28"/>
          <w:lang w:eastAsia="en-US"/>
        </w:rPr>
        <w:t>.</w:t>
      </w:r>
      <w:r w:rsidR="00CE7E3D">
        <w:rPr>
          <w:sz w:val="28"/>
          <w:szCs w:val="28"/>
        </w:rPr>
        <w:t>Пункт</w:t>
      </w:r>
      <w:r w:rsidR="00311DB0">
        <w:rPr>
          <w:sz w:val="28"/>
          <w:szCs w:val="28"/>
        </w:rPr>
        <w:t xml:space="preserve"> 4.1</w:t>
      </w:r>
      <w:r w:rsidR="00250637">
        <w:rPr>
          <w:sz w:val="28"/>
          <w:szCs w:val="28"/>
        </w:rPr>
        <w:t xml:space="preserve"> </w:t>
      </w:r>
      <w:r w:rsidR="00CE7E3D">
        <w:rPr>
          <w:rFonts w:eastAsia="Calibri"/>
          <w:sz w:val="28"/>
          <w:szCs w:val="28"/>
          <w:lang w:eastAsia="en-US"/>
        </w:rPr>
        <w:t xml:space="preserve">. </w:t>
      </w:r>
      <w:r w:rsidR="002761C8">
        <w:rPr>
          <w:rFonts w:eastAsia="Calibri"/>
          <w:sz w:val="28"/>
          <w:szCs w:val="28"/>
          <w:lang w:eastAsia="en-US"/>
        </w:rPr>
        <w:t xml:space="preserve">раздела 4 </w:t>
      </w:r>
      <w:r w:rsidR="00CE7E3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CE7E3D" w:rsidRPr="00CE7E3D" w:rsidRDefault="00CE7E3D" w:rsidP="00CE7E3D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CE7E3D">
        <w:rPr>
          <w:rFonts w:eastAsia="Calibri"/>
          <w:bCs/>
          <w:sz w:val="28"/>
          <w:szCs w:val="28"/>
        </w:rPr>
        <w:t>«4.1.</w:t>
      </w:r>
      <w:r w:rsidRPr="00CE7E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E7E3D">
        <w:rPr>
          <w:rFonts w:eastAsia="Calibri"/>
          <w:bCs/>
          <w:sz w:val="28"/>
          <w:szCs w:val="28"/>
        </w:rPr>
        <w:t xml:space="preserve">Получатель субсидии, указанный в </w:t>
      </w:r>
      <w:hyperlink w:anchor="P1839">
        <w:r w:rsidRPr="00CE7E3D">
          <w:rPr>
            <w:rStyle w:val="af"/>
            <w:rFonts w:eastAsia="Calibri"/>
            <w:bCs/>
            <w:sz w:val="28"/>
            <w:szCs w:val="28"/>
          </w:rPr>
          <w:t>подпункте 1.6.1 пункта 1.6</w:t>
        </w:r>
      </w:hyperlink>
      <w:r w:rsidRPr="00CE7E3D">
        <w:rPr>
          <w:rFonts w:eastAsia="Calibri"/>
          <w:bCs/>
          <w:sz w:val="28"/>
          <w:szCs w:val="28"/>
        </w:rPr>
        <w:t xml:space="preserve"> настоящего Порядка, представляет в уполномоченное учреждение</w:t>
      </w:r>
      <w:r w:rsidR="002761C8">
        <w:rPr>
          <w:rFonts w:eastAsia="Calibri"/>
          <w:bCs/>
          <w:sz w:val="28"/>
          <w:szCs w:val="28"/>
        </w:rPr>
        <w:t xml:space="preserve"> отчеты</w:t>
      </w:r>
      <w:r w:rsidRPr="00CE7E3D">
        <w:rPr>
          <w:rFonts w:eastAsia="Calibri"/>
          <w:bCs/>
          <w:sz w:val="28"/>
          <w:szCs w:val="28"/>
        </w:rPr>
        <w:t>:</w:t>
      </w:r>
    </w:p>
    <w:p w:rsidR="00CE7E3D" w:rsidRPr="00CE7E3D" w:rsidRDefault="00290983" w:rsidP="00CE7E3D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2761C8">
        <w:rPr>
          <w:rFonts w:eastAsia="Calibri"/>
          <w:bCs/>
          <w:sz w:val="28"/>
          <w:szCs w:val="28"/>
        </w:rPr>
        <w:t>ежеквартально до 15</w:t>
      </w:r>
      <w:r w:rsidR="00CE7E3D" w:rsidRPr="00CE7E3D">
        <w:rPr>
          <w:rFonts w:eastAsia="Calibri"/>
          <w:bCs/>
          <w:sz w:val="28"/>
          <w:szCs w:val="28"/>
        </w:rPr>
        <w:t xml:space="preserve"> числа месяца, следующего за отчетным кварталом, отчет о расходах, источником финансового обеспечения которых является субсидия по формам в соответствии с</w:t>
      </w:r>
      <w:r w:rsidR="002761C8">
        <w:rPr>
          <w:rFonts w:eastAsia="Calibri"/>
          <w:bCs/>
          <w:sz w:val="28"/>
          <w:szCs w:val="28"/>
        </w:rPr>
        <w:t xml:space="preserve"> заключенным Соглашением. К нему</w:t>
      </w:r>
      <w:r w:rsidR="00CE7E3D" w:rsidRPr="00CE7E3D">
        <w:rPr>
          <w:rFonts w:eastAsia="Calibri"/>
          <w:bCs/>
          <w:sz w:val="28"/>
          <w:szCs w:val="28"/>
        </w:rPr>
        <w:t xml:space="preserve">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</w:t>
      </w:r>
      <w:proofErr w:type="gramStart"/>
      <w:r w:rsidR="00CE7E3D" w:rsidRPr="00CE7E3D">
        <w:rPr>
          <w:rFonts w:eastAsia="Calibri"/>
          <w:bCs/>
          <w:sz w:val="28"/>
          <w:szCs w:val="28"/>
        </w:rPr>
        <w:t>субсидии</w:t>
      </w:r>
      <w:proofErr w:type="gramEnd"/>
      <w:r w:rsidR="00CE7E3D" w:rsidRPr="00CE7E3D">
        <w:rPr>
          <w:rFonts w:eastAsia="Calibri"/>
          <w:bCs/>
          <w:sz w:val="28"/>
          <w:szCs w:val="28"/>
        </w:rPr>
        <w:t xml:space="preserve"> по целевому назначению включая документы, подтверждающие факт получения товаров (выполнения работ, оказания услуг, приобретения имущественных прав), оплаченных за счет субсидии и документы, являющиеся основаниями для выплат (перечисления денежных средств) физическим лицам за счет субсидии.</w:t>
      </w:r>
    </w:p>
    <w:p w:rsidR="00CE7E3D" w:rsidRPr="00CE7E3D" w:rsidRDefault="00CE7E3D" w:rsidP="00CE7E3D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CE7E3D">
        <w:rPr>
          <w:rFonts w:eastAsia="Calibri"/>
          <w:bCs/>
          <w:sz w:val="28"/>
          <w:szCs w:val="28"/>
        </w:rPr>
        <w:t>-не позднее 15 декабря текущего</w:t>
      </w:r>
      <w:r w:rsidR="002761C8">
        <w:rPr>
          <w:rFonts w:eastAsia="Calibri"/>
          <w:bCs/>
          <w:sz w:val="28"/>
          <w:szCs w:val="28"/>
        </w:rPr>
        <w:t xml:space="preserve"> года, </w:t>
      </w:r>
      <w:r w:rsidRPr="00CE7E3D">
        <w:rPr>
          <w:rFonts w:eastAsia="Calibri"/>
          <w:bCs/>
          <w:sz w:val="28"/>
          <w:szCs w:val="28"/>
        </w:rPr>
        <w:t xml:space="preserve"> отчет о достижении </w:t>
      </w:r>
      <w:proofErr w:type="gramStart"/>
      <w:r w:rsidRPr="00CE7E3D">
        <w:rPr>
          <w:rFonts w:eastAsia="Calibri"/>
          <w:bCs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="002761C8" w:rsidRPr="002761C8">
        <w:rPr>
          <w:rFonts w:eastAsia="Calibri"/>
          <w:bCs/>
          <w:sz w:val="28"/>
          <w:szCs w:val="28"/>
        </w:rPr>
        <w:t xml:space="preserve"> </w:t>
      </w:r>
      <w:r w:rsidR="002761C8">
        <w:rPr>
          <w:rFonts w:eastAsia="Calibri"/>
          <w:bCs/>
          <w:sz w:val="28"/>
          <w:szCs w:val="28"/>
        </w:rPr>
        <w:t>по форме</w:t>
      </w:r>
      <w:r w:rsidR="002761C8" w:rsidRPr="00CE7E3D">
        <w:rPr>
          <w:rFonts w:eastAsia="Calibri"/>
          <w:bCs/>
          <w:sz w:val="28"/>
          <w:szCs w:val="28"/>
        </w:rPr>
        <w:t xml:space="preserve"> в соответствии с</w:t>
      </w:r>
      <w:r w:rsidR="002761C8">
        <w:rPr>
          <w:rFonts w:eastAsia="Calibri"/>
          <w:bCs/>
          <w:sz w:val="28"/>
          <w:szCs w:val="28"/>
        </w:rPr>
        <w:t xml:space="preserve"> заключенным Соглашением</w:t>
      </w:r>
      <w:r>
        <w:rPr>
          <w:rFonts w:eastAsia="Calibri"/>
          <w:bCs/>
          <w:sz w:val="28"/>
          <w:szCs w:val="28"/>
        </w:rPr>
        <w:t>»</w:t>
      </w:r>
      <w:r w:rsidRPr="00CE7E3D">
        <w:rPr>
          <w:rFonts w:eastAsia="Calibri"/>
          <w:bCs/>
          <w:sz w:val="28"/>
          <w:szCs w:val="28"/>
        </w:rPr>
        <w:t xml:space="preserve">. </w:t>
      </w:r>
    </w:p>
    <w:p w:rsidR="0004484E" w:rsidRDefault="00A165F3" w:rsidP="0004484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04484E" w:rsidRPr="0004484E">
        <w:rPr>
          <w:rFonts w:eastAsia="Calibri"/>
          <w:sz w:val="28"/>
          <w:szCs w:val="28"/>
          <w:lang w:eastAsia="en-US"/>
        </w:rPr>
        <w:t>.</w:t>
      </w:r>
      <w:r w:rsidR="00CE7E3D">
        <w:rPr>
          <w:rFonts w:eastAsia="Calibri"/>
          <w:sz w:val="28"/>
          <w:szCs w:val="28"/>
          <w:lang w:eastAsia="en-US"/>
        </w:rPr>
        <w:t>Пункт 4.2</w:t>
      </w:r>
      <w:r w:rsidR="0004484E">
        <w:rPr>
          <w:rFonts w:eastAsia="Calibri"/>
          <w:sz w:val="28"/>
          <w:szCs w:val="28"/>
          <w:lang w:eastAsia="en-US"/>
        </w:rPr>
        <w:t xml:space="preserve">. </w:t>
      </w:r>
      <w:r w:rsidR="002761C8">
        <w:rPr>
          <w:rFonts w:eastAsia="Calibri"/>
          <w:sz w:val="28"/>
          <w:szCs w:val="28"/>
          <w:lang w:eastAsia="en-US"/>
        </w:rPr>
        <w:t xml:space="preserve">раздела 4 </w:t>
      </w:r>
      <w:r w:rsidR="0004484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E49C3" w:rsidRPr="00BE49C3" w:rsidRDefault="0004484E" w:rsidP="00BE49C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E49C3">
        <w:rPr>
          <w:rFonts w:eastAsia="Calibri"/>
          <w:sz w:val="28"/>
          <w:szCs w:val="28"/>
          <w:lang w:eastAsia="en-US"/>
        </w:rPr>
        <w:t>4.2.</w:t>
      </w:r>
      <w:r w:rsidR="00BE49C3" w:rsidRPr="00BE49C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E49C3" w:rsidRPr="00BE49C3">
        <w:rPr>
          <w:rFonts w:eastAsia="Calibri"/>
          <w:sz w:val="28"/>
          <w:szCs w:val="28"/>
          <w:lang w:eastAsia="en-US"/>
        </w:rPr>
        <w:t xml:space="preserve">Получатель субсидии, указанный в </w:t>
      </w:r>
      <w:hyperlink w:anchor="P1839">
        <w:r w:rsidR="00BE49C3" w:rsidRPr="00BE49C3">
          <w:rPr>
            <w:rStyle w:val="af"/>
            <w:rFonts w:eastAsia="Calibri"/>
            <w:sz w:val="28"/>
            <w:szCs w:val="28"/>
            <w:lang w:eastAsia="en-US"/>
          </w:rPr>
          <w:t>подпункте 1.6.2 пункта 1.6</w:t>
        </w:r>
      </w:hyperlink>
      <w:r w:rsidR="00BE49C3" w:rsidRPr="00BE49C3">
        <w:rPr>
          <w:rFonts w:eastAsia="Calibri"/>
          <w:sz w:val="28"/>
          <w:szCs w:val="28"/>
          <w:lang w:eastAsia="en-US"/>
        </w:rPr>
        <w:t xml:space="preserve"> настоящего Порядка, представляет в уполномоченное учреждение не позднее 15 декабря текущего года:</w:t>
      </w:r>
    </w:p>
    <w:p w:rsidR="00BE49C3" w:rsidRPr="00BE49C3" w:rsidRDefault="00BE49C3" w:rsidP="00BE49C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9C3">
        <w:rPr>
          <w:rFonts w:eastAsia="Calibri"/>
          <w:sz w:val="28"/>
          <w:szCs w:val="28"/>
          <w:lang w:eastAsia="en-US"/>
        </w:rPr>
        <w:lastRenderedPageBreak/>
        <w:t xml:space="preserve">-отчет </w:t>
      </w:r>
      <w:r w:rsidR="00290983" w:rsidRPr="00CE7E3D">
        <w:rPr>
          <w:rFonts w:eastAsia="Calibri"/>
          <w:bCs/>
          <w:sz w:val="28"/>
          <w:szCs w:val="28"/>
        </w:rPr>
        <w:t>о расходах, источником финансового обеспечения кот</w:t>
      </w:r>
      <w:r w:rsidR="00290983">
        <w:rPr>
          <w:rFonts w:eastAsia="Calibri"/>
          <w:bCs/>
          <w:sz w:val="28"/>
          <w:szCs w:val="28"/>
        </w:rPr>
        <w:t>орых является субсидия по форме</w:t>
      </w:r>
      <w:r w:rsidR="00290983" w:rsidRPr="00CE7E3D">
        <w:rPr>
          <w:rFonts w:eastAsia="Calibri"/>
          <w:bCs/>
          <w:sz w:val="28"/>
          <w:szCs w:val="28"/>
        </w:rPr>
        <w:t xml:space="preserve"> в соответствии с</w:t>
      </w:r>
      <w:r w:rsidR="00290983">
        <w:rPr>
          <w:rFonts w:eastAsia="Calibri"/>
          <w:bCs/>
          <w:sz w:val="28"/>
          <w:szCs w:val="28"/>
        </w:rPr>
        <w:t xml:space="preserve"> заключенным Соглашением, </w:t>
      </w:r>
      <w:r w:rsidRPr="00BE49C3">
        <w:rPr>
          <w:rFonts w:eastAsia="Calibri"/>
          <w:sz w:val="28"/>
          <w:szCs w:val="28"/>
          <w:lang w:eastAsia="en-US"/>
        </w:rPr>
        <w:t xml:space="preserve">с приложением заверенных  печатью и подписью руководителя некоммерческой организации (уполномоченного лица) копии первичных документов, подтверждающих использование </w:t>
      </w:r>
      <w:proofErr w:type="gramStart"/>
      <w:r w:rsidRPr="00BE49C3">
        <w:rPr>
          <w:rFonts w:eastAsia="Calibri"/>
          <w:sz w:val="28"/>
          <w:szCs w:val="28"/>
          <w:lang w:eastAsia="en-US"/>
        </w:rPr>
        <w:t>субсидии</w:t>
      </w:r>
      <w:proofErr w:type="gramEnd"/>
      <w:r w:rsidRPr="00BE49C3">
        <w:rPr>
          <w:rFonts w:eastAsia="Calibri"/>
          <w:sz w:val="28"/>
          <w:szCs w:val="28"/>
          <w:lang w:eastAsia="en-US"/>
        </w:rPr>
        <w:t xml:space="preserve"> по целевому назначению включая документы, подтверждающие факт получения товаров (выполнения работ, оказания услуг), оплаченных за счет субсидии и документы, подтверждающие прохождение работниками обучения, курсов повышения квалификации;</w:t>
      </w:r>
    </w:p>
    <w:p w:rsidR="00BE49C3" w:rsidRDefault="00BE49C3" w:rsidP="00BE49C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9C3">
        <w:rPr>
          <w:rFonts w:eastAsia="Calibri"/>
          <w:sz w:val="28"/>
          <w:szCs w:val="28"/>
          <w:lang w:eastAsia="en-US"/>
        </w:rPr>
        <w:t xml:space="preserve">-отчет о достижении </w:t>
      </w:r>
      <w:proofErr w:type="gramStart"/>
      <w:r w:rsidRPr="00BE49C3">
        <w:rPr>
          <w:rFonts w:eastAsia="Calibri"/>
          <w:sz w:val="28"/>
          <w:szCs w:val="28"/>
          <w:lang w:eastAsia="en-US"/>
        </w:rPr>
        <w:t>значений показателей результативности предоставления субсидии</w:t>
      </w:r>
      <w:proofErr w:type="gramEnd"/>
      <w:r w:rsidR="00290983">
        <w:rPr>
          <w:rFonts w:eastAsia="Calibri"/>
          <w:sz w:val="28"/>
          <w:szCs w:val="28"/>
          <w:lang w:eastAsia="en-US"/>
        </w:rPr>
        <w:t xml:space="preserve"> </w:t>
      </w:r>
      <w:r w:rsidR="00290983">
        <w:rPr>
          <w:rFonts w:eastAsia="Calibri"/>
          <w:bCs/>
          <w:sz w:val="28"/>
          <w:szCs w:val="28"/>
        </w:rPr>
        <w:t>по форме</w:t>
      </w:r>
      <w:r w:rsidR="00290983" w:rsidRPr="00CE7E3D">
        <w:rPr>
          <w:rFonts w:eastAsia="Calibri"/>
          <w:bCs/>
          <w:sz w:val="28"/>
          <w:szCs w:val="28"/>
        </w:rPr>
        <w:t xml:space="preserve"> в соответствии с</w:t>
      </w:r>
      <w:r w:rsidR="00290983">
        <w:rPr>
          <w:rFonts w:eastAsia="Calibri"/>
          <w:bCs/>
          <w:sz w:val="28"/>
          <w:szCs w:val="28"/>
        </w:rPr>
        <w:t xml:space="preserve"> заключенным Соглашением</w:t>
      </w:r>
      <w:r>
        <w:rPr>
          <w:rFonts w:eastAsia="Calibri"/>
          <w:sz w:val="28"/>
          <w:szCs w:val="28"/>
          <w:lang w:eastAsia="en-US"/>
        </w:rPr>
        <w:t>»</w:t>
      </w:r>
      <w:r w:rsidRPr="00BE49C3">
        <w:rPr>
          <w:rFonts w:eastAsia="Calibri"/>
          <w:sz w:val="28"/>
          <w:szCs w:val="28"/>
          <w:lang w:eastAsia="en-US"/>
        </w:rPr>
        <w:t xml:space="preserve">. </w:t>
      </w:r>
    </w:p>
    <w:p w:rsidR="00C42756" w:rsidRPr="00BE49C3" w:rsidRDefault="00A165F3" w:rsidP="00BE49C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1.14</w:t>
      </w:r>
      <w:r w:rsidR="00C42756">
        <w:rPr>
          <w:rFonts w:eastAsia="Calibri"/>
          <w:sz w:val="28"/>
          <w:szCs w:val="28"/>
          <w:lang w:eastAsia="en-US"/>
        </w:rPr>
        <w:t>.</w:t>
      </w:r>
      <w:r w:rsidR="007F6498">
        <w:rPr>
          <w:rFonts w:eastAsia="Calibri"/>
          <w:sz w:val="28"/>
          <w:szCs w:val="28"/>
          <w:lang w:eastAsia="en-US"/>
        </w:rPr>
        <w:t>Пункт 4.3</w:t>
      </w:r>
      <w:r w:rsidR="00071B78">
        <w:rPr>
          <w:rFonts w:eastAsia="Calibri"/>
          <w:sz w:val="28"/>
          <w:szCs w:val="28"/>
          <w:lang w:eastAsia="en-US"/>
        </w:rPr>
        <w:t xml:space="preserve">. </w:t>
      </w:r>
      <w:r w:rsidR="001433A5">
        <w:rPr>
          <w:rFonts w:eastAsia="Calibri"/>
          <w:sz w:val="28"/>
          <w:szCs w:val="28"/>
          <w:lang w:eastAsia="en-US"/>
        </w:rPr>
        <w:t xml:space="preserve">раздела 4 </w:t>
      </w:r>
      <w:r w:rsidR="00071B7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71B78" w:rsidRPr="00071B78" w:rsidRDefault="007F6498" w:rsidP="00071B7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«4.3.</w:t>
      </w:r>
      <w:r w:rsidR="00071B78" w:rsidRPr="00071B78">
        <w:rPr>
          <w:rFonts w:eastAsia="Calibri"/>
          <w:sz w:val="28"/>
          <w:szCs w:val="28"/>
          <w:lang w:eastAsia="en-US"/>
        </w:rPr>
        <w:t xml:space="preserve">Отчеты о расходах, источником финансового </w:t>
      </w:r>
      <w:proofErr w:type="gramStart"/>
      <w:r w:rsidR="00071B78" w:rsidRPr="00071B78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="00071B78" w:rsidRPr="00071B78">
        <w:rPr>
          <w:rFonts w:eastAsia="Calibri"/>
          <w:sz w:val="28"/>
          <w:szCs w:val="28"/>
          <w:lang w:eastAsia="en-US"/>
        </w:rPr>
        <w:t xml:space="preserve"> которого является субсидия, о достижении значений показателей  результативности и прилагаемые к ним документы оформляются в соответствии со следующими требованиями:</w:t>
      </w:r>
    </w:p>
    <w:p w:rsidR="00071B78" w:rsidRPr="00071B78" w:rsidRDefault="00071B78" w:rsidP="00071B7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-наличие описи предоставляемых документов;</w:t>
      </w:r>
    </w:p>
    <w:p w:rsidR="00071B78" w:rsidRPr="00071B78" w:rsidRDefault="00071B78" w:rsidP="00071B7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-все листы документов,  должны быть пронумерованы, сшиты в единый перечень документов;</w:t>
      </w:r>
    </w:p>
    <w:p w:rsidR="002A53F5" w:rsidRDefault="00071B78" w:rsidP="00071B7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-перечень документов в месте сшивки должен быть подписан руководителем организации (уполномоченным лицом) и скреплен печатью».</w:t>
      </w:r>
    </w:p>
    <w:p w:rsidR="00071B78" w:rsidRPr="0004484E" w:rsidRDefault="00071B78" w:rsidP="00071B7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53F5" w:rsidRDefault="002A53F5" w:rsidP="00377031">
      <w:pPr>
        <w:pStyle w:val="ConsPlusNormal"/>
        <w:spacing w:before="200"/>
        <w:ind w:firstLine="540"/>
        <w:jc w:val="both"/>
      </w:pPr>
    </w:p>
    <w:p w:rsidR="002A53F5" w:rsidRDefault="002A53F5" w:rsidP="00377031">
      <w:pPr>
        <w:pStyle w:val="ConsPlusNormal"/>
        <w:spacing w:before="200"/>
        <w:ind w:firstLine="540"/>
        <w:jc w:val="both"/>
      </w:pPr>
    </w:p>
    <w:p w:rsidR="002A53F5" w:rsidRDefault="002A53F5" w:rsidP="00377031">
      <w:pPr>
        <w:pStyle w:val="ConsPlusNormal"/>
        <w:spacing w:before="200"/>
        <w:ind w:firstLine="540"/>
        <w:jc w:val="both"/>
      </w:pPr>
    </w:p>
    <w:p w:rsidR="002A53F5" w:rsidRDefault="002A53F5" w:rsidP="00377031">
      <w:pPr>
        <w:pStyle w:val="ConsPlusNormal"/>
        <w:spacing w:before="200"/>
        <w:ind w:firstLine="540"/>
        <w:jc w:val="both"/>
      </w:pPr>
    </w:p>
    <w:p w:rsidR="008F43F0" w:rsidRDefault="008F43F0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3" w:name="P3066"/>
      <w:bookmarkEnd w:id="3"/>
    </w:p>
    <w:p w:rsidR="008F43F0" w:rsidRDefault="008F43F0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Pr="00537332" w:rsidRDefault="00A165F3" w:rsidP="00A165F3">
      <w:pPr>
        <w:spacing w:line="276" w:lineRule="auto"/>
        <w:jc w:val="both"/>
        <w:rPr>
          <w:rFonts w:eastAsia="Calibri"/>
          <w:lang w:eastAsia="en-US"/>
        </w:rPr>
      </w:pPr>
      <w:r w:rsidRPr="00537332">
        <w:rPr>
          <w:rFonts w:eastAsia="Calibri"/>
          <w:lang w:eastAsia="en-US"/>
        </w:rPr>
        <w:t xml:space="preserve">Исполнитель: начальник отдела по работе с </w:t>
      </w:r>
      <w:proofErr w:type="gramStart"/>
      <w:r w:rsidRPr="00537332">
        <w:rPr>
          <w:rFonts w:eastAsia="Calibri"/>
          <w:lang w:eastAsia="en-US"/>
        </w:rPr>
        <w:t>некоммерческими</w:t>
      </w:r>
      <w:proofErr w:type="gramEnd"/>
      <w:r w:rsidRPr="00537332">
        <w:rPr>
          <w:rFonts w:eastAsia="Calibri"/>
          <w:lang w:eastAsia="en-US"/>
        </w:rPr>
        <w:t xml:space="preserve"> </w:t>
      </w:r>
    </w:p>
    <w:p w:rsidR="00A165F3" w:rsidRPr="00537332" w:rsidRDefault="00A165F3" w:rsidP="00A165F3">
      <w:pPr>
        <w:spacing w:line="276" w:lineRule="auto"/>
        <w:jc w:val="both"/>
        <w:rPr>
          <w:rFonts w:eastAsia="Calibri"/>
          <w:lang w:eastAsia="en-US"/>
        </w:rPr>
      </w:pPr>
      <w:r w:rsidRPr="00537332">
        <w:rPr>
          <w:rFonts w:eastAsia="Calibri"/>
          <w:lang w:eastAsia="en-US"/>
        </w:rPr>
        <w:t xml:space="preserve">организациями МКУ «Ресурсный центр города Ханты-Мансийска» </w:t>
      </w:r>
    </w:p>
    <w:p w:rsidR="00CF7776" w:rsidRDefault="00A165F3" w:rsidP="003913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37332">
        <w:rPr>
          <w:rFonts w:eastAsia="Calibri"/>
          <w:lang w:eastAsia="en-US"/>
        </w:rPr>
        <w:t>Голяева Е.Н., тел. 35-23-01, доб. 348</w:t>
      </w:r>
    </w:p>
    <w:sectPr w:rsidR="00CF7776" w:rsidSect="00E36E2F">
      <w:headerReference w:type="default" r:id="rId10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9" w:rsidRDefault="006761F9" w:rsidP="000C2461">
      <w:r>
        <w:separator/>
      </w:r>
    </w:p>
  </w:endnote>
  <w:endnote w:type="continuationSeparator" w:id="0">
    <w:p w:rsidR="006761F9" w:rsidRDefault="006761F9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9" w:rsidRDefault="006761F9" w:rsidP="000C2461">
      <w:r>
        <w:separator/>
      </w:r>
    </w:p>
  </w:footnote>
  <w:footnote w:type="continuationSeparator" w:id="0">
    <w:p w:rsidR="006761F9" w:rsidRDefault="006761F9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E022C9" w:rsidRDefault="00AD6F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22C9" w:rsidRDefault="00E02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55BA"/>
    <w:rsid w:val="000142CF"/>
    <w:rsid w:val="00023210"/>
    <w:rsid w:val="00024827"/>
    <w:rsid w:val="00032A5E"/>
    <w:rsid w:val="0004484E"/>
    <w:rsid w:val="00061B84"/>
    <w:rsid w:val="000628B4"/>
    <w:rsid w:val="00071B78"/>
    <w:rsid w:val="00073A74"/>
    <w:rsid w:val="00080ED9"/>
    <w:rsid w:val="00081125"/>
    <w:rsid w:val="0008124E"/>
    <w:rsid w:val="00082E11"/>
    <w:rsid w:val="00091022"/>
    <w:rsid w:val="00093551"/>
    <w:rsid w:val="000A40EB"/>
    <w:rsid w:val="000A7E23"/>
    <w:rsid w:val="000C1402"/>
    <w:rsid w:val="000C2461"/>
    <w:rsid w:val="000C4020"/>
    <w:rsid w:val="000C4B9C"/>
    <w:rsid w:val="000D2A38"/>
    <w:rsid w:val="000D39E5"/>
    <w:rsid w:val="000E5106"/>
    <w:rsid w:val="000F01CF"/>
    <w:rsid w:val="000F202A"/>
    <w:rsid w:val="000F53DE"/>
    <w:rsid w:val="00105C3C"/>
    <w:rsid w:val="001063A4"/>
    <w:rsid w:val="001111DB"/>
    <w:rsid w:val="0011573D"/>
    <w:rsid w:val="00120ED4"/>
    <w:rsid w:val="00130C70"/>
    <w:rsid w:val="00134BA7"/>
    <w:rsid w:val="001433A5"/>
    <w:rsid w:val="00144065"/>
    <w:rsid w:val="00153F6F"/>
    <w:rsid w:val="00166F2E"/>
    <w:rsid w:val="00170393"/>
    <w:rsid w:val="00181B17"/>
    <w:rsid w:val="0019058C"/>
    <w:rsid w:val="00190DC2"/>
    <w:rsid w:val="00195F9D"/>
    <w:rsid w:val="00197322"/>
    <w:rsid w:val="001979E1"/>
    <w:rsid w:val="001A1693"/>
    <w:rsid w:val="001A4B82"/>
    <w:rsid w:val="001A792A"/>
    <w:rsid w:val="001B73A2"/>
    <w:rsid w:val="001C1118"/>
    <w:rsid w:val="001C131C"/>
    <w:rsid w:val="001C5E2F"/>
    <w:rsid w:val="001C6FCA"/>
    <w:rsid w:val="001C77B6"/>
    <w:rsid w:val="001D1397"/>
    <w:rsid w:val="001D1774"/>
    <w:rsid w:val="001D58EF"/>
    <w:rsid w:val="001E4927"/>
    <w:rsid w:val="001E6C93"/>
    <w:rsid w:val="001F0D93"/>
    <w:rsid w:val="001F135F"/>
    <w:rsid w:val="001F5829"/>
    <w:rsid w:val="00201958"/>
    <w:rsid w:val="00205617"/>
    <w:rsid w:val="00211084"/>
    <w:rsid w:val="00211A4C"/>
    <w:rsid w:val="00214177"/>
    <w:rsid w:val="002244B9"/>
    <w:rsid w:val="00226427"/>
    <w:rsid w:val="00231548"/>
    <w:rsid w:val="00231CC6"/>
    <w:rsid w:val="002328D9"/>
    <w:rsid w:val="00242F29"/>
    <w:rsid w:val="002457B8"/>
    <w:rsid w:val="00250637"/>
    <w:rsid w:val="00251C79"/>
    <w:rsid w:val="00252BDA"/>
    <w:rsid w:val="0026385E"/>
    <w:rsid w:val="00263CF7"/>
    <w:rsid w:val="00264B7E"/>
    <w:rsid w:val="00272A2D"/>
    <w:rsid w:val="0027562C"/>
    <w:rsid w:val="002761C8"/>
    <w:rsid w:val="00282043"/>
    <w:rsid w:val="00282934"/>
    <w:rsid w:val="002833E1"/>
    <w:rsid w:val="00290983"/>
    <w:rsid w:val="00297378"/>
    <w:rsid w:val="002A25CD"/>
    <w:rsid w:val="002A53F5"/>
    <w:rsid w:val="002A728F"/>
    <w:rsid w:val="002B396C"/>
    <w:rsid w:val="002B562F"/>
    <w:rsid w:val="002B59EE"/>
    <w:rsid w:val="002C2012"/>
    <w:rsid w:val="002C2123"/>
    <w:rsid w:val="002D1201"/>
    <w:rsid w:val="002E2512"/>
    <w:rsid w:val="002E53F8"/>
    <w:rsid w:val="002E6906"/>
    <w:rsid w:val="002E7497"/>
    <w:rsid w:val="002E7893"/>
    <w:rsid w:val="00307B5C"/>
    <w:rsid w:val="00311DB0"/>
    <w:rsid w:val="00316CBE"/>
    <w:rsid w:val="00323788"/>
    <w:rsid w:val="00327888"/>
    <w:rsid w:val="00331FEB"/>
    <w:rsid w:val="00344AFE"/>
    <w:rsid w:val="0034767A"/>
    <w:rsid w:val="00350010"/>
    <w:rsid w:val="00354690"/>
    <w:rsid w:val="00361E87"/>
    <w:rsid w:val="00363810"/>
    <w:rsid w:val="00375516"/>
    <w:rsid w:val="00376249"/>
    <w:rsid w:val="00377031"/>
    <w:rsid w:val="00381432"/>
    <w:rsid w:val="00382A59"/>
    <w:rsid w:val="00385782"/>
    <w:rsid w:val="00391393"/>
    <w:rsid w:val="003A0679"/>
    <w:rsid w:val="003A1C16"/>
    <w:rsid w:val="003A4708"/>
    <w:rsid w:val="003A5234"/>
    <w:rsid w:val="003B1A78"/>
    <w:rsid w:val="003C128D"/>
    <w:rsid w:val="003C26AA"/>
    <w:rsid w:val="003C6879"/>
    <w:rsid w:val="003D10B9"/>
    <w:rsid w:val="003E0110"/>
    <w:rsid w:val="003E18C6"/>
    <w:rsid w:val="003E5C5A"/>
    <w:rsid w:val="003F2D4C"/>
    <w:rsid w:val="00400CCF"/>
    <w:rsid w:val="00407178"/>
    <w:rsid w:val="00411211"/>
    <w:rsid w:val="00412786"/>
    <w:rsid w:val="00421521"/>
    <w:rsid w:val="00424B8E"/>
    <w:rsid w:val="004271F4"/>
    <w:rsid w:val="00442F9C"/>
    <w:rsid w:val="00443D32"/>
    <w:rsid w:val="004516F0"/>
    <w:rsid w:val="00456D7E"/>
    <w:rsid w:val="00461C2E"/>
    <w:rsid w:val="00461F6B"/>
    <w:rsid w:val="00480982"/>
    <w:rsid w:val="004857F0"/>
    <w:rsid w:val="00485F6A"/>
    <w:rsid w:val="00487AAC"/>
    <w:rsid w:val="00490CC4"/>
    <w:rsid w:val="00495CD7"/>
    <w:rsid w:val="00496AAA"/>
    <w:rsid w:val="004A18B8"/>
    <w:rsid w:val="004A18D6"/>
    <w:rsid w:val="004A70E3"/>
    <w:rsid w:val="004B144A"/>
    <w:rsid w:val="004B2E21"/>
    <w:rsid w:val="004B4429"/>
    <w:rsid w:val="004B462F"/>
    <w:rsid w:val="004B5D83"/>
    <w:rsid w:val="004C0F10"/>
    <w:rsid w:val="004C0FA6"/>
    <w:rsid w:val="004C4992"/>
    <w:rsid w:val="004D47FC"/>
    <w:rsid w:val="004D4EE7"/>
    <w:rsid w:val="004E4463"/>
    <w:rsid w:val="004F1DEB"/>
    <w:rsid w:val="004F6A04"/>
    <w:rsid w:val="004F6E1A"/>
    <w:rsid w:val="00506537"/>
    <w:rsid w:val="00514F7D"/>
    <w:rsid w:val="005163C5"/>
    <w:rsid w:val="005218B9"/>
    <w:rsid w:val="0052400C"/>
    <w:rsid w:val="005247FC"/>
    <w:rsid w:val="005259A7"/>
    <w:rsid w:val="005323F7"/>
    <w:rsid w:val="00536F35"/>
    <w:rsid w:val="00537C7D"/>
    <w:rsid w:val="005407E3"/>
    <w:rsid w:val="0054278E"/>
    <w:rsid w:val="00551171"/>
    <w:rsid w:val="00556A28"/>
    <w:rsid w:val="0056658C"/>
    <w:rsid w:val="00571B37"/>
    <w:rsid w:val="0057565F"/>
    <w:rsid w:val="00584281"/>
    <w:rsid w:val="00590F2F"/>
    <w:rsid w:val="00591901"/>
    <w:rsid w:val="005920DE"/>
    <w:rsid w:val="005A0058"/>
    <w:rsid w:val="005B2C2B"/>
    <w:rsid w:val="005B4A77"/>
    <w:rsid w:val="005B57FD"/>
    <w:rsid w:val="005C02CF"/>
    <w:rsid w:val="005C2121"/>
    <w:rsid w:val="005E337F"/>
    <w:rsid w:val="005F0DFF"/>
    <w:rsid w:val="005F15F9"/>
    <w:rsid w:val="005F1821"/>
    <w:rsid w:val="005F3C9E"/>
    <w:rsid w:val="005F52C4"/>
    <w:rsid w:val="005F57C2"/>
    <w:rsid w:val="005F59DD"/>
    <w:rsid w:val="00600774"/>
    <w:rsid w:val="006019BF"/>
    <w:rsid w:val="00606C76"/>
    <w:rsid w:val="00610B95"/>
    <w:rsid w:val="00611880"/>
    <w:rsid w:val="00612714"/>
    <w:rsid w:val="00632112"/>
    <w:rsid w:val="00635DAE"/>
    <w:rsid w:val="00636141"/>
    <w:rsid w:val="00636B0F"/>
    <w:rsid w:val="006411EF"/>
    <w:rsid w:val="006430E1"/>
    <w:rsid w:val="00644C65"/>
    <w:rsid w:val="00650338"/>
    <w:rsid w:val="00653F7A"/>
    <w:rsid w:val="0066737B"/>
    <w:rsid w:val="006761F9"/>
    <w:rsid w:val="00681EB9"/>
    <w:rsid w:val="0068772B"/>
    <w:rsid w:val="00687CFC"/>
    <w:rsid w:val="00694378"/>
    <w:rsid w:val="006A1692"/>
    <w:rsid w:val="006B1184"/>
    <w:rsid w:val="006B2595"/>
    <w:rsid w:val="006C0DE6"/>
    <w:rsid w:val="006C1D56"/>
    <w:rsid w:val="006C234B"/>
    <w:rsid w:val="006C38B4"/>
    <w:rsid w:val="006C4FAC"/>
    <w:rsid w:val="006D16E9"/>
    <w:rsid w:val="006E530F"/>
    <w:rsid w:val="006E7763"/>
    <w:rsid w:val="006E7AA2"/>
    <w:rsid w:val="006F1D6A"/>
    <w:rsid w:val="006F2A2D"/>
    <w:rsid w:val="006F787B"/>
    <w:rsid w:val="00701E3D"/>
    <w:rsid w:val="00703C02"/>
    <w:rsid w:val="007046A5"/>
    <w:rsid w:val="0070781A"/>
    <w:rsid w:val="00721914"/>
    <w:rsid w:val="0073389F"/>
    <w:rsid w:val="00736047"/>
    <w:rsid w:val="0074630D"/>
    <w:rsid w:val="0075030E"/>
    <w:rsid w:val="0075349A"/>
    <w:rsid w:val="0075472A"/>
    <w:rsid w:val="00756302"/>
    <w:rsid w:val="0076202A"/>
    <w:rsid w:val="007647FE"/>
    <w:rsid w:val="007800CE"/>
    <w:rsid w:val="00780D88"/>
    <w:rsid w:val="007872AF"/>
    <w:rsid w:val="0079013E"/>
    <w:rsid w:val="007903ED"/>
    <w:rsid w:val="00792C43"/>
    <w:rsid w:val="007A1F95"/>
    <w:rsid w:val="007A3010"/>
    <w:rsid w:val="007A5AF2"/>
    <w:rsid w:val="007C1DDD"/>
    <w:rsid w:val="007C5D23"/>
    <w:rsid w:val="007C6002"/>
    <w:rsid w:val="007D0709"/>
    <w:rsid w:val="007D23A8"/>
    <w:rsid w:val="007D3FF1"/>
    <w:rsid w:val="007E3C0D"/>
    <w:rsid w:val="007E4952"/>
    <w:rsid w:val="007F23D9"/>
    <w:rsid w:val="007F63F2"/>
    <w:rsid w:val="007F6498"/>
    <w:rsid w:val="007F7A27"/>
    <w:rsid w:val="00800E14"/>
    <w:rsid w:val="0081014D"/>
    <w:rsid w:val="00812E52"/>
    <w:rsid w:val="00813035"/>
    <w:rsid w:val="00817D8A"/>
    <w:rsid w:val="00821BCC"/>
    <w:rsid w:val="00822A66"/>
    <w:rsid w:val="008261A4"/>
    <w:rsid w:val="0083258D"/>
    <w:rsid w:val="008409B0"/>
    <w:rsid w:val="008458AD"/>
    <w:rsid w:val="008473E4"/>
    <w:rsid w:val="00854940"/>
    <w:rsid w:val="00854999"/>
    <w:rsid w:val="00855518"/>
    <w:rsid w:val="00857B19"/>
    <w:rsid w:val="00860A97"/>
    <w:rsid w:val="00860E61"/>
    <w:rsid w:val="00862CB2"/>
    <w:rsid w:val="00871A97"/>
    <w:rsid w:val="008804E5"/>
    <w:rsid w:val="00882509"/>
    <w:rsid w:val="00893119"/>
    <w:rsid w:val="00897200"/>
    <w:rsid w:val="008A58AD"/>
    <w:rsid w:val="008B55E3"/>
    <w:rsid w:val="008B72AB"/>
    <w:rsid w:val="008C06A0"/>
    <w:rsid w:val="008C3034"/>
    <w:rsid w:val="008C4570"/>
    <w:rsid w:val="008C6A4B"/>
    <w:rsid w:val="008E1624"/>
    <w:rsid w:val="008E542C"/>
    <w:rsid w:val="008F43F0"/>
    <w:rsid w:val="008F76B2"/>
    <w:rsid w:val="009054ED"/>
    <w:rsid w:val="00906DEB"/>
    <w:rsid w:val="00911B86"/>
    <w:rsid w:val="00913E87"/>
    <w:rsid w:val="00915797"/>
    <w:rsid w:val="00926F2A"/>
    <w:rsid w:val="009339F2"/>
    <w:rsid w:val="009348FB"/>
    <w:rsid w:val="00946988"/>
    <w:rsid w:val="0095424E"/>
    <w:rsid w:val="009546B9"/>
    <w:rsid w:val="0095524F"/>
    <w:rsid w:val="00963B88"/>
    <w:rsid w:val="009658B5"/>
    <w:rsid w:val="009672B8"/>
    <w:rsid w:val="00967585"/>
    <w:rsid w:val="00972592"/>
    <w:rsid w:val="00984212"/>
    <w:rsid w:val="00985CE0"/>
    <w:rsid w:val="00987989"/>
    <w:rsid w:val="009934A5"/>
    <w:rsid w:val="009A18E6"/>
    <w:rsid w:val="009A4DEC"/>
    <w:rsid w:val="009C3E40"/>
    <w:rsid w:val="009D0431"/>
    <w:rsid w:val="009D076B"/>
    <w:rsid w:val="009E2ACA"/>
    <w:rsid w:val="00A05D4E"/>
    <w:rsid w:val="00A07654"/>
    <w:rsid w:val="00A10091"/>
    <w:rsid w:val="00A13D18"/>
    <w:rsid w:val="00A14CF6"/>
    <w:rsid w:val="00A1584C"/>
    <w:rsid w:val="00A15C7A"/>
    <w:rsid w:val="00A165F3"/>
    <w:rsid w:val="00A31885"/>
    <w:rsid w:val="00A32359"/>
    <w:rsid w:val="00A35625"/>
    <w:rsid w:val="00A505B1"/>
    <w:rsid w:val="00A53998"/>
    <w:rsid w:val="00A662F3"/>
    <w:rsid w:val="00A70CC4"/>
    <w:rsid w:val="00A745CD"/>
    <w:rsid w:val="00A769F9"/>
    <w:rsid w:val="00A81338"/>
    <w:rsid w:val="00A858FE"/>
    <w:rsid w:val="00A85CF4"/>
    <w:rsid w:val="00A967EB"/>
    <w:rsid w:val="00A96FB9"/>
    <w:rsid w:val="00AA4FBD"/>
    <w:rsid w:val="00AA6731"/>
    <w:rsid w:val="00AB0B0C"/>
    <w:rsid w:val="00AB0FBC"/>
    <w:rsid w:val="00AB1A24"/>
    <w:rsid w:val="00AB7B0A"/>
    <w:rsid w:val="00AC06CC"/>
    <w:rsid w:val="00AC66B4"/>
    <w:rsid w:val="00AC7DE3"/>
    <w:rsid w:val="00AD210C"/>
    <w:rsid w:val="00AD63D9"/>
    <w:rsid w:val="00AD6F4A"/>
    <w:rsid w:val="00AD7B33"/>
    <w:rsid w:val="00AE0991"/>
    <w:rsid w:val="00AF4518"/>
    <w:rsid w:val="00AF63F8"/>
    <w:rsid w:val="00B001D8"/>
    <w:rsid w:val="00B014D7"/>
    <w:rsid w:val="00B05734"/>
    <w:rsid w:val="00B0681E"/>
    <w:rsid w:val="00B07AC2"/>
    <w:rsid w:val="00B10E54"/>
    <w:rsid w:val="00B1285F"/>
    <w:rsid w:val="00B14CE8"/>
    <w:rsid w:val="00B24EA9"/>
    <w:rsid w:val="00B260B6"/>
    <w:rsid w:val="00B2637A"/>
    <w:rsid w:val="00B2661F"/>
    <w:rsid w:val="00B2666A"/>
    <w:rsid w:val="00B3586A"/>
    <w:rsid w:val="00B35B9D"/>
    <w:rsid w:val="00B40199"/>
    <w:rsid w:val="00B42275"/>
    <w:rsid w:val="00B43D6D"/>
    <w:rsid w:val="00B50541"/>
    <w:rsid w:val="00B51F07"/>
    <w:rsid w:val="00B646E8"/>
    <w:rsid w:val="00B65193"/>
    <w:rsid w:val="00B71DAC"/>
    <w:rsid w:val="00B82D53"/>
    <w:rsid w:val="00B95F95"/>
    <w:rsid w:val="00BA4B60"/>
    <w:rsid w:val="00BB57C2"/>
    <w:rsid w:val="00BB6ABE"/>
    <w:rsid w:val="00BC123A"/>
    <w:rsid w:val="00BC7249"/>
    <w:rsid w:val="00BC76D4"/>
    <w:rsid w:val="00BD7FC4"/>
    <w:rsid w:val="00BE433B"/>
    <w:rsid w:val="00BE49C3"/>
    <w:rsid w:val="00BF59CE"/>
    <w:rsid w:val="00BF5E7A"/>
    <w:rsid w:val="00C00801"/>
    <w:rsid w:val="00C12076"/>
    <w:rsid w:val="00C14C3A"/>
    <w:rsid w:val="00C2015D"/>
    <w:rsid w:val="00C23382"/>
    <w:rsid w:val="00C42756"/>
    <w:rsid w:val="00C475E2"/>
    <w:rsid w:val="00C47969"/>
    <w:rsid w:val="00C6283E"/>
    <w:rsid w:val="00C65E8F"/>
    <w:rsid w:val="00C666E5"/>
    <w:rsid w:val="00C667F9"/>
    <w:rsid w:val="00C735D5"/>
    <w:rsid w:val="00C92371"/>
    <w:rsid w:val="00C940CE"/>
    <w:rsid w:val="00C9520E"/>
    <w:rsid w:val="00C95EAE"/>
    <w:rsid w:val="00C96175"/>
    <w:rsid w:val="00CA4CEB"/>
    <w:rsid w:val="00CB68B1"/>
    <w:rsid w:val="00CC4322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7406"/>
    <w:rsid w:val="00D21135"/>
    <w:rsid w:val="00D36E41"/>
    <w:rsid w:val="00D42369"/>
    <w:rsid w:val="00D479AF"/>
    <w:rsid w:val="00D77D1D"/>
    <w:rsid w:val="00D804F8"/>
    <w:rsid w:val="00D82E50"/>
    <w:rsid w:val="00D83512"/>
    <w:rsid w:val="00D837B2"/>
    <w:rsid w:val="00D83F02"/>
    <w:rsid w:val="00D84FFE"/>
    <w:rsid w:val="00D87C34"/>
    <w:rsid w:val="00D9236F"/>
    <w:rsid w:val="00DA4199"/>
    <w:rsid w:val="00DB2191"/>
    <w:rsid w:val="00DC13BF"/>
    <w:rsid w:val="00DC6C20"/>
    <w:rsid w:val="00DC71EF"/>
    <w:rsid w:val="00DD05CF"/>
    <w:rsid w:val="00DD111A"/>
    <w:rsid w:val="00DD57CE"/>
    <w:rsid w:val="00E021D9"/>
    <w:rsid w:val="00E022C9"/>
    <w:rsid w:val="00E053A3"/>
    <w:rsid w:val="00E10ACB"/>
    <w:rsid w:val="00E11AE0"/>
    <w:rsid w:val="00E16980"/>
    <w:rsid w:val="00E25F8A"/>
    <w:rsid w:val="00E26A69"/>
    <w:rsid w:val="00E32BE9"/>
    <w:rsid w:val="00E35ABF"/>
    <w:rsid w:val="00E36373"/>
    <w:rsid w:val="00E36E2F"/>
    <w:rsid w:val="00E4085A"/>
    <w:rsid w:val="00E41C71"/>
    <w:rsid w:val="00E41C8B"/>
    <w:rsid w:val="00E465CA"/>
    <w:rsid w:val="00E6371F"/>
    <w:rsid w:val="00E663FE"/>
    <w:rsid w:val="00E71315"/>
    <w:rsid w:val="00E71620"/>
    <w:rsid w:val="00E85B36"/>
    <w:rsid w:val="00E9375B"/>
    <w:rsid w:val="00EA425E"/>
    <w:rsid w:val="00EA7C61"/>
    <w:rsid w:val="00EB260D"/>
    <w:rsid w:val="00EC4A0F"/>
    <w:rsid w:val="00ED5853"/>
    <w:rsid w:val="00ED7050"/>
    <w:rsid w:val="00EE5014"/>
    <w:rsid w:val="00EF4565"/>
    <w:rsid w:val="00EF5E96"/>
    <w:rsid w:val="00F003E3"/>
    <w:rsid w:val="00F03B89"/>
    <w:rsid w:val="00F03F5F"/>
    <w:rsid w:val="00F0610F"/>
    <w:rsid w:val="00F06DA7"/>
    <w:rsid w:val="00F178B2"/>
    <w:rsid w:val="00F17CEA"/>
    <w:rsid w:val="00F221B6"/>
    <w:rsid w:val="00F26864"/>
    <w:rsid w:val="00F27FFE"/>
    <w:rsid w:val="00F309BA"/>
    <w:rsid w:val="00F34EAF"/>
    <w:rsid w:val="00F55493"/>
    <w:rsid w:val="00F7505C"/>
    <w:rsid w:val="00F91621"/>
    <w:rsid w:val="00F9437B"/>
    <w:rsid w:val="00F96A92"/>
    <w:rsid w:val="00FA3191"/>
    <w:rsid w:val="00FA5EAE"/>
    <w:rsid w:val="00FB01C7"/>
    <w:rsid w:val="00FB0E57"/>
    <w:rsid w:val="00FB45AA"/>
    <w:rsid w:val="00FB7C37"/>
    <w:rsid w:val="00FC4F80"/>
    <w:rsid w:val="00FC73AA"/>
    <w:rsid w:val="00FD2E5A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C474-8A15-4B8C-B256-2EBC855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2</cp:revision>
  <cp:lastPrinted>2023-03-15T10:01:00Z</cp:lastPrinted>
  <dcterms:created xsi:type="dcterms:W3CDTF">2023-03-16T05:50:00Z</dcterms:created>
  <dcterms:modified xsi:type="dcterms:W3CDTF">2023-03-16T05:50:00Z</dcterms:modified>
</cp:coreProperties>
</file>