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EC0" w:rsidRPr="006D4EC0" w:rsidRDefault="006D4EC0" w:rsidP="006D4EC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0"/>
          <w:szCs w:val="24"/>
        </w:rPr>
      </w:pPr>
      <w:r w:rsidRPr="006D4EC0">
        <w:rPr>
          <w:rFonts w:ascii="Times New Roman" w:hAnsi="Times New Roman" w:cs="Times New Roman"/>
          <w:sz w:val="40"/>
          <w:szCs w:val="24"/>
        </w:rPr>
        <w:t>Объявление</w:t>
      </w:r>
    </w:p>
    <w:p w:rsidR="006D4EC0" w:rsidRDefault="006D4EC0" w:rsidP="006D4E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4EC0" w:rsidRDefault="006D4EC0" w:rsidP="006D4E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EC0">
        <w:rPr>
          <w:rFonts w:ascii="Times New Roman" w:hAnsi="Times New Roman" w:cs="Times New Roman"/>
          <w:sz w:val="24"/>
          <w:szCs w:val="24"/>
        </w:rPr>
        <w:t xml:space="preserve">В соответствии с приказом Минсельхоза России от 16 декабря 2024 г. № 740 «О </w:t>
      </w:r>
      <w:proofErr w:type="spellStart"/>
      <w:r w:rsidRPr="006D4EC0">
        <w:rPr>
          <w:rFonts w:ascii="Times New Roman" w:hAnsi="Times New Roman" w:cs="Times New Roman"/>
          <w:sz w:val="24"/>
          <w:szCs w:val="24"/>
        </w:rPr>
        <w:t>выставочно</w:t>
      </w:r>
      <w:proofErr w:type="spellEnd"/>
      <w:r w:rsidRPr="006D4EC0">
        <w:rPr>
          <w:rFonts w:ascii="Times New Roman" w:hAnsi="Times New Roman" w:cs="Times New Roman"/>
          <w:sz w:val="24"/>
          <w:szCs w:val="24"/>
        </w:rPr>
        <w:t xml:space="preserve">-ярмарочных и </w:t>
      </w:r>
      <w:proofErr w:type="spellStart"/>
      <w:r w:rsidRPr="006D4EC0">
        <w:rPr>
          <w:rFonts w:ascii="Times New Roman" w:hAnsi="Times New Roman" w:cs="Times New Roman"/>
          <w:sz w:val="24"/>
          <w:szCs w:val="24"/>
        </w:rPr>
        <w:t>конгрессных</w:t>
      </w:r>
      <w:proofErr w:type="spellEnd"/>
      <w:r w:rsidRPr="006D4EC0">
        <w:rPr>
          <w:rFonts w:ascii="Times New Roman" w:hAnsi="Times New Roman" w:cs="Times New Roman"/>
          <w:sz w:val="24"/>
          <w:szCs w:val="24"/>
        </w:rPr>
        <w:t xml:space="preserve"> мероприятиях, проводимых Минсельхозом России и с участием Минсельхоза России в 2025 году» с 29 по 31 октября 2025 года в г. Москве в МВЦ «Крокус Экспо» состоится Международная специализированная выставка кормов, кормовых добавок, ветеринарии и оборудования «КормВетГрэйн-2025» (далее − Выставка). </w:t>
      </w:r>
    </w:p>
    <w:p w:rsidR="006D4EC0" w:rsidRDefault="006D4EC0" w:rsidP="006D4E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EC0">
        <w:rPr>
          <w:rFonts w:ascii="Times New Roman" w:hAnsi="Times New Roman" w:cs="Times New Roman"/>
          <w:sz w:val="24"/>
          <w:szCs w:val="24"/>
        </w:rPr>
        <w:t>В рамках Выставки будут представлены лучшие кормовые и ветеринарные решения для сельскохозяйственных предприятий, передовое комбикормовое оборудование, а также оборудование для</w:t>
      </w:r>
      <w:bookmarkStart w:id="0" w:name="_GoBack"/>
      <w:bookmarkEnd w:id="0"/>
      <w:r w:rsidRPr="006D4EC0">
        <w:rPr>
          <w:rFonts w:ascii="Times New Roman" w:hAnsi="Times New Roman" w:cs="Times New Roman"/>
          <w:sz w:val="24"/>
          <w:szCs w:val="24"/>
        </w:rPr>
        <w:t xml:space="preserve"> хранения и переработки зерна от ведущих российских и мировых производителей. </w:t>
      </w:r>
    </w:p>
    <w:p w:rsidR="006D4EC0" w:rsidRDefault="006D4EC0" w:rsidP="006D4E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EC0">
        <w:rPr>
          <w:rFonts w:ascii="Times New Roman" w:hAnsi="Times New Roman" w:cs="Times New Roman"/>
          <w:sz w:val="24"/>
          <w:szCs w:val="24"/>
        </w:rPr>
        <w:t xml:space="preserve">В 2024 году Выставку посетили более 10 000 профессионалов из 29 стран и 67 регионов России, а в ее деловой программе приняли участие более 300 спикеров и более 1500 слушателей. </w:t>
      </w:r>
    </w:p>
    <w:p w:rsidR="0080414E" w:rsidRPr="006D4EC0" w:rsidRDefault="006D4EC0" w:rsidP="006D4E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EC0">
        <w:rPr>
          <w:rFonts w:ascii="Times New Roman" w:hAnsi="Times New Roman" w:cs="Times New Roman"/>
          <w:sz w:val="24"/>
          <w:szCs w:val="24"/>
        </w:rPr>
        <w:t>По вопросам организации и проведения данного мероприятия рекомендуем обращаться в оргкомитет Выставки: 8 (499) 649-50-20, info@feedvet-expo.ru. Дополнительная информация размещена на сайте: https://feedvet-expo.ru.</w:t>
      </w:r>
    </w:p>
    <w:sectPr w:rsidR="0080414E" w:rsidRPr="006D4EC0" w:rsidSect="006D4EC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EC0"/>
    <w:rsid w:val="006D4EC0"/>
    <w:rsid w:val="0080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FF667-0CB7-4433-AA89-B99E8FAD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Серебренникова Елена Геннадьевна</dc:creator>
  <cp:keywords/>
  <dc:description/>
  <cp:lastModifiedBy>Серебренникова Елена Геннадьевна</cp:lastModifiedBy>
  <cp:revision>1</cp:revision>
  <dcterms:created xsi:type="dcterms:W3CDTF">2025-06-25T07:02:00Z</dcterms:created>
  <dcterms:modified xsi:type="dcterms:W3CDTF">2025-06-25T07:08:00Z</dcterms:modified>
</cp:coreProperties>
</file>