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4B309F" w:rsidRDefault="000661CB" w:rsidP="000661CB">
      <w:pPr>
        <w:pStyle w:val="7"/>
        <w:ind w:right="-143"/>
        <w:jc w:val="right"/>
        <w:rPr>
          <w:b/>
          <w:bCs/>
          <w:szCs w:val="24"/>
        </w:rPr>
      </w:pPr>
      <w:r w:rsidRPr="004B309F">
        <w:rPr>
          <w:b/>
          <w:bCs/>
          <w:szCs w:val="24"/>
        </w:rPr>
        <w:t xml:space="preserve">      </w:t>
      </w:r>
      <w:r w:rsidR="00C81CB7" w:rsidRPr="004B309F">
        <w:rPr>
          <w:b/>
          <w:bCs/>
          <w:szCs w:val="24"/>
        </w:rPr>
        <w:t>Проект</w:t>
      </w:r>
      <w:r w:rsidR="004B309F" w:rsidRPr="004B309F">
        <w:rPr>
          <w:b/>
          <w:bCs/>
          <w:szCs w:val="24"/>
        </w:rPr>
        <w:t xml:space="preserve"> (изм. от 15.04.2024)</w:t>
      </w:r>
    </w:p>
    <w:p w:rsidR="000661CB" w:rsidRPr="004B309F" w:rsidRDefault="000661CB" w:rsidP="000661CB">
      <w:pPr>
        <w:rPr>
          <w:strike/>
          <w:sz w:val="24"/>
          <w:szCs w:val="24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326D82" w:rsidRDefault="000661CB" w:rsidP="000661CB">
      <w:pPr>
        <w:jc w:val="center"/>
        <w:rPr>
          <w:b/>
          <w:sz w:val="12"/>
          <w:szCs w:val="12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326D82" w:rsidRDefault="000661CB" w:rsidP="000661CB">
      <w:pPr>
        <w:rPr>
          <w:sz w:val="12"/>
          <w:szCs w:val="12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D5E9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21041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563A75">
        <w:rPr>
          <w:b/>
          <w:iCs/>
          <w:color w:val="000000"/>
          <w:sz w:val="28"/>
          <w:szCs w:val="28"/>
        </w:rPr>
        <w:t>17 апреля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     </w:t>
      </w:r>
      <w:r w:rsidR="009E6ECC">
        <w:rPr>
          <w:iCs/>
          <w:color w:val="000000"/>
          <w:sz w:val="28"/>
          <w:szCs w:val="28"/>
        </w:rPr>
        <w:t xml:space="preserve">  </w:t>
      </w:r>
      <w:r w:rsidR="00563A75">
        <w:rPr>
          <w:iCs/>
          <w:color w:val="000000"/>
          <w:sz w:val="28"/>
          <w:szCs w:val="28"/>
        </w:rPr>
        <w:t xml:space="preserve">  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563A75">
        <w:rPr>
          <w:b/>
          <w:iCs/>
          <w:color w:val="000000"/>
          <w:sz w:val="28"/>
          <w:szCs w:val="28"/>
        </w:rPr>
        <w:t>4</w:t>
      </w:r>
    </w:p>
    <w:p w:rsidR="009043B9" w:rsidRPr="00AF6664" w:rsidRDefault="009043B9" w:rsidP="00326D82">
      <w:pPr>
        <w:ind w:left="-851" w:right="-426"/>
        <w:rPr>
          <w:b/>
          <w:iCs/>
          <w:color w:val="000000"/>
          <w:sz w:val="24"/>
          <w:szCs w:val="24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4"/>
        <w:gridCol w:w="2126"/>
        <w:gridCol w:w="7513"/>
      </w:tblGrid>
      <w:tr w:rsidR="009043B9" w:rsidTr="00487923">
        <w:trPr>
          <w:trHeight w:val="281"/>
        </w:trPr>
        <w:tc>
          <w:tcPr>
            <w:tcW w:w="708" w:type="dxa"/>
            <w:hideMark/>
          </w:tcPr>
          <w:p w:rsidR="009043B9" w:rsidRPr="00DB7B8E" w:rsidRDefault="00210410" w:rsidP="00487923"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9043B9" w:rsidRDefault="009043B9" w:rsidP="004879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563A75" w:rsidRPr="00A71EC0" w:rsidRDefault="00ED6E91" w:rsidP="00487923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 w:rsidRPr="00A71EC0">
              <w:rPr>
                <w:b/>
                <w:sz w:val="28"/>
                <w:szCs w:val="28"/>
              </w:rPr>
              <w:t xml:space="preserve">Об отчете об исполнении бюджета города </w:t>
            </w:r>
            <w:r w:rsidR="00A71EC0" w:rsidRPr="00A71EC0">
              <w:rPr>
                <w:b/>
                <w:sz w:val="28"/>
                <w:szCs w:val="28"/>
              </w:rPr>
              <w:t xml:space="preserve">Ханты-Мансийска </w:t>
            </w:r>
            <w:r w:rsidRPr="00A71EC0">
              <w:rPr>
                <w:b/>
                <w:sz w:val="28"/>
                <w:szCs w:val="28"/>
              </w:rPr>
              <w:t>за 2023 год</w:t>
            </w:r>
            <w:r w:rsidR="00A71EC0" w:rsidRPr="00A71EC0">
              <w:rPr>
                <w:b/>
                <w:sz w:val="28"/>
                <w:szCs w:val="28"/>
              </w:rPr>
              <w:t>.</w:t>
            </w:r>
          </w:p>
        </w:tc>
      </w:tr>
      <w:tr w:rsidR="009043B9" w:rsidTr="000349BC">
        <w:trPr>
          <w:trHeight w:val="609"/>
        </w:trPr>
        <w:tc>
          <w:tcPr>
            <w:tcW w:w="1418" w:type="dxa"/>
            <w:gridSpan w:val="3"/>
          </w:tcPr>
          <w:p w:rsidR="009043B9" w:rsidRDefault="009043B9" w:rsidP="0048792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9043B9" w:rsidRDefault="009043B9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043B9" w:rsidRDefault="009043B9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9043B9" w:rsidRPr="00A36872" w:rsidRDefault="00A36872" w:rsidP="0048792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  <w:r w:rsidR="0081578B">
              <w:rPr>
                <w:b/>
                <w:bCs/>
                <w:szCs w:val="28"/>
                <w:lang w:eastAsia="en-US"/>
              </w:rPr>
              <w:t xml:space="preserve"> </w:t>
            </w:r>
            <w:r w:rsidR="0081578B">
              <w:rPr>
                <w:szCs w:val="28"/>
              </w:rPr>
              <w:t xml:space="preserve">– </w:t>
            </w:r>
            <w:r w:rsidRPr="00514391">
              <w:rPr>
                <w:bCs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 w:rsidR="0081578B">
              <w:rPr>
                <w:bCs/>
                <w:szCs w:val="28"/>
                <w:lang w:eastAsia="en-US"/>
              </w:rPr>
              <w:t xml:space="preserve">                      </w:t>
            </w:r>
            <w:r w:rsidRPr="00514391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9043B9" w:rsidRDefault="009043B9" w:rsidP="00487923">
      <w:pPr>
        <w:ind w:left="-851" w:right="-426"/>
        <w:rPr>
          <w:b/>
          <w:iCs/>
          <w:color w:val="000000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50"/>
        <w:gridCol w:w="2126"/>
        <w:gridCol w:w="7513"/>
      </w:tblGrid>
      <w:tr w:rsidR="006E12C4" w:rsidTr="001C59FB">
        <w:trPr>
          <w:trHeight w:val="273"/>
        </w:trPr>
        <w:tc>
          <w:tcPr>
            <w:tcW w:w="601" w:type="dxa"/>
            <w:hideMark/>
          </w:tcPr>
          <w:p w:rsidR="006E12C4" w:rsidRDefault="006E12C4" w:rsidP="001C59FB"/>
        </w:tc>
        <w:tc>
          <w:tcPr>
            <w:tcW w:w="426" w:type="dxa"/>
            <w:hideMark/>
          </w:tcPr>
          <w:p w:rsidR="006E12C4" w:rsidRDefault="006E12C4" w:rsidP="001C59FB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889" w:type="dxa"/>
            <w:gridSpan w:val="3"/>
            <w:hideMark/>
          </w:tcPr>
          <w:p w:rsidR="006E12C4" w:rsidRPr="004B309F" w:rsidRDefault="004B309F" w:rsidP="004B309F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4B309F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4B309F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внесении изменений в Решение</w:t>
            </w:r>
            <w:r w:rsidRPr="004B309F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4B309F">
              <w:rPr>
                <w:b/>
                <w:snapToGrid w:val="0"/>
                <w:color w:val="000000" w:themeColor="text1"/>
                <w:sz w:val="28"/>
                <w:szCs w:val="28"/>
              </w:rPr>
              <w:t>Думы города Ханты-Мансийска</w:t>
            </w:r>
            <w:r w:rsidRPr="004B309F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       </w:t>
            </w:r>
            <w:r w:rsidRPr="004B309F">
              <w:rPr>
                <w:b/>
                <w:snapToGrid w:val="0"/>
                <w:color w:val="000000" w:themeColor="text1"/>
                <w:sz w:val="28"/>
                <w:szCs w:val="28"/>
              </w:rPr>
              <w:t>от 04 сентября 2012 года № 261-V РД «О муниципальном дорожном фонде города Ханты-Мансийска»</w:t>
            </w:r>
            <w:r w:rsidRPr="004B309F">
              <w:rPr>
                <w:b/>
                <w:sz w:val="28"/>
                <w:szCs w:val="28"/>
              </w:rPr>
              <w:t>.</w:t>
            </w:r>
          </w:p>
        </w:tc>
      </w:tr>
      <w:tr w:rsidR="006E12C4" w:rsidTr="001C59FB">
        <w:trPr>
          <w:trHeight w:val="142"/>
        </w:trPr>
        <w:tc>
          <w:tcPr>
            <w:tcW w:w="1277" w:type="dxa"/>
            <w:gridSpan w:val="3"/>
          </w:tcPr>
          <w:p w:rsidR="006E12C4" w:rsidRDefault="006E12C4" w:rsidP="001C59F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6E12C4" w:rsidRDefault="006E12C4" w:rsidP="001C59F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6E12C4" w:rsidRPr="0081578B" w:rsidRDefault="006E12C4" w:rsidP="004B309F">
            <w:pPr>
              <w:pStyle w:val="a7"/>
              <w:rPr>
                <w:b/>
                <w:snapToGrid w:val="0"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514391">
              <w:rPr>
                <w:bCs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Cs w:val="28"/>
                <w:lang w:eastAsia="en-US"/>
              </w:rPr>
              <w:t xml:space="preserve">                      </w:t>
            </w:r>
            <w:r w:rsidRPr="00514391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6E12C4" w:rsidRDefault="006E12C4" w:rsidP="006E12C4">
      <w:pPr>
        <w:ind w:right="-426"/>
        <w:rPr>
          <w:b/>
          <w:iCs/>
          <w:color w:val="000000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50"/>
        <w:gridCol w:w="2126"/>
        <w:gridCol w:w="7513"/>
      </w:tblGrid>
      <w:tr w:rsidR="0081578B" w:rsidTr="001176FB">
        <w:trPr>
          <w:trHeight w:val="273"/>
        </w:trPr>
        <w:tc>
          <w:tcPr>
            <w:tcW w:w="601" w:type="dxa"/>
            <w:hideMark/>
          </w:tcPr>
          <w:p w:rsidR="0081578B" w:rsidRDefault="0081578B" w:rsidP="00487923"/>
        </w:tc>
        <w:tc>
          <w:tcPr>
            <w:tcW w:w="426" w:type="dxa"/>
            <w:hideMark/>
          </w:tcPr>
          <w:p w:rsidR="0081578B" w:rsidRDefault="006E12C4" w:rsidP="004879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81578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889" w:type="dxa"/>
            <w:gridSpan w:val="3"/>
            <w:hideMark/>
          </w:tcPr>
          <w:p w:rsidR="0081578B" w:rsidRPr="00A36872" w:rsidRDefault="0081578B" w:rsidP="0048792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36872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выполнении муниципальной программы </w:t>
            </w:r>
            <w:r w:rsidRPr="00A36872">
              <w:rPr>
                <w:b/>
                <w:sz w:val="28"/>
                <w:szCs w:val="28"/>
              </w:rPr>
              <w:t xml:space="preserve">«Управление муниципальными финансами города Ханты-Мансийска»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в рамках исполнения бюджета </w:t>
            </w:r>
            <w:r w:rsidRPr="00A36872">
              <w:rPr>
                <w:rFonts w:eastAsia="Calibri"/>
                <w:b/>
                <w:sz w:val="28"/>
                <w:szCs w:val="28"/>
                <w:lang w:eastAsia="en-US"/>
              </w:rPr>
              <w:t>за 2023 год.</w:t>
            </w:r>
          </w:p>
        </w:tc>
      </w:tr>
      <w:tr w:rsidR="0081578B" w:rsidTr="000349BC">
        <w:trPr>
          <w:trHeight w:val="142"/>
        </w:trPr>
        <w:tc>
          <w:tcPr>
            <w:tcW w:w="1277" w:type="dxa"/>
            <w:gridSpan w:val="3"/>
          </w:tcPr>
          <w:p w:rsidR="0081578B" w:rsidRDefault="0081578B" w:rsidP="0048792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81578B" w:rsidRDefault="0081578B" w:rsidP="0048792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81578B" w:rsidRPr="0081578B" w:rsidRDefault="0081578B" w:rsidP="00487923">
            <w:pPr>
              <w:pStyle w:val="a7"/>
              <w:rPr>
                <w:b/>
                <w:snapToGrid w:val="0"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szCs w:val="28"/>
              </w:rPr>
              <w:t xml:space="preserve">– </w:t>
            </w:r>
            <w:r w:rsidRPr="00514391">
              <w:rPr>
                <w:bCs/>
                <w:szCs w:val="28"/>
                <w:lang w:eastAsia="en-US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Cs w:val="28"/>
                <w:lang w:eastAsia="en-US"/>
              </w:rPr>
              <w:t xml:space="preserve">                      </w:t>
            </w:r>
            <w:r w:rsidRPr="00514391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</w:tbl>
    <w:p w:rsidR="0081578B" w:rsidRDefault="0081578B" w:rsidP="00487923">
      <w:pPr>
        <w:ind w:right="-426"/>
        <w:rPr>
          <w:b/>
          <w:iCs/>
          <w:color w:val="000000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42"/>
        <w:gridCol w:w="2268"/>
        <w:gridCol w:w="7513"/>
      </w:tblGrid>
      <w:tr w:rsidR="004659CA" w:rsidTr="004B2089">
        <w:trPr>
          <w:trHeight w:val="481"/>
        </w:trPr>
        <w:tc>
          <w:tcPr>
            <w:tcW w:w="567" w:type="dxa"/>
            <w:hideMark/>
          </w:tcPr>
          <w:p w:rsidR="004659CA" w:rsidRDefault="004659CA" w:rsidP="00487923">
            <w:pPr>
              <w:rPr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hideMark/>
          </w:tcPr>
          <w:p w:rsidR="004659CA" w:rsidRDefault="006E12C4" w:rsidP="004879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4659C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4659CA" w:rsidRPr="00C21805" w:rsidRDefault="00470C7B" w:rsidP="00487923">
            <w:pPr>
              <w:jc w:val="both"/>
              <w:rPr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проектов</w:t>
            </w:r>
            <w:r w:rsidR="004659CA" w:rsidRPr="00C21805">
              <w:rPr>
                <w:b/>
                <w:sz w:val="28"/>
                <w:szCs w:val="28"/>
                <w:lang w:eastAsia="en-US"/>
              </w:rPr>
              <w:t xml:space="preserve"> «Школа на СУ-967»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="000B438D" w:rsidRPr="00C2180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21805" w:rsidRPr="00C21805">
              <w:rPr>
                <w:b/>
                <w:sz w:val="28"/>
                <w:szCs w:val="28"/>
              </w:rPr>
              <w:t xml:space="preserve">«Ремонт МБОУ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="00C21805" w:rsidRPr="00C21805">
              <w:rPr>
                <w:b/>
                <w:sz w:val="28"/>
                <w:szCs w:val="28"/>
              </w:rPr>
              <w:t>СОШ</w:t>
            </w:r>
            <w:r w:rsidR="000B438D" w:rsidRPr="00C21805">
              <w:rPr>
                <w:b/>
                <w:sz w:val="28"/>
                <w:szCs w:val="28"/>
              </w:rPr>
              <w:t xml:space="preserve"> № 2» </w:t>
            </w:r>
            <w:r w:rsidR="004659CA" w:rsidRPr="00C21805">
              <w:rPr>
                <w:b/>
                <w:sz w:val="28"/>
                <w:szCs w:val="28"/>
                <w:lang w:eastAsia="en-US"/>
              </w:rPr>
              <w:t xml:space="preserve">в рамках муниципальной программы «Развитие образования </w:t>
            </w:r>
            <w:r w:rsidR="004B2089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="004659CA" w:rsidRPr="00C21805">
              <w:rPr>
                <w:b/>
                <w:sz w:val="28"/>
                <w:szCs w:val="28"/>
                <w:lang w:eastAsia="en-US"/>
              </w:rPr>
              <w:t>в городе Ханты-Мансийске».</w:t>
            </w:r>
          </w:p>
        </w:tc>
      </w:tr>
      <w:tr w:rsidR="004659CA" w:rsidTr="00324DE9">
        <w:trPr>
          <w:trHeight w:val="841"/>
        </w:trPr>
        <w:tc>
          <w:tcPr>
            <w:tcW w:w="1135" w:type="dxa"/>
            <w:gridSpan w:val="3"/>
          </w:tcPr>
          <w:p w:rsidR="004659CA" w:rsidRDefault="004659CA" w:rsidP="0048792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4659CA" w:rsidRDefault="00052827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052827" w:rsidRDefault="00052827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2827" w:rsidRDefault="00052827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2827" w:rsidRDefault="00052827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052827" w:rsidRDefault="00052827" w:rsidP="0048792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</w:t>
            </w:r>
          </w:p>
        </w:tc>
        <w:tc>
          <w:tcPr>
            <w:tcW w:w="7513" w:type="dxa"/>
            <w:hideMark/>
          </w:tcPr>
          <w:p w:rsidR="004659CA" w:rsidRDefault="00052827" w:rsidP="00487923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 w:rsidR="004659CA">
              <w:rPr>
                <w:sz w:val="28"/>
                <w:szCs w:val="28"/>
                <w:lang w:eastAsia="en-US"/>
              </w:rPr>
              <w:t xml:space="preserve"> –</w:t>
            </w:r>
            <w:r>
              <w:rPr>
                <w:sz w:val="28"/>
                <w:szCs w:val="28"/>
                <w:lang w:eastAsia="en-US"/>
              </w:rPr>
              <w:t xml:space="preserve"> директор </w:t>
            </w:r>
            <w:r w:rsidR="004659CA">
              <w:rPr>
                <w:sz w:val="28"/>
                <w:szCs w:val="28"/>
                <w:lang w:eastAsia="en-US"/>
              </w:rPr>
              <w:t>Департамента градостроительства и архитектуры Администрации города Ханты-Мансийска</w:t>
            </w:r>
            <w:r>
              <w:rPr>
                <w:sz w:val="28"/>
                <w:szCs w:val="28"/>
                <w:lang w:eastAsia="en-US"/>
              </w:rPr>
              <w:t>-главный архитектор</w:t>
            </w:r>
            <w:r w:rsidR="004659CA">
              <w:rPr>
                <w:sz w:val="28"/>
                <w:szCs w:val="28"/>
                <w:lang w:eastAsia="en-US"/>
              </w:rPr>
              <w:t>,</w:t>
            </w:r>
          </w:p>
          <w:p w:rsidR="004659CA" w:rsidRDefault="004659CA" w:rsidP="00487923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AC6AFE" w:rsidRPr="00405DFF" w:rsidRDefault="00AC6AFE" w:rsidP="00487923">
      <w:pPr>
        <w:ind w:right="-426"/>
        <w:rPr>
          <w:b/>
          <w:iCs/>
          <w:color w:val="000000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126"/>
        <w:gridCol w:w="7513"/>
      </w:tblGrid>
      <w:tr w:rsidR="00AD6DCB" w:rsidTr="000349BC">
        <w:trPr>
          <w:trHeight w:val="285"/>
        </w:trPr>
        <w:tc>
          <w:tcPr>
            <w:tcW w:w="567" w:type="dxa"/>
            <w:hideMark/>
          </w:tcPr>
          <w:p w:rsidR="00AD6DCB" w:rsidRDefault="00AD6DCB" w:rsidP="00487923"/>
        </w:tc>
        <w:tc>
          <w:tcPr>
            <w:tcW w:w="426" w:type="dxa"/>
            <w:hideMark/>
          </w:tcPr>
          <w:p w:rsidR="00AD6DCB" w:rsidRDefault="006E12C4" w:rsidP="004879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AD6DC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563A75" w:rsidRDefault="00CE1572" w:rsidP="0048792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благоустройстве береговой линии по ул. Объездная.</w:t>
            </w:r>
          </w:p>
        </w:tc>
      </w:tr>
      <w:tr w:rsidR="00210410" w:rsidTr="00324DE9">
        <w:trPr>
          <w:trHeight w:val="702"/>
        </w:trPr>
        <w:tc>
          <w:tcPr>
            <w:tcW w:w="1277" w:type="dxa"/>
            <w:gridSpan w:val="3"/>
          </w:tcPr>
          <w:p w:rsidR="00210410" w:rsidRDefault="00210410" w:rsidP="0048792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210410" w:rsidRDefault="00210410" w:rsidP="0048792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563A75" w:rsidRPr="000349BC" w:rsidRDefault="000349BC" w:rsidP="00487923">
            <w:pPr>
              <w:pStyle w:val="a7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Корчевская Елена Александровна</w:t>
            </w:r>
            <w:r>
              <w:rPr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Ханты-Мансийска-главный архитектор</w:t>
            </w:r>
          </w:p>
        </w:tc>
      </w:tr>
    </w:tbl>
    <w:p w:rsidR="00563A75" w:rsidRDefault="00563A75" w:rsidP="00487923">
      <w:pPr>
        <w:ind w:right="-426"/>
        <w:rPr>
          <w:iCs/>
          <w:color w:val="000000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126"/>
        <w:gridCol w:w="7513"/>
      </w:tblGrid>
      <w:tr w:rsidR="00AF3253" w:rsidTr="00963BD3">
        <w:trPr>
          <w:trHeight w:val="568"/>
        </w:trPr>
        <w:tc>
          <w:tcPr>
            <w:tcW w:w="567" w:type="dxa"/>
            <w:hideMark/>
          </w:tcPr>
          <w:p w:rsidR="00AF3253" w:rsidRDefault="00AF3253" w:rsidP="00487923"/>
        </w:tc>
        <w:tc>
          <w:tcPr>
            <w:tcW w:w="426" w:type="dxa"/>
            <w:hideMark/>
          </w:tcPr>
          <w:p w:rsidR="00AF3253" w:rsidRDefault="006E12C4" w:rsidP="0048792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AF3253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AF3253" w:rsidRDefault="00AF3253" w:rsidP="0048792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проекте </w:t>
            </w:r>
            <w:r w:rsidR="00487923">
              <w:rPr>
                <w:b/>
                <w:sz w:val="28"/>
                <w:szCs w:val="28"/>
                <w:lang w:eastAsia="en-US"/>
              </w:rPr>
              <w:t xml:space="preserve">Положения </w:t>
            </w:r>
            <w:r>
              <w:rPr>
                <w:b/>
                <w:sz w:val="28"/>
                <w:szCs w:val="28"/>
                <w:lang w:eastAsia="en-US"/>
              </w:rPr>
              <w:t xml:space="preserve">«О реализации инициативных проектов в городе </w:t>
            </w:r>
            <w:r w:rsidR="002B06BF" w:rsidRPr="002B06BF">
              <w:rPr>
                <w:b/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Ханты-Мансийске».</w:t>
            </w:r>
          </w:p>
        </w:tc>
      </w:tr>
      <w:tr w:rsidR="00AF3253" w:rsidTr="00324DE9">
        <w:trPr>
          <w:trHeight w:val="702"/>
        </w:trPr>
        <w:tc>
          <w:tcPr>
            <w:tcW w:w="1277" w:type="dxa"/>
            <w:gridSpan w:val="3"/>
          </w:tcPr>
          <w:p w:rsidR="00AF3253" w:rsidRDefault="00AF3253" w:rsidP="0048792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AF3253" w:rsidRDefault="00AF3253" w:rsidP="0048792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AF3253" w:rsidRPr="000349BC" w:rsidRDefault="002B06BF" w:rsidP="00487923">
            <w:pPr>
              <w:pStyle w:val="a7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 xml:space="preserve">Немчинова Елена Владимировна </w:t>
            </w:r>
            <w:r>
              <w:rPr>
                <w:szCs w:val="28"/>
              </w:rPr>
              <w:t>– начальник управления общественных связей Администрации города                            Ханты-Мансийска</w:t>
            </w:r>
          </w:p>
        </w:tc>
      </w:tr>
    </w:tbl>
    <w:p w:rsidR="00AF3253" w:rsidRPr="00405DFF" w:rsidRDefault="00AF3253" w:rsidP="005573C9">
      <w:pPr>
        <w:ind w:right="-426"/>
        <w:rPr>
          <w:iCs/>
          <w:color w:val="000000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7"/>
      </w:tblGrid>
      <w:tr w:rsidR="000661CB" w:rsidRPr="00514391" w:rsidTr="00487923">
        <w:trPr>
          <w:trHeight w:val="251"/>
        </w:trPr>
        <w:tc>
          <w:tcPr>
            <w:tcW w:w="567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6E12C4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7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0349BC" w:rsidRDefault="000349BC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4B309F" w:rsidRDefault="004B309F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4B309F" w:rsidRDefault="004B309F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4B309F" w:rsidRPr="00326D82" w:rsidRDefault="004B309F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  <w:bookmarkStart w:id="0" w:name="_GoBack"/>
      <w:bookmarkEnd w:id="0"/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470C7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661CB" w:rsidRPr="00514391" w:rsidTr="00210410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D17A8" w:rsidRPr="00514391" w:rsidTr="00210410">
        <w:trPr>
          <w:trHeight w:val="565"/>
        </w:trPr>
        <w:tc>
          <w:tcPr>
            <w:tcW w:w="3544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470C7B" w:rsidRPr="00514391" w:rsidTr="0017083C">
        <w:trPr>
          <w:trHeight w:val="565"/>
        </w:trPr>
        <w:tc>
          <w:tcPr>
            <w:tcW w:w="3544" w:type="dxa"/>
            <w:hideMark/>
          </w:tcPr>
          <w:p w:rsidR="00470C7B" w:rsidRDefault="00470C7B" w:rsidP="0017083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Белозерова</w:t>
            </w:r>
          </w:p>
          <w:p w:rsidR="00470C7B" w:rsidRPr="00470C7B" w:rsidRDefault="00470C7B" w:rsidP="0017083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7088" w:type="dxa"/>
            <w:hideMark/>
          </w:tcPr>
          <w:p w:rsidR="00470C7B" w:rsidRPr="00514391" w:rsidRDefault="00470C7B" w:rsidP="0017083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заместитель Главы города Ханты-Мансийска,</w:t>
            </w:r>
          </w:p>
        </w:tc>
      </w:tr>
      <w:tr w:rsidR="00585313" w:rsidRPr="00514391" w:rsidTr="00210410">
        <w:trPr>
          <w:trHeight w:val="565"/>
        </w:trPr>
        <w:tc>
          <w:tcPr>
            <w:tcW w:w="3544" w:type="dxa"/>
            <w:hideMark/>
          </w:tcPr>
          <w:p w:rsidR="00CE67EF" w:rsidRDefault="000349BC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0349BC" w:rsidRPr="00514391" w:rsidRDefault="000349BC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585313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585313" w:rsidRPr="00514391">
              <w:rPr>
                <w:bCs/>
                <w:szCs w:val="28"/>
                <w:lang w:eastAsia="en-US"/>
              </w:rPr>
              <w:t>заместитель Главы города Ханты-Мансийска,</w:t>
            </w:r>
          </w:p>
        </w:tc>
      </w:tr>
      <w:tr w:rsidR="000661CB" w:rsidRPr="00514391" w:rsidTr="00210410">
        <w:trPr>
          <w:trHeight w:val="284"/>
        </w:trPr>
        <w:tc>
          <w:tcPr>
            <w:tcW w:w="3544" w:type="dxa"/>
            <w:hideMark/>
          </w:tcPr>
          <w:p w:rsidR="00434735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661CB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 xml:space="preserve">- </w:t>
            </w:r>
            <w:r w:rsidR="000661CB" w:rsidRPr="00514391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BA6CDB" w:rsidRPr="00514391" w:rsidTr="00210410">
        <w:trPr>
          <w:trHeight w:val="565"/>
        </w:trPr>
        <w:tc>
          <w:tcPr>
            <w:tcW w:w="3544" w:type="dxa"/>
            <w:hideMark/>
          </w:tcPr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RPr="00514391" w:rsidTr="00210410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14391" w:rsidRDefault="00514391" w:rsidP="00326D82">
      <w:pPr>
        <w:rPr>
          <w:sz w:val="28"/>
          <w:szCs w:val="28"/>
        </w:rPr>
      </w:pPr>
    </w:p>
    <w:p w:rsidR="009043B9" w:rsidRDefault="009043B9" w:rsidP="00326D82">
      <w:pPr>
        <w:rPr>
          <w:sz w:val="28"/>
          <w:szCs w:val="28"/>
        </w:rPr>
      </w:pPr>
    </w:p>
    <w:p w:rsidR="00ED6E91" w:rsidRPr="00326D82" w:rsidRDefault="00ED6E91" w:rsidP="00326D82">
      <w:pPr>
        <w:rPr>
          <w:sz w:val="28"/>
          <w:szCs w:val="28"/>
        </w:rPr>
      </w:pPr>
    </w:p>
    <w:sectPr w:rsidR="00ED6E91" w:rsidRPr="00326D82" w:rsidSect="004B309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02CA2"/>
    <w:rsid w:val="00016A05"/>
    <w:rsid w:val="00024DDB"/>
    <w:rsid w:val="000349BC"/>
    <w:rsid w:val="00052827"/>
    <w:rsid w:val="00052D71"/>
    <w:rsid w:val="000661CB"/>
    <w:rsid w:val="000711C4"/>
    <w:rsid w:val="00086E1F"/>
    <w:rsid w:val="000A4A1A"/>
    <w:rsid w:val="000B13BC"/>
    <w:rsid w:val="000B438D"/>
    <w:rsid w:val="000D17A8"/>
    <w:rsid w:val="000D5EB5"/>
    <w:rsid w:val="000E1BA3"/>
    <w:rsid w:val="000F107B"/>
    <w:rsid w:val="001027D7"/>
    <w:rsid w:val="001066E8"/>
    <w:rsid w:val="00127D25"/>
    <w:rsid w:val="001306E6"/>
    <w:rsid w:val="00166966"/>
    <w:rsid w:val="001A2CBE"/>
    <w:rsid w:val="001B2562"/>
    <w:rsid w:val="001B259A"/>
    <w:rsid w:val="00202A24"/>
    <w:rsid w:val="00203077"/>
    <w:rsid w:val="00210410"/>
    <w:rsid w:val="002439EA"/>
    <w:rsid w:val="00291208"/>
    <w:rsid w:val="00296F4E"/>
    <w:rsid w:val="002B06BF"/>
    <w:rsid w:val="00324DE9"/>
    <w:rsid w:val="00326D82"/>
    <w:rsid w:val="0036555A"/>
    <w:rsid w:val="0036695C"/>
    <w:rsid w:val="0038371B"/>
    <w:rsid w:val="00391943"/>
    <w:rsid w:val="003A1A9C"/>
    <w:rsid w:val="003F4F6A"/>
    <w:rsid w:val="003F65BF"/>
    <w:rsid w:val="00405DFF"/>
    <w:rsid w:val="00434735"/>
    <w:rsid w:val="00444A17"/>
    <w:rsid w:val="0045550D"/>
    <w:rsid w:val="004659CA"/>
    <w:rsid w:val="00467FE1"/>
    <w:rsid w:val="00470C7B"/>
    <w:rsid w:val="00487923"/>
    <w:rsid w:val="004A6391"/>
    <w:rsid w:val="004B2089"/>
    <w:rsid w:val="004B309F"/>
    <w:rsid w:val="004D26ED"/>
    <w:rsid w:val="0050056C"/>
    <w:rsid w:val="00514391"/>
    <w:rsid w:val="005146E9"/>
    <w:rsid w:val="00521BD2"/>
    <w:rsid w:val="0053625B"/>
    <w:rsid w:val="00551AC5"/>
    <w:rsid w:val="00555BE8"/>
    <w:rsid w:val="005573C9"/>
    <w:rsid w:val="00563A75"/>
    <w:rsid w:val="00574F11"/>
    <w:rsid w:val="00585313"/>
    <w:rsid w:val="00613D23"/>
    <w:rsid w:val="00633215"/>
    <w:rsid w:val="00634082"/>
    <w:rsid w:val="00636B43"/>
    <w:rsid w:val="00647E6C"/>
    <w:rsid w:val="006549C5"/>
    <w:rsid w:val="00696551"/>
    <w:rsid w:val="006C7E5C"/>
    <w:rsid w:val="006E12C4"/>
    <w:rsid w:val="006E1D53"/>
    <w:rsid w:val="00712015"/>
    <w:rsid w:val="0074649E"/>
    <w:rsid w:val="0075604E"/>
    <w:rsid w:val="007615DC"/>
    <w:rsid w:val="007741BD"/>
    <w:rsid w:val="0078283E"/>
    <w:rsid w:val="007D4EE2"/>
    <w:rsid w:val="007E4C2D"/>
    <w:rsid w:val="007E7320"/>
    <w:rsid w:val="00803491"/>
    <w:rsid w:val="00805F38"/>
    <w:rsid w:val="0081578B"/>
    <w:rsid w:val="00825105"/>
    <w:rsid w:val="00836504"/>
    <w:rsid w:val="0088371C"/>
    <w:rsid w:val="0088393E"/>
    <w:rsid w:val="008A3B61"/>
    <w:rsid w:val="009043B9"/>
    <w:rsid w:val="009119D0"/>
    <w:rsid w:val="009347DE"/>
    <w:rsid w:val="0095312E"/>
    <w:rsid w:val="00963BD3"/>
    <w:rsid w:val="00974514"/>
    <w:rsid w:val="009B6C74"/>
    <w:rsid w:val="009C4731"/>
    <w:rsid w:val="009E513F"/>
    <w:rsid w:val="009E6ECC"/>
    <w:rsid w:val="009F1539"/>
    <w:rsid w:val="009F7F32"/>
    <w:rsid w:val="00A36872"/>
    <w:rsid w:val="00A66C5F"/>
    <w:rsid w:val="00A71EC0"/>
    <w:rsid w:val="00AC186A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21049"/>
    <w:rsid w:val="00BA6CDB"/>
    <w:rsid w:val="00BB11B9"/>
    <w:rsid w:val="00BB3D9A"/>
    <w:rsid w:val="00BE0438"/>
    <w:rsid w:val="00BE166E"/>
    <w:rsid w:val="00BE3D43"/>
    <w:rsid w:val="00C0201C"/>
    <w:rsid w:val="00C059D1"/>
    <w:rsid w:val="00C16D2B"/>
    <w:rsid w:val="00C21805"/>
    <w:rsid w:val="00C249A1"/>
    <w:rsid w:val="00C26410"/>
    <w:rsid w:val="00C359D5"/>
    <w:rsid w:val="00C65051"/>
    <w:rsid w:val="00C81CB7"/>
    <w:rsid w:val="00CB2DD1"/>
    <w:rsid w:val="00CE09C3"/>
    <w:rsid w:val="00CE1572"/>
    <w:rsid w:val="00CE2284"/>
    <w:rsid w:val="00CE67EF"/>
    <w:rsid w:val="00D20F94"/>
    <w:rsid w:val="00D3527F"/>
    <w:rsid w:val="00DB7B8E"/>
    <w:rsid w:val="00DC7372"/>
    <w:rsid w:val="00DE15E4"/>
    <w:rsid w:val="00DE65F6"/>
    <w:rsid w:val="00E71010"/>
    <w:rsid w:val="00E80536"/>
    <w:rsid w:val="00E86A63"/>
    <w:rsid w:val="00E94EA3"/>
    <w:rsid w:val="00E9668A"/>
    <w:rsid w:val="00E97D46"/>
    <w:rsid w:val="00ED0D9F"/>
    <w:rsid w:val="00ED374F"/>
    <w:rsid w:val="00ED3D38"/>
    <w:rsid w:val="00ED6E91"/>
    <w:rsid w:val="00EE6944"/>
    <w:rsid w:val="00EF4C3B"/>
    <w:rsid w:val="00F03FF2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C905-E080-461F-9507-6EF8EB01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99AA-DB43-415E-AFA5-EB331127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59</cp:revision>
  <cp:lastPrinted>2024-03-05T10:18:00Z</cp:lastPrinted>
  <dcterms:created xsi:type="dcterms:W3CDTF">2024-01-15T09:42:00Z</dcterms:created>
  <dcterms:modified xsi:type="dcterms:W3CDTF">2024-04-15T09:18:00Z</dcterms:modified>
</cp:coreProperties>
</file>