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6" w:rsidRDefault="00072226" w:rsidP="00072226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>
        <w:rPr>
          <w:b/>
          <w:bCs/>
          <w:szCs w:val="24"/>
        </w:rPr>
        <w:t xml:space="preserve">Проект </w:t>
      </w:r>
    </w:p>
    <w:p w:rsidR="00072226" w:rsidRDefault="00072226" w:rsidP="00072226">
      <w:pPr>
        <w:rPr>
          <w:strike/>
          <w:sz w:val="16"/>
          <w:szCs w:val="16"/>
        </w:rPr>
      </w:pP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72226" w:rsidRPr="00EC3DEA" w:rsidRDefault="00072226" w:rsidP="00072226">
      <w:pPr>
        <w:jc w:val="center"/>
        <w:rPr>
          <w:b/>
          <w:sz w:val="12"/>
          <w:szCs w:val="12"/>
        </w:rPr>
      </w:pPr>
    </w:p>
    <w:p w:rsidR="00072226" w:rsidRPr="00EC3DEA" w:rsidRDefault="00072226" w:rsidP="00EC3DEA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072226" w:rsidRDefault="00072226" w:rsidP="0007222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72226" w:rsidRDefault="00072226" w:rsidP="00072226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A5A4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A5231" w:rsidRPr="00EC3DEA" w:rsidRDefault="00072226" w:rsidP="00363D0C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72226" w:rsidRDefault="005C097A" w:rsidP="000722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19 апреля</w:t>
      </w:r>
      <w:r w:rsidR="00072226">
        <w:rPr>
          <w:b/>
          <w:iCs/>
          <w:color w:val="000000"/>
          <w:sz w:val="28"/>
          <w:szCs w:val="28"/>
        </w:rPr>
        <w:t xml:space="preserve"> 2023 года </w:t>
      </w:r>
      <w:r w:rsidR="00072226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</w:t>
      </w:r>
      <w:r w:rsidR="00222DB3"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4</w:t>
      </w:r>
    </w:p>
    <w:p w:rsidR="00072226" w:rsidRPr="00363D0C" w:rsidRDefault="00072226" w:rsidP="00B55685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317"/>
        <w:gridCol w:w="1985"/>
        <w:gridCol w:w="7479"/>
      </w:tblGrid>
      <w:tr w:rsidR="006A083B" w:rsidRPr="006A083B" w:rsidTr="0013033B">
        <w:trPr>
          <w:trHeight w:val="357"/>
        </w:trPr>
        <w:tc>
          <w:tcPr>
            <w:tcW w:w="709" w:type="dxa"/>
            <w:hideMark/>
          </w:tcPr>
          <w:p w:rsidR="00072226" w:rsidRPr="006A083B" w:rsidRDefault="00B55685" w:rsidP="00D63D09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072226" w:rsidRPr="006A083B" w:rsidRDefault="00B55685" w:rsidP="00D63D09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072226" w:rsidRPr="006A083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5C097A" w:rsidRPr="006A083B" w:rsidRDefault="0013033B" w:rsidP="00AC40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отчете об исполнении бюджета города Ханты-Мансийска за 2022 год.</w:t>
            </w:r>
          </w:p>
        </w:tc>
      </w:tr>
      <w:tr w:rsidR="006A083B" w:rsidRPr="006A083B" w:rsidTr="0013033B">
        <w:trPr>
          <w:trHeight w:val="457"/>
        </w:trPr>
        <w:tc>
          <w:tcPr>
            <w:tcW w:w="1452" w:type="dxa"/>
            <w:gridSpan w:val="3"/>
          </w:tcPr>
          <w:p w:rsidR="00072226" w:rsidRPr="006A083B" w:rsidRDefault="00072226" w:rsidP="00D63D09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072226" w:rsidRPr="006A083B" w:rsidRDefault="00072226" w:rsidP="00D63D0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6A083B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072226" w:rsidRPr="006A083B" w:rsidRDefault="0013033B" w:rsidP="00D63D0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Граф Олеся Ильинична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– директор Департамента управления финансами Администрации города                                Ханты-Мансийска</w:t>
            </w:r>
          </w:p>
        </w:tc>
      </w:tr>
    </w:tbl>
    <w:p w:rsidR="005C097A" w:rsidRPr="00363D0C" w:rsidRDefault="005C097A" w:rsidP="00072226">
      <w:pPr>
        <w:ind w:right="-426"/>
        <w:rPr>
          <w:iCs/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317"/>
        <w:gridCol w:w="1985"/>
        <w:gridCol w:w="7479"/>
      </w:tblGrid>
      <w:tr w:rsidR="006A083B" w:rsidRPr="006A083B" w:rsidTr="00363D0C">
        <w:trPr>
          <w:trHeight w:val="293"/>
        </w:trPr>
        <w:tc>
          <w:tcPr>
            <w:tcW w:w="709" w:type="dxa"/>
            <w:hideMark/>
          </w:tcPr>
          <w:p w:rsidR="006A083B" w:rsidRPr="006A083B" w:rsidRDefault="006A083B" w:rsidP="00212540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hideMark/>
          </w:tcPr>
          <w:p w:rsidR="006A083B" w:rsidRPr="006A083B" w:rsidRDefault="00B55685" w:rsidP="00B93FCD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B93FC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5C097A" w:rsidRPr="00D63D09" w:rsidRDefault="00D63D09" w:rsidP="00D63D09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D63D09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D63D09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внесении изменений в Решение Думы города Ханты-Мансийска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D63D09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от 25 ноября 2011 </w:t>
            </w:r>
            <w:r w:rsidRPr="00D63D09">
              <w:rPr>
                <w:b/>
                <w:sz w:val="28"/>
                <w:szCs w:val="28"/>
              </w:rPr>
              <w:t>года № 133 «</w:t>
            </w:r>
            <w:r w:rsidRPr="00D63D09">
              <w:rPr>
                <w:rFonts w:eastAsiaTheme="minorHAnsi"/>
                <w:b/>
                <w:sz w:val="28"/>
                <w:szCs w:val="28"/>
                <w:lang w:eastAsia="en-US"/>
              </w:rPr>
              <w:t>Об установлении дополнительных оснований признания безнадежными к взысканию недоимки, задолженности по пеням и штрафам по местным налогам»</w:t>
            </w:r>
            <w:r w:rsidRPr="00D63D09">
              <w:rPr>
                <w:b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6A083B" w:rsidRPr="006A083B" w:rsidTr="0013033B">
        <w:trPr>
          <w:trHeight w:val="841"/>
        </w:trPr>
        <w:tc>
          <w:tcPr>
            <w:tcW w:w="1452" w:type="dxa"/>
            <w:gridSpan w:val="3"/>
          </w:tcPr>
          <w:p w:rsidR="006A083B" w:rsidRPr="006A083B" w:rsidRDefault="006A083B" w:rsidP="00212540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6A083B" w:rsidRPr="006A083B" w:rsidRDefault="006A083B" w:rsidP="00212540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6A083B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6A083B" w:rsidRPr="006A083B" w:rsidRDefault="00D63D09" w:rsidP="0021254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Граф Олеся Ильинична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– директор Департамента управления финансами Администрации города                                Ханты-Мансийска</w:t>
            </w:r>
          </w:p>
        </w:tc>
      </w:tr>
    </w:tbl>
    <w:p w:rsidR="005C097A" w:rsidRPr="00D63D09" w:rsidRDefault="005C097A" w:rsidP="00072226">
      <w:pPr>
        <w:ind w:right="-426"/>
        <w:rPr>
          <w:iCs/>
          <w:color w:val="000000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33"/>
        <w:gridCol w:w="1985"/>
        <w:gridCol w:w="7479"/>
      </w:tblGrid>
      <w:tr w:rsidR="006A083B" w:rsidRPr="004735CD" w:rsidTr="00363D0C">
        <w:trPr>
          <w:trHeight w:val="273"/>
        </w:trPr>
        <w:tc>
          <w:tcPr>
            <w:tcW w:w="709" w:type="dxa"/>
            <w:hideMark/>
          </w:tcPr>
          <w:p w:rsidR="006A083B" w:rsidRPr="004735CD" w:rsidRDefault="006A083B" w:rsidP="006A083B"/>
        </w:tc>
        <w:tc>
          <w:tcPr>
            <w:tcW w:w="426" w:type="dxa"/>
            <w:hideMark/>
          </w:tcPr>
          <w:p w:rsidR="006A083B" w:rsidRPr="004735CD" w:rsidRDefault="00B55685" w:rsidP="006A083B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4735CD">
              <w:rPr>
                <w:b/>
                <w:bCs/>
                <w:szCs w:val="28"/>
                <w:lang w:eastAsia="en-US"/>
              </w:rPr>
              <w:t>3</w:t>
            </w:r>
            <w:r w:rsidR="006A083B" w:rsidRPr="004735C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4"/>
            <w:hideMark/>
          </w:tcPr>
          <w:p w:rsidR="006A083B" w:rsidRPr="004735CD" w:rsidRDefault="006A083B" w:rsidP="006A083B">
            <w:pPr>
              <w:tabs>
                <w:tab w:val="left" w:pos="2160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735C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выполнении муниципальных программ в рамках исполнения бюджета </w:t>
            </w:r>
            <w:r w:rsidR="00552B27" w:rsidRPr="004735C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</w:t>
            </w:r>
            <w:r w:rsidRPr="004735CD">
              <w:rPr>
                <w:rFonts w:eastAsia="Calibri"/>
                <w:b/>
                <w:sz w:val="28"/>
                <w:szCs w:val="28"/>
                <w:lang w:eastAsia="en-US"/>
              </w:rPr>
              <w:t>за 2022 год:</w:t>
            </w:r>
          </w:p>
        </w:tc>
        <w:bookmarkStart w:id="0" w:name="_GoBack"/>
        <w:bookmarkEnd w:id="0"/>
      </w:tr>
      <w:tr w:rsidR="006A083B" w:rsidTr="00363D0C">
        <w:trPr>
          <w:trHeight w:val="285"/>
        </w:trPr>
        <w:tc>
          <w:tcPr>
            <w:tcW w:w="709" w:type="dxa"/>
            <w:hideMark/>
          </w:tcPr>
          <w:p w:rsidR="006A083B" w:rsidRDefault="006A083B" w:rsidP="00552B27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10" w:type="dxa"/>
            <w:gridSpan w:val="2"/>
            <w:hideMark/>
          </w:tcPr>
          <w:p w:rsidR="006A083B" w:rsidRDefault="00B55685" w:rsidP="00552B27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2A5231">
              <w:rPr>
                <w:b/>
                <w:bCs/>
                <w:szCs w:val="28"/>
                <w:lang w:eastAsia="en-US"/>
              </w:rPr>
              <w:t>.1</w:t>
            </w:r>
            <w:r w:rsidR="006A083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5C097A" w:rsidRDefault="00D63D09" w:rsidP="00552B2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5C097A">
              <w:rPr>
                <w:b/>
                <w:sz w:val="28"/>
                <w:szCs w:val="28"/>
                <w:lang w:eastAsia="en-US"/>
              </w:rPr>
              <w:t>Управление муниципальными финансами города Ханты-Мансийска</w:t>
            </w:r>
            <w:r>
              <w:rPr>
                <w:b/>
                <w:sz w:val="28"/>
                <w:szCs w:val="28"/>
                <w:lang w:eastAsia="en-US"/>
              </w:rPr>
              <w:t>»;</w:t>
            </w:r>
          </w:p>
        </w:tc>
      </w:tr>
      <w:tr w:rsidR="006A083B" w:rsidTr="0013033B">
        <w:trPr>
          <w:trHeight w:val="142"/>
        </w:trPr>
        <w:tc>
          <w:tcPr>
            <w:tcW w:w="1452" w:type="dxa"/>
            <w:gridSpan w:val="4"/>
          </w:tcPr>
          <w:p w:rsidR="006A083B" w:rsidRDefault="006A083B" w:rsidP="006A083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6A083B" w:rsidRDefault="006A083B" w:rsidP="006A083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6A083B" w:rsidRDefault="00D63D09" w:rsidP="006A083B">
            <w:pPr>
              <w:pStyle w:val="a4"/>
              <w:rPr>
                <w:iCs/>
                <w:szCs w:val="28"/>
                <w:lang w:eastAsia="en-US"/>
              </w:rPr>
            </w:pPr>
            <w:r>
              <w:rPr>
                <w:b/>
                <w:szCs w:val="28"/>
                <w:shd w:val="clear" w:color="auto" w:fill="FFFFFF"/>
                <w:lang w:eastAsia="en-US"/>
              </w:rPr>
              <w:t>Граф Олеся Ильинична</w:t>
            </w:r>
            <w:r>
              <w:rPr>
                <w:szCs w:val="28"/>
                <w:shd w:val="clear" w:color="auto" w:fill="FFFFFF"/>
                <w:lang w:eastAsia="en-US"/>
              </w:rPr>
              <w:t xml:space="preserve"> – директор Департамента управления финансами Администрации города                                Ханты-Мансийска</w:t>
            </w:r>
          </w:p>
        </w:tc>
      </w:tr>
    </w:tbl>
    <w:p w:rsidR="005C097A" w:rsidRPr="00363D0C" w:rsidRDefault="005C097A" w:rsidP="006A08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33"/>
        <w:gridCol w:w="1985"/>
        <w:gridCol w:w="7479"/>
      </w:tblGrid>
      <w:tr w:rsidR="006A083B" w:rsidTr="00363D0C">
        <w:trPr>
          <w:trHeight w:val="285"/>
        </w:trPr>
        <w:tc>
          <w:tcPr>
            <w:tcW w:w="709" w:type="dxa"/>
            <w:hideMark/>
          </w:tcPr>
          <w:p w:rsidR="006A083B" w:rsidRDefault="006A083B" w:rsidP="00EC3D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6A083B" w:rsidRDefault="00B55685" w:rsidP="00EC3DEA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2A5231">
              <w:rPr>
                <w:b/>
                <w:bCs/>
                <w:szCs w:val="28"/>
                <w:lang w:eastAsia="en-US"/>
              </w:rPr>
              <w:t>.2</w:t>
            </w:r>
            <w:r w:rsidR="006A083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6A083B" w:rsidRPr="00D63D09" w:rsidRDefault="00FF4096" w:rsidP="00EC3DE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63D09">
              <w:rPr>
                <w:b/>
                <w:sz w:val="28"/>
                <w:szCs w:val="28"/>
              </w:rPr>
              <w:t>«Основные направления развития в области</w:t>
            </w:r>
            <w:r w:rsidR="00D63D09">
              <w:rPr>
                <w:b/>
                <w:sz w:val="28"/>
                <w:szCs w:val="28"/>
              </w:rPr>
              <w:t xml:space="preserve"> управления                                       </w:t>
            </w:r>
            <w:r w:rsidRPr="00D63D09">
              <w:rPr>
                <w:b/>
                <w:sz w:val="28"/>
                <w:szCs w:val="28"/>
              </w:rPr>
              <w:t>и распоряжения муни</w:t>
            </w:r>
            <w:r w:rsidR="00D63D09">
              <w:rPr>
                <w:b/>
                <w:sz w:val="28"/>
                <w:szCs w:val="28"/>
              </w:rPr>
              <w:t xml:space="preserve">ципальной собственностью города                                     </w:t>
            </w:r>
            <w:r w:rsidR="00D63D09" w:rsidRPr="00D63D09">
              <w:rPr>
                <w:b/>
                <w:sz w:val="28"/>
                <w:szCs w:val="28"/>
              </w:rPr>
              <w:t>Ханты-Мансийска».</w:t>
            </w:r>
          </w:p>
        </w:tc>
      </w:tr>
      <w:tr w:rsidR="006A083B" w:rsidTr="00D63D09">
        <w:trPr>
          <w:trHeight w:val="702"/>
        </w:trPr>
        <w:tc>
          <w:tcPr>
            <w:tcW w:w="1452" w:type="dxa"/>
            <w:gridSpan w:val="3"/>
          </w:tcPr>
          <w:p w:rsidR="006A083B" w:rsidRDefault="006A083B" w:rsidP="006A083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6A083B" w:rsidRDefault="006A083B" w:rsidP="006A083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6A083B" w:rsidRDefault="00363D0C" w:rsidP="006A083B">
            <w:pPr>
              <w:pStyle w:val="a4"/>
              <w:rPr>
                <w:iCs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Солодилова Татьяна Александровна </w:t>
            </w:r>
            <w:r>
              <w:rPr>
                <w:szCs w:val="28"/>
              </w:rPr>
              <w:t>– директор Департамента муниципальной собственности Администрации города Ханты-Мансийска</w:t>
            </w:r>
          </w:p>
        </w:tc>
      </w:tr>
    </w:tbl>
    <w:p w:rsidR="00B55685" w:rsidRPr="00EC3DEA" w:rsidRDefault="00B55685" w:rsidP="00072226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72226" w:rsidTr="00363D0C">
        <w:trPr>
          <w:trHeight w:val="203"/>
        </w:trPr>
        <w:tc>
          <w:tcPr>
            <w:tcW w:w="709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072226" w:rsidRDefault="00EC3DEA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722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72226" w:rsidRDefault="00072226" w:rsidP="00072226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2A5231" w:rsidRPr="00EC3DEA" w:rsidRDefault="002A5231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72226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72226" w:rsidRPr="00EC3DEA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072226" w:rsidTr="00EC3DEA">
        <w:trPr>
          <w:trHeight w:val="284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3D351B" w:rsidRDefault="003D351B" w:rsidP="00072226"/>
    <w:sectPr w:rsidR="003D351B" w:rsidSect="00EC3DEA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B"/>
    <w:rsid w:val="00072226"/>
    <w:rsid w:val="000F745C"/>
    <w:rsid w:val="001249B1"/>
    <w:rsid w:val="0013033B"/>
    <w:rsid w:val="001E1E4C"/>
    <w:rsid w:val="00222DB3"/>
    <w:rsid w:val="002A5231"/>
    <w:rsid w:val="00363D0C"/>
    <w:rsid w:val="003D351B"/>
    <w:rsid w:val="004735CD"/>
    <w:rsid w:val="00552B27"/>
    <w:rsid w:val="005C097A"/>
    <w:rsid w:val="006A083B"/>
    <w:rsid w:val="008C21DF"/>
    <w:rsid w:val="00A706B9"/>
    <w:rsid w:val="00AC40D5"/>
    <w:rsid w:val="00B37F30"/>
    <w:rsid w:val="00B55685"/>
    <w:rsid w:val="00B5787B"/>
    <w:rsid w:val="00B93FCD"/>
    <w:rsid w:val="00D63D09"/>
    <w:rsid w:val="00DB3850"/>
    <w:rsid w:val="00E4743E"/>
    <w:rsid w:val="00EC3DEA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E58C-44AE-4C12-A376-C3896EB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30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3033B"/>
    <w:pPr>
      <w:spacing w:after="15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4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14</cp:revision>
  <cp:lastPrinted>2023-04-06T05:47:00Z</cp:lastPrinted>
  <dcterms:created xsi:type="dcterms:W3CDTF">2023-03-06T05:02:00Z</dcterms:created>
  <dcterms:modified xsi:type="dcterms:W3CDTF">2023-04-07T05:38:00Z</dcterms:modified>
</cp:coreProperties>
</file>