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bookmarkStart w:id="0" w:name="_GoBack"/>
      <w:bookmarkEnd w:id="0"/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2A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967E01" w:rsidRDefault="00435176" w:rsidP="00967E01">
      <w:pPr>
        <w:pStyle w:val="a6"/>
        <w:rPr>
          <w:b/>
          <w:color w:val="000000"/>
          <w:szCs w:val="28"/>
        </w:rPr>
      </w:pPr>
      <w:r w:rsidRPr="00967E01">
        <w:rPr>
          <w:b/>
          <w:color w:val="000000"/>
          <w:szCs w:val="28"/>
        </w:rPr>
        <w:t xml:space="preserve">ПОВЕСТКА ДНЯ </w:t>
      </w:r>
    </w:p>
    <w:p w:rsidR="00213A5C" w:rsidRPr="00967E01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967E01" w:rsidRDefault="00A5138D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585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E27C4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декабря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585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435176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 w:rsidR="004867D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585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</w:p>
    <w:p w:rsidR="00245536" w:rsidRPr="00F31051" w:rsidRDefault="0024553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2126"/>
        <w:gridCol w:w="7233"/>
      </w:tblGrid>
      <w:tr w:rsidR="00245536" w:rsidRPr="00967E01" w:rsidTr="00F31051">
        <w:trPr>
          <w:trHeight w:val="231"/>
        </w:trPr>
        <w:tc>
          <w:tcPr>
            <w:tcW w:w="710" w:type="dxa"/>
            <w:hideMark/>
          </w:tcPr>
          <w:p w:rsidR="00245536" w:rsidRPr="00967E01" w:rsidRDefault="00245536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967E01" w:rsidRDefault="00245536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</w:tcPr>
          <w:p w:rsidR="00FA60F3" w:rsidRPr="00967E01" w:rsidRDefault="0058588B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  <w:lang w:val="x-none" w:eastAsia="x-none"/>
              </w:rPr>
              <w:t>О бюджете города Ханты-Мансийска</w:t>
            </w:r>
            <w:r>
              <w:rPr>
                <w:b/>
                <w:snapToGrid w:val="0"/>
                <w:sz w:val="28"/>
                <w:szCs w:val="28"/>
                <w:lang w:eastAsia="x-none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  <w:lang w:val="x-none" w:eastAsia="x-none"/>
              </w:rPr>
              <w:t>на 20</w:t>
            </w:r>
            <w:r>
              <w:rPr>
                <w:b/>
                <w:snapToGrid w:val="0"/>
                <w:sz w:val="28"/>
                <w:szCs w:val="28"/>
                <w:lang w:eastAsia="x-none"/>
              </w:rPr>
              <w:t>25</w:t>
            </w:r>
            <w:r>
              <w:rPr>
                <w:b/>
                <w:snapToGrid w:val="0"/>
                <w:sz w:val="28"/>
                <w:szCs w:val="28"/>
                <w:lang w:val="x-none" w:eastAsia="x-none"/>
              </w:rPr>
              <w:t xml:space="preserve"> год</w:t>
            </w:r>
            <w:r>
              <w:rPr>
                <w:b/>
                <w:snapToGrid w:val="0"/>
                <w:sz w:val="28"/>
                <w:szCs w:val="28"/>
                <w:lang w:eastAsia="x-none"/>
              </w:rPr>
              <w:t xml:space="preserve"> и на плановый период 2026 и 2027 годов</w:t>
            </w:r>
            <w:r>
              <w:rPr>
                <w:b/>
                <w:snapToGrid w:val="0"/>
                <w:sz w:val="28"/>
                <w:szCs w:val="28"/>
                <w:lang w:val="x-none" w:eastAsia="x-none"/>
              </w:rPr>
              <w:t>.</w:t>
            </w:r>
          </w:p>
        </w:tc>
      </w:tr>
      <w:tr w:rsidR="006B5D7F" w:rsidRPr="00967E01" w:rsidTr="00F31051">
        <w:trPr>
          <w:trHeight w:val="1013"/>
        </w:trPr>
        <w:tc>
          <w:tcPr>
            <w:tcW w:w="1561" w:type="dxa"/>
            <w:gridSpan w:val="3"/>
          </w:tcPr>
          <w:p w:rsidR="006B5D7F" w:rsidRPr="00967E01" w:rsidRDefault="006B5D7F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D29" w:rsidRDefault="001B3EBA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563C63" w:rsidRPr="00967E01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204348" w:rsidRPr="00967E01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  <w:p w:rsidR="00960D29" w:rsidRPr="00967E01" w:rsidRDefault="00960D29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3C63" w:rsidRPr="00967E01" w:rsidRDefault="00563C63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</w:tcPr>
          <w:p w:rsidR="00B35EDA" w:rsidRPr="00967E01" w:rsidRDefault="00660AA5" w:rsidP="00F31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660A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директор Департамента управления финансами Администрации города </w:t>
            </w:r>
            <w:r w:rsidRPr="00660AA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Ханты-Мансийска</w:t>
            </w:r>
          </w:p>
        </w:tc>
      </w:tr>
    </w:tbl>
    <w:p w:rsidR="00D92AC2" w:rsidRPr="00F31051" w:rsidRDefault="00D92AC2" w:rsidP="00F3105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D92AC2" w:rsidRPr="00967E01" w:rsidTr="001F49D4">
        <w:trPr>
          <w:trHeight w:val="98"/>
        </w:trPr>
        <w:tc>
          <w:tcPr>
            <w:tcW w:w="710" w:type="dxa"/>
          </w:tcPr>
          <w:p w:rsidR="00D92AC2" w:rsidRPr="00967E01" w:rsidRDefault="00D92AC2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2AC2" w:rsidRPr="00967E01" w:rsidRDefault="0058588B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92AC2"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D92AC2" w:rsidRPr="00381380" w:rsidRDefault="0058588B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br/>
              <w:t>от 04.02.2011 № 1119 «О Программе «Комплексное развитие систем коммунальной инфраструктуры города Ханты-Мансийска».</w:t>
            </w:r>
          </w:p>
        </w:tc>
      </w:tr>
      <w:tr w:rsidR="00D92AC2" w:rsidRPr="00967E01" w:rsidTr="001F49D4">
        <w:trPr>
          <w:trHeight w:val="98"/>
        </w:trPr>
        <w:tc>
          <w:tcPr>
            <w:tcW w:w="1561" w:type="dxa"/>
            <w:gridSpan w:val="3"/>
          </w:tcPr>
          <w:p w:rsidR="00D92AC2" w:rsidRPr="00D92AC2" w:rsidRDefault="00D92AC2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D92AC2" w:rsidRPr="00D92AC2" w:rsidRDefault="00D92AC2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92AC2">
              <w:rPr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2" w:type="dxa"/>
          </w:tcPr>
          <w:p w:rsidR="00D92AC2" w:rsidRPr="00D92AC2" w:rsidRDefault="00EE5DAA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Волчков Сергей Анатольевич </w:t>
            </w:r>
            <w:r>
              <w:rPr>
                <w:sz w:val="28"/>
                <w:szCs w:val="28"/>
              </w:rPr>
              <w:t xml:space="preserve">– заместитель </w:t>
            </w:r>
            <w:r>
              <w:rPr>
                <w:sz w:val="28"/>
                <w:szCs w:val="28"/>
              </w:rPr>
              <w:br/>
              <w:t xml:space="preserve">Главы города Ханты-Мансийска, директор Департамента городского хозяйства Администрации города </w:t>
            </w:r>
            <w:r>
              <w:rPr>
                <w:sz w:val="28"/>
                <w:szCs w:val="28"/>
              </w:rPr>
              <w:br/>
              <w:t>Ханты-Мансийска</w:t>
            </w:r>
          </w:p>
        </w:tc>
      </w:tr>
    </w:tbl>
    <w:p w:rsidR="00D92AC2" w:rsidRPr="00F31051" w:rsidRDefault="00D92AC2" w:rsidP="00967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381380" w:rsidRPr="00967E01" w:rsidTr="00676740">
        <w:trPr>
          <w:trHeight w:val="98"/>
        </w:trPr>
        <w:tc>
          <w:tcPr>
            <w:tcW w:w="710" w:type="dxa"/>
          </w:tcPr>
          <w:p w:rsidR="00381380" w:rsidRPr="00967E01" w:rsidRDefault="00381380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1380" w:rsidRPr="00967E01" w:rsidRDefault="0058588B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381380"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381380" w:rsidRPr="00381380" w:rsidRDefault="00636674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</w:t>
            </w:r>
            <w:r w:rsidR="002519BC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       от 27 октября 2023 года № 207-</w:t>
            </w:r>
            <w:r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VII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РД 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381380" w:rsidRPr="00967E01" w:rsidTr="00676740">
        <w:trPr>
          <w:trHeight w:val="98"/>
        </w:trPr>
        <w:tc>
          <w:tcPr>
            <w:tcW w:w="1561" w:type="dxa"/>
            <w:gridSpan w:val="3"/>
          </w:tcPr>
          <w:p w:rsidR="00381380" w:rsidRPr="00967E01" w:rsidRDefault="00381380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1380" w:rsidRPr="00967E01" w:rsidRDefault="00381380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381380" w:rsidRPr="00967E01" w:rsidRDefault="00636674" w:rsidP="00F31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Васильева Ирина Геннадьевна </w:t>
            </w:r>
            <w:r w:rsidRPr="00967E01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</w:t>
            </w:r>
            <w:hyperlink r:id="rId8" w:tooltip="Муниципальное казенное учреждение " w:history="1">
              <w:r w:rsidRPr="00967E01">
                <w:rPr>
                  <w:rFonts w:ascii="Times New Roman" w:hAnsi="Times New Roman" w:cs="Times New Roman"/>
                  <w:sz w:val="28"/>
                  <w:szCs w:val="28"/>
                </w:rPr>
                <w:t>муниципального казенного учреждения «Ресурсный центр города Ханты-Мансийска»</w:t>
              </w:r>
            </w:hyperlink>
          </w:p>
        </w:tc>
      </w:tr>
    </w:tbl>
    <w:p w:rsidR="00967E01" w:rsidRPr="00F31051" w:rsidRDefault="00967E01" w:rsidP="00F3105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9B21C3" w:rsidRPr="00967E01" w:rsidTr="004313D5">
        <w:trPr>
          <w:trHeight w:val="98"/>
        </w:trPr>
        <w:tc>
          <w:tcPr>
            <w:tcW w:w="710" w:type="dxa"/>
          </w:tcPr>
          <w:p w:rsidR="009B21C3" w:rsidRPr="00967E01" w:rsidRDefault="009B21C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B21C3" w:rsidRPr="00967E01" w:rsidRDefault="0047574A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9B21C3"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9B21C3" w:rsidRPr="00967E01" w:rsidRDefault="009B21C3" w:rsidP="00F31051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sz w:val="28"/>
                <w:szCs w:val="28"/>
              </w:rPr>
              <w:t>О деятельности постоянных комитетов и комиссии по местному самоуправлению Думы города за 202</w:t>
            </w:r>
            <w:r w:rsidR="0058588B">
              <w:rPr>
                <w:b/>
                <w:sz w:val="28"/>
                <w:szCs w:val="28"/>
              </w:rPr>
              <w:t>4</w:t>
            </w:r>
            <w:r w:rsidRPr="00967E01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9B21C3" w:rsidRPr="00967E01" w:rsidTr="004313D5">
        <w:trPr>
          <w:trHeight w:val="98"/>
        </w:trPr>
        <w:tc>
          <w:tcPr>
            <w:tcW w:w="1561" w:type="dxa"/>
            <w:gridSpan w:val="3"/>
          </w:tcPr>
          <w:p w:rsidR="009B21C3" w:rsidRPr="00967E01" w:rsidRDefault="009B21C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B21C3" w:rsidRPr="00967E01" w:rsidRDefault="009B21C3" w:rsidP="00F31051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Докладывают:</w:t>
            </w:r>
          </w:p>
        </w:tc>
        <w:tc>
          <w:tcPr>
            <w:tcW w:w="7232" w:type="dxa"/>
          </w:tcPr>
          <w:p w:rsidR="009B21C3" w:rsidRPr="00967E01" w:rsidRDefault="009B21C3" w:rsidP="00F3105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67E01">
              <w:rPr>
                <w:b/>
                <w:snapToGrid w:val="0"/>
                <w:sz w:val="28"/>
                <w:szCs w:val="28"/>
                <w:lang w:eastAsia="en-US"/>
              </w:rPr>
              <w:t>Захарова Светлана Сергеевна</w:t>
            </w:r>
            <w:r w:rsidRPr="00967E0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67E01">
              <w:rPr>
                <w:snapToGrid w:val="0"/>
                <w:sz w:val="28"/>
                <w:szCs w:val="28"/>
              </w:rPr>
              <w:t>–</w:t>
            </w:r>
            <w:r w:rsidRPr="00967E01">
              <w:rPr>
                <w:snapToGrid w:val="0"/>
                <w:sz w:val="28"/>
                <w:szCs w:val="28"/>
                <w:lang w:eastAsia="en-US"/>
              </w:rPr>
              <w:t xml:space="preserve"> председатель комитета по городскому хозяйству Думы города Ханты-Мансийска,</w:t>
            </w:r>
          </w:p>
          <w:p w:rsidR="009B21C3" w:rsidRPr="00967E01" w:rsidRDefault="009B21C3" w:rsidP="00F31051">
            <w:pPr>
              <w:pStyle w:val="a5"/>
              <w:spacing w:after="0"/>
              <w:jc w:val="both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967E01"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 w:rsidRPr="00967E01">
              <w:rPr>
                <w:snapToGrid w:val="0"/>
                <w:sz w:val="28"/>
                <w:szCs w:val="28"/>
              </w:rPr>
              <w:t>–</w:t>
            </w:r>
            <w:r w:rsidRPr="00967E01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67E01"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 w:rsidRPr="00967E01"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Ханты-Мансийска,</w:t>
            </w:r>
          </w:p>
          <w:p w:rsidR="009B21C3" w:rsidRPr="00967E01" w:rsidRDefault="009B21C3" w:rsidP="00F3105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67E01">
              <w:rPr>
                <w:b/>
                <w:snapToGrid w:val="0"/>
                <w:sz w:val="28"/>
                <w:szCs w:val="28"/>
                <w:lang w:eastAsia="en-US"/>
              </w:rPr>
              <w:t>Гирина Асия Ахмедовна</w:t>
            </w:r>
            <w:r w:rsidRPr="00967E0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67E01">
              <w:rPr>
                <w:snapToGrid w:val="0"/>
                <w:sz w:val="28"/>
                <w:szCs w:val="28"/>
              </w:rPr>
              <w:t>–</w:t>
            </w:r>
            <w:r w:rsidRPr="00967E01">
              <w:rPr>
                <w:snapToGrid w:val="0"/>
                <w:sz w:val="28"/>
                <w:szCs w:val="28"/>
                <w:lang w:eastAsia="en-US"/>
              </w:rPr>
              <w:t xml:space="preserve"> председатель комитета                   по социальной политике Думы города Ханты-Мансийска,</w:t>
            </w:r>
          </w:p>
          <w:p w:rsidR="009B21C3" w:rsidRPr="00F31051" w:rsidRDefault="00F31051" w:rsidP="00F3105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Лавренов Александр Валерьевич</w:t>
            </w:r>
            <w:r w:rsidR="009B21C3" w:rsidRPr="00F3105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9B21C3" w:rsidRPr="00F31051">
              <w:rPr>
                <w:snapToGrid w:val="0"/>
                <w:sz w:val="28"/>
                <w:szCs w:val="28"/>
              </w:rPr>
              <w:t>–</w:t>
            </w:r>
            <w:r w:rsidR="009B21C3" w:rsidRPr="00F3105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заместитель председателя</w:t>
            </w:r>
            <w:r w:rsidR="009B21C3" w:rsidRPr="00F31051">
              <w:rPr>
                <w:snapToGrid w:val="0"/>
                <w:sz w:val="28"/>
                <w:szCs w:val="28"/>
                <w:lang w:eastAsia="en-US"/>
              </w:rPr>
              <w:t xml:space="preserve"> комиссии по местному самоуправлению Думы города Ханты-Мансийска</w:t>
            </w:r>
          </w:p>
        </w:tc>
      </w:tr>
    </w:tbl>
    <w:p w:rsidR="009B21C3" w:rsidRPr="00F31051" w:rsidRDefault="009B21C3" w:rsidP="00967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563C63" w:rsidTr="00461AD0">
        <w:trPr>
          <w:trHeight w:val="98"/>
        </w:trPr>
        <w:tc>
          <w:tcPr>
            <w:tcW w:w="710" w:type="dxa"/>
          </w:tcPr>
          <w:p w:rsidR="00CA3277" w:rsidRPr="00563C6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563C63" w:rsidRDefault="0047574A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CA3277" w:rsidRPr="00563C6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563C63" w:rsidRDefault="00CA3277" w:rsidP="00F31051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9E7B3D">
              <w:rPr>
                <w:b/>
                <w:sz w:val="28"/>
                <w:szCs w:val="28"/>
              </w:rPr>
              <w:t>Об утверждении перечня вопросов, поставленных Думой города                  Ханты-Мансийска пере</w:t>
            </w:r>
            <w:r>
              <w:rPr>
                <w:b/>
                <w:sz w:val="28"/>
                <w:szCs w:val="28"/>
              </w:rPr>
              <w:t>д Главой города Ханты-Мансийска</w:t>
            </w:r>
            <w:r w:rsidRPr="00EE3102">
              <w:rPr>
                <w:b/>
                <w:sz w:val="28"/>
                <w:szCs w:val="28"/>
              </w:rPr>
              <w:t>.</w:t>
            </w:r>
          </w:p>
        </w:tc>
      </w:tr>
      <w:tr w:rsidR="00CA3277" w:rsidRPr="00563C63" w:rsidTr="00461AD0">
        <w:trPr>
          <w:trHeight w:val="98"/>
        </w:trPr>
        <w:tc>
          <w:tcPr>
            <w:tcW w:w="1561" w:type="dxa"/>
            <w:gridSpan w:val="3"/>
          </w:tcPr>
          <w:p w:rsidR="00CA3277" w:rsidRPr="00563C6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563C63" w:rsidRDefault="00CA3277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563C63" w:rsidRDefault="00CA3277" w:rsidP="00F3105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Пенчуков Константин Львович</w:t>
            </w:r>
            <w:r w:rsidRPr="00563C6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 Председатель</w:t>
            </w:r>
            <w:r w:rsidRPr="00563C63">
              <w:rPr>
                <w:bCs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E07787" w:rsidRPr="00F31051" w:rsidRDefault="00E07787" w:rsidP="00F3105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563C63" w:rsidTr="00461AD0">
        <w:trPr>
          <w:trHeight w:val="98"/>
        </w:trPr>
        <w:tc>
          <w:tcPr>
            <w:tcW w:w="710" w:type="dxa"/>
          </w:tcPr>
          <w:p w:rsidR="00CA3277" w:rsidRPr="00563C6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563C63" w:rsidRDefault="0047574A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CA3277" w:rsidRPr="00563C6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563C63" w:rsidRDefault="00CA3277" w:rsidP="00F31051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EE3102">
              <w:rPr>
                <w:b/>
                <w:sz w:val="28"/>
                <w:szCs w:val="28"/>
              </w:rPr>
              <w:t>О плане работы Думы города Ханты-Ма</w:t>
            </w:r>
            <w:r>
              <w:rPr>
                <w:b/>
                <w:sz w:val="28"/>
                <w:szCs w:val="28"/>
              </w:rPr>
              <w:t>нсийска на первое полугодие 202</w:t>
            </w:r>
            <w:r w:rsidR="0058588B">
              <w:rPr>
                <w:b/>
                <w:sz w:val="28"/>
                <w:szCs w:val="28"/>
              </w:rPr>
              <w:t>5</w:t>
            </w:r>
            <w:r w:rsidRPr="00EE3102">
              <w:rPr>
                <w:b/>
                <w:sz w:val="28"/>
                <w:szCs w:val="28"/>
              </w:rPr>
              <w:t xml:space="preserve"> года.</w:t>
            </w:r>
          </w:p>
        </w:tc>
      </w:tr>
      <w:tr w:rsidR="00CA3277" w:rsidRPr="00563C63" w:rsidTr="00461AD0">
        <w:trPr>
          <w:trHeight w:val="98"/>
        </w:trPr>
        <w:tc>
          <w:tcPr>
            <w:tcW w:w="1561" w:type="dxa"/>
            <w:gridSpan w:val="3"/>
          </w:tcPr>
          <w:p w:rsidR="00CA3277" w:rsidRPr="00563C63" w:rsidRDefault="00CA3277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563C63" w:rsidRDefault="00CA3277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563C63" w:rsidRDefault="00CA3277" w:rsidP="00F3105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CA3277" w:rsidRPr="00F31051" w:rsidRDefault="00CA3277" w:rsidP="00F3105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5B2F52" w:rsidRPr="00743E34" w:rsidTr="00627C48">
        <w:trPr>
          <w:trHeight w:val="231"/>
        </w:trPr>
        <w:tc>
          <w:tcPr>
            <w:tcW w:w="710" w:type="dxa"/>
          </w:tcPr>
          <w:p w:rsidR="005B2F52" w:rsidRPr="00743E34" w:rsidRDefault="005B2F52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B2F52" w:rsidRPr="00743E34" w:rsidRDefault="005B2F52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5B2F52" w:rsidRPr="00D06936" w:rsidRDefault="005B2F52" w:rsidP="00F31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ED1">
              <w:rPr>
                <w:rFonts w:ascii="Times New Roman" w:hAnsi="Times New Roman" w:cs="Times New Roman"/>
                <w:b/>
                <w:sz w:val="28"/>
                <w:szCs w:val="28"/>
              </w:rPr>
              <w:t>О представлении к присвоению почетного звания «Почетный житель города Ханты-Мансийска».</w:t>
            </w:r>
          </w:p>
        </w:tc>
      </w:tr>
      <w:tr w:rsidR="005B2F52" w:rsidRPr="00743E34" w:rsidTr="00D06178">
        <w:trPr>
          <w:trHeight w:val="993"/>
        </w:trPr>
        <w:tc>
          <w:tcPr>
            <w:tcW w:w="1560" w:type="dxa"/>
            <w:gridSpan w:val="3"/>
          </w:tcPr>
          <w:p w:rsidR="005B2F52" w:rsidRPr="00743E34" w:rsidRDefault="005B2F52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F52" w:rsidRPr="00743E34" w:rsidRDefault="005B2F52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5B2F52" w:rsidRPr="008E06AF" w:rsidRDefault="005B2F52" w:rsidP="00F31051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5B2F52" w:rsidRPr="00F31051" w:rsidRDefault="005B2F52" w:rsidP="00F3105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6E7B80" w:rsidRPr="00563C63" w:rsidTr="00627C48">
        <w:trPr>
          <w:trHeight w:val="98"/>
        </w:trPr>
        <w:tc>
          <w:tcPr>
            <w:tcW w:w="710" w:type="dxa"/>
          </w:tcPr>
          <w:p w:rsidR="006E7B80" w:rsidRPr="00563C63" w:rsidRDefault="006E7B80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E7B80" w:rsidRPr="00563C63" w:rsidRDefault="005B2F52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6E7B80" w:rsidRPr="00563C6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6E7B80" w:rsidRPr="00563C63" w:rsidRDefault="00660AA5" w:rsidP="00F31051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563C63">
              <w:rPr>
                <w:b/>
                <w:sz w:val="28"/>
                <w:szCs w:val="28"/>
              </w:rPr>
              <w:t>О ходатайствах о представлении к награждению Думой города                     Ханты-Мансийска.</w:t>
            </w:r>
          </w:p>
        </w:tc>
      </w:tr>
      <w:tr w:rsidR="006E7B80" w:rsidRPr="00563C63" w:rsidTr="00627C48">
        <w:trPr>
          <w:trHeight w:val="98"/>
        </w:trPr>
        <w:tc>
          <w:tcPr>
            <w:tcW w:w="1561" w:type="dxa"/>
            <w:gridSpan w:val="3"/>
          </w:tcPr>
          <w:p w:rsidR="006E7B80" w:rsidRPr="00563C63" w:rsidRDefault="006E7B80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7B80" w:rsidRPr="00563C63" w:rsidRDefault="006E7B80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6E7B80" w:rsidRPr="00563C63" w:rsidRDefault="006E7B80" w:rsidP="00F3105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6E7B80" w:rsidRPr="00F31051" w:rsidRDefault="006E7B80" w:rsidP="00F3105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967E01" w:rsidTr="00581F95">
        <w:trPr>
          <w:trHeight w:val="98"/>
        </w:trPr>
        <w:tc>
          <w:tcPr>
            <w:tcW w:w="710" w:type="dxa"/>
          </w:tcPr>
          <w:p w:rsidR="00FA60F3" w:rsidRPr="00967E01" w:rsidRDefault="00FA60F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967E01" w:rsidRDefault="005B2F52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A60F3"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967E01" w:rsidRDefault="00FA60F3" w:rsidP="00F3105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E69F5" w:rsidRPr="00967E01" w:rsidRDefault="00DE69F5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967E01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7E01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F31051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967E01" w:rsidTr="00DE6EC4">
        <w:trPr>
          <w:trHeight w:val="434"/>
        </w:trPr>
        <w:tc>
          <w:tcPr>
            <w:tcW w:w="3544" w:type="dxa"/>
          </w:tcPr>
          <w:p w:rsidR="00016E5A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967E01" w:rsidRDefault="00016E5A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967E01" w:rsidTr="000F6E83">
        <w:trPr>
          <w:trHeight w:val="434"/>
        </w:trPr>
        <w:tc>
          <w:tcPr>
            <w:tcW w:w="3544" w:type="dxa"/>
          </w:tcPr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7E0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31051" w:rsidRPr="00967E01" w:rsidTr="00FE253B">
        <w:trPr>
          <w:trHeight w:val="434"/>
        </w:trPr>
        <w:tc>
          <w:tcPr>
            <w:tcW w:w="3544" w:type="dxa"/>
          </w:tcPr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3" w:rsidRPr="00967E01" w:rsidTr="00DE6EC4">
        <w:trPr>
          <w:trHeight w:val="434"/>
        </w:trPr>
        <w:tc>
          <w:tcPr>
            <w:tcW w:w="3544" w:type="dxa"/>
            <w:hideMark/>
          </w:tcPr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81233" w:rsidRDefault="00B81233" w:rsidP="001237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исполняющий обязанности управляющего делами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  <w:hideMark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03188" w:rsidRPr="006638E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6638EE" w:rsidSect="00F31051">
      <w:pgSz w:w="11906" w:h="16838"/>
      <w:pgMar w:top="284" w:right="567" w:bottom="39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1C" w:rsidRDefault="00FD131C" w:rsidP="00A93011">
      <w:pPr>
        <w:spacing w:after="0" w:line="240" w:lineRule="auto"/>
      </w:pPr>
      <w:r>
        <w:separator/>
      </w:r>
    </w:p>
  </w:endnote>
  <w:endnote w:type="continuationSeparator" w:id="0">
    <w:p w:rsidR="00FD131C" w:rsidRDefault="00FD131C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1C" w:rsidRDefault="00FD131C" w:rsidP="00A93011">
      <w:pPr>
        <w:spacing w:after="0" w:line="240" w:lineRule="auto"/>
      </w:pPr>
      <w:r>
        <w:separator/>
      </w:r>
    </w:p>
  </w:footnote>
  <w:footnote w:type="continuationSeparator" w:id="0">
    <w:p w:rsidR="00FD131C" w:rsidRDefault="00FD131C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91310"/>
    <w:rsid w:val="0009746B"/>
    <w:rsid w:val="000A5D60"/>
    <w:rsid w:val="000A6FC9"/>
    <w:rsid w:val="000A7963"/>
    <w:rsid w:val="000B3BA2"/>
    <w:rsid w:val="000D5F22"/>
    <w:rsid w:val="000E78DD"/>
    <w:rsid w:val="000F0BA9"/>
    <w:rsid w:val="000F1A1C"/>
    <w:rsid w:val="000F24B1"/>
    <w:rsid w:val="000F705C"/>
    <w:rsid w:val="00102C96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C8A"/>
    <w:rsid w:val="00173B8C"/>
    <w:rsid w:val="00181A01"/>
    <w:rsid w:val="001832F0"/>
    <w:rsid w:val="00194390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19BC"/>
    <w:rsid w:val="0025408F"/>
    <w:rsid w:val="002711CB"/>
    <w:rsid w:val="00274014"/>
    <w:rsid w:val="00281EB7"/>
    <w:rsid w:val="00283CD8"/>
    <w:rsid w:val="002854E2"/>
    <w:rsid w:val="00285E69"/>
    <w:rsid w:val="00292244"/>
    <w:rsid w:val="002926D7"/>
    <w:rsid w:val="00293DEC"/>
    <w:rsid w:val="002A03EF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5CB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71EC3"/>
    <w:rsid w:val="0037556E"/>
    <w:rsid w:val="00376199"/>
    <w:rsid w:val="00376A8B"/>
    <w:rsid w:val="00376C4D"/>
    <w:rsid w:val="00381380"/>
    <w:rsid w:val="003823E8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5AC2"/>
    <w:rsid w:val="00400110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74A"/>
    <w:rsid w:val="00475920"/>
    <w:rsid w:val="004763E7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3E29"/>
    <w:rsid w:val="004E5E63"/>
    <w:rsid w:val="004F20F4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588B"/>
    <w:rsid w:val="0059688C"/>
    <w:rsid w:val="005A5F44"/>
    <w:rsid w:val="005A73A1"/>
    <w:rsid w:val="005B0043"/>
    <w:rsid w:val="005B2F52"/>
    <w:rsid w:val="005D22EE"/>
    <w:rsid w:val="005E09E7"/>
    <w:rsid w:val="005E37C6"/>
    <w:rsid w:val="005E47CD"/>
    <w:rsid w:val="005F642D"/>
    <w:rsid w:val="00627C48"/>
    <w:rsid w:val="00633E27"/>
    <w:rsid w:val="0063451D"/>
    <w:rsid w:val="00636674"/>
    <w:rsid w:val="00642CDD"/>
    <w:rsid w:val="00642E80"/>
    <w:rsid w:val="006431F3"/>
    <w:rsid w:val="00645D32"/>
    <w:rsid w:val="0064647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032"/>
    <w:rsid w:val="008327E6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3138"/>
    <w:rsid w:val="008C3145"/>
    <w:rsid w:val="008C76CA"/>
    <w:rsid w:val="008D03BD"/>
    <w:rsid w:val="008D5D3D"/>
    <w:rsid w:val="008E2A8D"/>
    <w:rsid w:val="008E322E"/>
    <w:rsid w:val="008E4D58"/>
    <w:rsid w:val="008F26FA"/>
    <w:rsid w:val="008F725D"/>
    <w:rsid w:val="00903188"/>
    <w:rsid w:val="00910B58"/>
    <w:rsid w:val="00912120"/>
    <w:rsid w:val="00914FF9"/>
    <w:rsid w:val="0091794A"/>
    <w:rsid w:val="0092269F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45E4"/>
    <w:rsid w:val="00A25722"/>
    <w:rsid w:val="00A26F7C"/>
    <w:rsid w:val="00A3123C"/>
    <w:rsid w:val="00A32F5A"/>
    <w:rsid w:val="00A42990"/>
    <w:rsid w:val="00A43543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6178"/>
    <w:rsid w:val="00D072BA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6097"/>
    <w:rsid w:val="00DC6692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0083-761F-4CAC-B4BF-DC0BDDC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nsy.ru/helpdesk/telefonnyy-spravochnik.php?SECTION_ID=16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8D7B-37E8-48FA-87CA-B2EF001B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96</cp:revision>
  <cp:lastPrinted>2024-12-17T06:11:00Z</cp:lastPrinted>
  <dcterms:created xsi:type="dcterms:W3CDTF">2023-10-24T04:34:00Z</dcterms:created>
  <dcterms:modified xsi:type="dcterms:W3CDTF">2024-12-19T04:34:00Z</dcterms:modified>
</cp:coreProperties>
</file>