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B73" w:rsidRPr="004D7D2B" w:rsidRDefault="00CE0B73" w:rsidP="00CE0B73">
      <w:pPr>
        <w:jc w:val="right"/>
        <w:rPr>
          <w:b/>
          <w:sz w:val="28"/>
          <w:szCs w:val="28"/>
        </w:rPr>
      </w:pPr>
      <w:r w:rsidRPr="004D7D2B">
        <w:rPr>
          <w:b/>
          <w:sz w:val="28"/>
          <w:szCs w:val="28"/>
        </w:rPr>
        <w:t>ПРОЕКТ</w:t>
      </w:r>
    </w:p>
    <w:p w:rsidR="00CE0B73" w:rsidRPr="004D7D2B" w:rsidRDefault="00CE0B73" w:rsidP="00CE0B73">
      <w:pPr>
        <w:jc w:val="center"/>
        <w:rPr>
          <w:b/>
          <w:sz w:val="28"/>
          <w:szCs w:val="28"/>
          <w:lang w:eastAsia="x-none"/>
        </w:rPr>
      </w:pPr>
    </w:p>
    <w:p w:rsidR="00CE0B73" w:rsidRPr="004D7D2B" w:rsidRDefault="00CE0B73" w:rsidP="00CE0B73">
      <w:pPr>
        <w:jc w:val="center"/>
        <w:rPr>
          <w:b/>
          <w:sz w:val="28"/>
          <w:szCs w:val="28"/>
          <w:lang w:eastAsia="x-none"/>
        </w:rPr>
      </w:pPr>
      <w:r w:rsidRPr="004D7D2B">
        <w:rPr>
          <w:b/>
          <w:sz w:val="28"/>
          <w:szCs w:val="28"/>
          <w:lang w:eastAsia="x-none"/>
        </w:rPr>
        <w:t>Городской округ Ханты-Мансийск</w:t>
      </w:r>
    </w:p>
    <w:p w:rsidR="00CE0B73" w:rsidRPr="004D7D2B" w:rsidRDefault="00CE0B73" w:rsidP="00CE0B73">
      <w:pPr>
        <w:jc w:val="center"/>
        <w:rPr>
          <w:b/>
          <w:sz w:val="28"/>
          <w:szCs w:val="28"/>
          <w:lang w:eastAsia="x-none"/>
        </w:rPr>
      </w:pPr>
      <w:r w:rsidRPr="004D7D2B">
        <w:rPr>
          <w:b/>
          <w:sz w:val="28"/>
          <w:szCs w:val="28"/>
          <w:lang w:eastAsia="x-none"/>
        </w:rPr>
        <w:t>Ханты-Мансийского автономного округа – Югры</w:t>
      </w:r>
    </w:p>
    <w:p w:rsidR="00CE0B73" w:rsidRPr="004D7D2B" w:rsidRDefault="00CE0B73" w:rsidP="00CE0B73">
      <w:pPr>
        <w:jc w:val="center"/>
        <w:rPr>
          <w:b/>
          <w:sz w:val="28"/>
          <w:szCs w:val="28"/>
        </w:rPr>
      </w:pPr>
    </w:p>
    <w:p w:rsidR="00CE0B73" w:rsidRPr="004D7D2B" w:rsidRDefault="00CE0B73" w:rsidP="00CE0B73">
      <w:pPr>
        <w:jc w:val="center"/>
        <w:rPr>
          <w:b/>
          <w:sz w:val="28"/>
          <w:szCs w:val="28"/>
        </w:rPr>
      </w:pPr>
      <w:r w:rsidRPr="004D7D2B">
        <w:rPr>
          <w:b/>
          <w:sz w:val="28"/>
          <w:szCs w:val="28"/>
        </w:rPr>
        <w:t>АДМИНИСТРАЦИЯ ГОРОДА ХАНТЫ-МАНСИЙСКА</w:t>
      </w:r>
    </w:p>
    <w:p w:rsidR="00CE0B73" w:rsidRPr="004D7D2B" w:rsidRDefault="00CE0B73" w:rsidP="00CE0B73">
      <w:pPr>
        <w:jc w:val="center"/>
        <w:rPr>
          <w:b/>
          <w:sz w:val="28"/>
          <w:szCs w:val="28"/>
        </w:rPr>
      </w:pPr>
    </w:p>
    <w:p w:rsidR="00CE0B73" w:rsidRPr="004D7D2B" w:rsidRDefault="00CE0B73" w:rsidP="00CE0B73">
      <w:pPr>
        <w:jc w:val="center"/>
        <w:rPr>
          <w:b/>
          <w:sz w:val="28"/>
          <w:szCs w:val="28"/>
        </w:rPr>
      </w:pPr>
      <w:r w:rsidRPr="004D7D2B">
        <w:rPr>
          <w:b/>
          <w:sz w:val="28"/>
          <w:szCs w:val="28"/>
        </w:rPr>
        <w:t>ПОСТАНОВЛЕНИЕ</w:t>
      </w:r>
    </w:p>
    <w:p w:rsidR="00CE0B73" w:rsidRPr="004D7D2B" w:rsidRDefault="00CE0B73" w:rsidP="00CE0B73">
      <w:pPr>
        <w:rPr>
          <w:sz w:val="28"/>
          <w:szCs w:val="28"/>
        </w:rPr>
      </w:pPr>
    </w:p>
    <w:p w:rsidR="00CE0B73" w:rsidRPr="004D7D2B" w:rsidRDefault="00CE0B73" w:rsidP="00CE0B73">
      <w:pPr>
        <w:rPr>
          <w:sz w:val="28"/>
          <w:szCs w:val="28"/>
        </w:rPr>
      </w:pPr>
      <w:r w:rsidRPr="004D7D2B">
        <w:rPr>
          <w:sz w:val="28"/>
          <w:szCs w:val="28"/>
        </w:rPr>
        <w:t>от «…..»…………….202</w:t>
      </w:r>
      <w:r w:rsidRPr="00903095">
        <w:rPr>
          <w:sz w:val="28"/>
          <w:szCs w:val="28"/>
        </w:rPr>
        <w:t>4</w:t>
      </w:r>
      <w:r w:rsidRPr="004D7D2B">
        <w:rPr>
          <w:sz w:val="28"/>
          <w:szCs w:val="28"/>
        </w:rPr>
        <w:tab/>
        <w:t xml:space="preserve">                                                                №………</w:t>
      </w:r>
    </w:p>
    <w:p w:rsidR="00CE0B73" w:rsidRPr="004D7D2B" w:rsidRDefault="00CE0B73" w:rsidP="00CE0B73">
      <w:pPr>
        <w:pStyle w:val="a3"/>
        <w:rPr>
          <w:szCs w:val="28"/>
          <w:lang w:val="x-none" w:eastAsia="x-none"/>
        </w:rPr>
      </w:pPr>
    </w:p>
    <w:p w:rsidR="00CE0B73" w:rsidRPr="001B65E9" w:rsidRDefault="00CE0B73" w:rsidP="00CE0B73">
      <w:pPr>
        <w:widowControl w:val="0"/>
        <w:autoSpaceDE w:val="0"/>
        <w:autoSpaceDN w:val="0"/>
        <w:adjustRightInd w:val="0"/>
        <w:rPr>
          <w:sz w:val="28"/>
          <w:szCs w:val="28"/>
        </w:rPr>
      </w:pPr>
      <w:r w:rsidRPr="001B65E9">
        <w:rPr>
          <w:sz w:val="28"/>
          <w:szCs w:val="28"/>
        </w:rPr>
        <w:t xml:space="preserve">Об утверждения порядка </w:t>
      </w:r>
    </w:p>
    <w:p w:rsidR="00CE0B73" w:rsidRPr="001B65E9" w:rsidRDefault="00CE0B73" w:rsidP="00CE0B73">
      <w:pPr>
        <w:widowControl w:val="0"/>
        <w:autoSpaceDE w:val="0"/>
        <w:autoSpaceDN w:val="0"/>
        <w:adjustRightInd w:val="0"/>
        <w:rPr>
          <w:sz w:val="28"/>
          <w:szCs w:val="28"/>
        </w:rPr>
      </w:pPr>
      <w:r w:rsidRPr="001B65E9">
        <w:rPr>
          <w:sz w:val="28"/>
          <w:szCs w:val="28"/>
        </w:rPr>
        <w:t xml:space="preserve">переселения граждан из жилых домов, </w:t>
      </w:r>
    </w:p>
    <w:p w:rsidR="00CE0B73" w:rsidRPr="001B65E9" w:rsidRDefault="00CE0B73" w:rsidP="00CE0B73">
      <w:pPr>
        <w:widowControl w:val="0"/>
        <w:autoSpaceDE w:val="0"/>
        <w:autoSpaceDN w:val="0"/>
        <w:adjustRightInd w:val="0"/>
        <w:rPr>
          <w:rFonts w:eastAsia="Calibri"/>
          <w:sz w:val="28"/>
          <w:szCs w:val="28"/>
          <w:lang w:eastAsia="en-US"/>
        </w:rPr>
      </w:pPr>
      <w:r w:rsidRPr="001B65E9">
        <w:rPr>
          <w:iCs/>
          <w:sz w:val="28"/>
          <w:szCs w:val="28"/>
        </w:rPr>
        <w:t xml:space="preserve">признанных </w:t>
      </w:r>
      <w:r w:rsidRPr="001B65E9">
        <w:rPr>
          <w:rFonts w:eastAsia="Calibri"/>
          <w:sz w:val="28"/>
          <w:szCs w:val="28"/>
          <w:lang w:eastAsia="en-US"/>
        </w:rPr>
        <w:t xml:space="preserve">в установленном порядке </w:t>
      </w:r>
    </w:p>
    <w:p w:rsidR="00CE0B73" w:rsidRPr="001B65E9" w:rsidRDefault="00CE0B73" w:rsidP="00CE0B73">
      <w:pPr>
        <w:widowControl w:val="0"/>
        <w:autoSpaceDE w:val="0"/>
        <w:autoSpaceDN w:val="0"/>
        <w:adjustRightInd w:val="0"/>
        <w:rPr>
          <w:rFonts w:eastAsia="Calibri"/>
          <w:sz w:val="28"/>
          <w:szCs w:val="28"/>
          <w:lang w:eastAsia="en-US"/>
        </w:rPr>
      </w:pPr>
      <w:r w:rsidRPr="001B65E9">
        <w:rPr>
          <w:rFonts w:eastAsia="Calibri"/>
          <w:sz w:val="28"/>
          <w:szCs w:val="28"/>
          <w:lang w:eastAsia="en-US"/>
        </w:rPr>
        <w:t xml:space="preserve">аварийными и подлежащими сносу или реконструкции </w:t>
      </w:r>
    </w:p>
    <w:p w:rsidR="00CE0B73" w:rsidRPr="001B65E9" w:rsidRDefault="00CE0B73" w:rsidP="00CE0B73">
      <w:pPr>
        <w:widowControl w:val="0"/>
        <w:autoSpaceDE w:val="0"/>
        <w:autoSpaceDN w:val="0"/>
        <w:adjustRightInd w:val="0"/>
        <w:rPr>
          <w:rFonts w:eastAsia="Calibri"/>
          <w:sz w:val="28"/>
          <w:szCs w:val="28"/>
          <w:lang w:eastAsia="en-US"/>
        </w:rPr>
      </w:pPr>
      <w:r w:rsidRPr="001B65E9">
        <w:rPr>
          <w:rFonts w:eastAsia="Calibri"/>
          <w:sz w:val="28"/>
          <w:szCs w:val="28"/>
          <w:lang w:eastAsia="en-US"/>
        </w:rPr>
        <w:t xml:space="preserve">в период с 01.01.2017 по 01.01.2022 </w:t>
      </w:r>
    </w:p>
    <w:p w:rsidR="00CE0B73" w:rsidRPr="004D7D2B" w:rsidRDefault="00CE0B73" w:rsidP="00CE0B73">
      <w:pPr>
        <w:rPr>
          <w:sz w:val="28"/>
          <w:szCs w:val="28"/>
        </w:rPr>
      </w:pPr>
    </w:p>
    <w:p w:rsidR="00CE0B73" w:rsidRPr="0090639F" w:rsidRDefault="00CE0B73" w:rsidP="00CE0B73">
      <w:pPr>
        <w:ind w:firstLine="709"/>
        <w:jc w:val="both"/>
        <w:rPr>
          <w:sz w:val="28"/>
          <w:szCs w:val="28"/>
        </w:rPr>
      </w:pPr>
      <w:r w:rsidRPr="0090639F">
        <w:rPr>
          <w:sz w:val="28"/>
          <w:szCs w:val="28"/>
          <w:lang w:val="x-none" w:eastAsia="x-none"/>
        </w:rPr>
        <w:t xml:space="preserve">В соответствии </w:t>
      </w:r>
      <w:r w:rsidRPr="0090639F">
        <w:rPr>
          <w:rFonts w:eastAsia="Calibri"/>
          <w:sz w:val="28"/>
          <w:szCs w:val="28"/>
          <w:lang w:eastAsia="en-US"/>
        </w:rPr>
        <w:t>Жилищным кодексом Российской Федерации</w:t>
      </w:r>
      <w:r w:rsidRPr="0090639F">
        <w:rPr>
          <w:sz w:val="28"/>
          <w:szCs w:val="28"/>
          <w:lang w:eastAsia="x-none"/>
        </w:rPr>
        <w:t xml:space="preserve">, </w:t>
      </w:r>
      <w:hyperlink r:id="rId6" w:history="1">
        <w:r w:rsidRPr="0090639F">
          <w:rPr>
            <w:bCs/>
            <w:sz w:val="28"/>
            <w:szCs w:val="28"/>
          </w:rPr>
          <w:t>постановлением</w:t>
        </w:r>
      </w:hyperlink>
      <w:r w:rsidRPr="0090639F">
        <w:rPr>
          <w:bCs/>
          <w:sz w:val="28"/>
          <w:szCs w:val="28"/>
        </w:rPr>
        <w:t xml:space="preserve"> Правительства Ханты-Мансийского автономного округа – Югры от 01.09.2024 №325-п «Об адресной программе Ханты-Мансийского автономного округа – Югры по переселению граждан из аварийного жилищного фонда на 2024-2030», </w:t>
      </w:r>
      <w:r w:rsidRPr="0090639F">
        <w:rPr>
          <w:sz w:val="28"/>
          <w:szCs w:val="28"/>
        </w:rPr>
        <w:t>постановлени</w:t>
      </w:r>
      <w:r w:rsidR="00CA0218">
        <w:rPr>
          <w:sz w:val="28"/>
          <w:szCs w:val="28"/>
        </w:rPr>
        <w:t>ем</w:t>
      </w:r>
      <w:r w:rsidRPr="0090639F">
        <w:rPr>
          <w:sz w:val="28"/>
          <w:szCs w:val="28"/>
        </w:rPr>
        <w:t xml:space="preserve"> Правительства </w:t>
      </w:r>
      <w:r w:rsidR="00497643">
        <w:rPr>
          <w:sz w:val="28"/>
          <w:szCs w:val="28"/>
        </w:rPr>
        <w:t xml:space="preserve">Ханты-Мансийского автономного округа </w:t>
      </w:r>
      <w:r w:rsidRPr="0090639F">
        <w:rPr>
          <w:sz w:val="28"/>
          <w:szCs w:val="28"/>
        </w:rPr>
        <w:t>-</w:t>
      </w:r>
      <w:r w:rsidR="00497643">
        <w:rPr>
          <w:sz w:val="28"/>
          <w:szCs w:val="28"/>
        </w:rPr>
        <w:t xml:space="preserve"> </w:t>
      </w:r>
      <w:r w:rsidRPr="0090639F">
        <w:rPr>
          <w:sz w:val="28"/>
          <w:szCs w:val="28"/>
        </w:rPr>
        <w:t>Югры от 29.12.2020 №643-п «О мерах реализации государственной программы Ханты-Мансийского автономного округа – Югры «Строительство», постановлением Администрации города Ханты-Мансийска от 11.11.2024 №625 «Об утверждении адресной программы города Ханты-Мансийска по переселению граждан из аварийного жилищного фонда на 2024-2027 годы», руководствуясь статьей 71 Устава города Ханты-Мансийска:</w:t>
      </w:r>
    </w:p>
    <w:p w:rsidR="00CE0B73" w:rsidRPr="00CA6D52" w:rsidRDefault="00CE0B73" w:rsidP="00CE0B73">
      <w:pPr>
        <w:ind w:firstLine="709"/>
        <w:jc w:val="both"/>
        <w:rPr>
          <w:sz w:val="28"/>
          <w:szCs w:val="28"/>
        </w:rPr>
      </w:pPr>
      <w:r w:rsidRPr="0090639F">
        <w:rPr>
          <w:sz w:val="28"/>
          <w:szCs w:val="28"/>
        </w:rPr>
        <w:t xml:space="preserve">1.Утвердить порядок </w:t>
      </w:r>
      <w:r w:rsidRPr="00CA6D52">
        <w:rPr>
          <w:sz w:val="28"/>
          <w:szCs w:val="28"/>
        </w:rPr>
        <w:t xml:space="preserve">переселения граждан из жилых домов, </w:t>
      </w:r>
      <w:r w:rsidRPr="00CA6D52">
        <w:rPr>
          <w:iCs/>
          <w:sz w:val="28"/>
          <w:szCs w:val="28"/>
        </w:rPr>
        <w:t xml:space="preserve">признанных </w:t>
      </w:r>
      <w:r w:rsidRPr="00CA6D52">
        <w:rPr>
          <w:rFonts w:eastAsia="Calibri"/>
          <w:sz w:val="28"/>
          <w:szCs w:val="28"/>
          <w:lang w:eastAsia="en-US"/>
        </w:rPr>
        <w:t>в установленном порядке аварийными и подлежащими сносу или реконструкции в период с 01.01.2017 по 01.01.2022 согласно приложению</w:t>
      </w:r>
      <w:r w:rsidRPr="00CA6D52">
        <w:rPr>
          <w:sz w:val="28"/>
          <w:szCs w:val="28"/>
        </w:rPr>
        <w:t xml:space="preserve"> к настоящему постановлению.</w:t>
      </w:r>
    </w:p>
    <w:p w:rsidR="00CE0B73" w:rsidRPr="00CA6D52" w:rsidRDefault="00CE0B73" w:rsidP="00CE0B73">
      <w:pPr>
        <w:autoSpaceDE w:val="0"/>
        <w:autoSpaceDN w:val="0"/>
        <w:adjustRightInd w:val="0"/>
        <w:ind w:firstLine="709"/>
        <w:jc w:val="both"/>
        <w:rPr>
          <w:bCs/>
          <w:sz w:val="28"/>
          <w:szCs w:val="28"/>
        </w:rPr>
      </w:pPr>
      <w:r w:rsidRPr="00CA6D52">
        <w:rPr>
          <w:bCs/>
          <w:sz w:val="28"/>
          <w:szCs w:val="28"/>
        </w:rPr>
        <w:t xml:space="preserve">2. Настоящее постановление вступает в силу с момента </w:t>
      </w:r>
      <w:r w:rsidR="00CA0218">
        <w:rPr>
          <w:bCs/>
          <w:sz w:val="28"/>
          <w:szCs w:val="28"/>
        </w:rPr>
        <w:t>его официального опубликования</w:t>
      </w:r>
      <w:r w:rsidRPr="00CA6D52">
        <w:rPr>
          <w:bCs/>
          <w:sz w:val="28"/>
          <w:szCs w:val="28"/>
        </w:rPr>
        <w:t xml:space="preserve"> и распространяется на правоотношения, возникшие с 01.10.2024.</w:t>
      </w:r>
    </w:p>
    <w:p w:rsidR="00CE0B73" w:rsidRPr="0090639F" w:rsidRDefault="00CE0B73" w:rsidP="00CE0B73">
      <w:pPr>
        <w:ind w:firstLine="708"/>
        <w:jc w:val="both"/>
        <w:rPr>
          <w:sz w:val="28"/>
          <w:szCs w:val="28"/>
        </w:rPr>
      </w:pPr>
      <w:r w:rsidRPr="00CA6D52">
        <w:rPr>
          <w:sz w:val="28"/>
          <w:szCs w:val="28"/>
        </w:rPr>
        <w:t>3.Контроль за выполнением настоящего постановления</w:t>
      </w:r>
      <w:r w:rsidRPr="0090639F">
        <w:rPr>
          <w:sz w:val="28"/>
          <w:szCs w:val="28"/>
        </w:rPr>
        <w:t xml:space="preserve"> возложить на первого заместителя Главы города Ханты-Мансийска Дунаевскую Н.А.</w:t>
      </w:r>
    </w:p>
    <w:p w:rsidR="00CE0B73" w:rsidRDefault="00CE0B73" w:rsidP="00CE0B73">
      <w:pPr>
        <w:jc w:val="both"/>
        <w:rPr>
          <w:sz w:val="28"/>
          <w:szCs w:val="28"/>
        </w:rPr>
      </w:pPr>
    </w:p>
    <w:p w:rsidR="00CE0B73" w:rsidRPr="004D7D2B" w:rsidRDefault="00CE0B73" w:rsidP="00CE0B73">
      <w:pPr>
        <w:jc w:val="both"/>
        <w:rPr>
          <w:sz w:val="28"/>
          <w:szCs w:val="28"/>
        </w:rPr>
      </w:pPr>
    </w:p>
    <w:tbl>
      <w:tblPr>
        <w:tblW w:w="0" w:type="auto"/>
        <w:tblLook w:val="04A0" w:firstRow="1" w:lastRow="0" w:firstColumn="1" w:lastColumn="0" w:noHBand="0" w:noVBand="1"/>
      </w:tblPr>
      <w:tblGrid>
        <w:gridCol w:w="4706"/>
        <w:gridCol w:w="4865"/>
      </w:tblGrid>
      <w:tr w:rsidR="00CE0B73" w:rsidRPr="009F17D8" w:rsidTr="00D93E33">
        <w:tc>
          <w:tcPr>
            <w:tcW w:w="4785" w:type="dxa"/>
            <w:shd w:val="clear" w:color="auto" w:fill="auto"/>
          </w:tcPr>
          <w:p w:rsidR="00CE0B73" w:rsidRPr="009F17D8" w:rsidRDefault="00CE0B73" w:rsidP="00D93E33">
            <w:pPr>
              <w:tabs>
                <w:tab w:val="left" w:pos="360"/>
              </w:tabs>
              <w:suppressAutoHyphens/>
              <w:jc w:val="both"/>
              <w:rPr>
                <w:sz w:val="28"/>
                <w:szCs w:val="28"/>
              </w:rPr>
            </w:pPr>
            <w:r w:rsidRPr="009F17D8">
              <w:rPr>
                <w:sz w:val="28"/>
                <w:szCs w:val="28"/>
              </w:rPr>
              <w:t>Глав</w:t>
            </w:r>
            <w:r>
              <w:rPr>
                <w:sz w:val="28"/>
                <w:szCs w:val="28"/>
              </w:rPr>
              <w:t>а</w:t>
            </w:r>
            <w:r w:rsidRPr="009F17D8">
              <w:rPr>
                <w:sz w:val="28"/>
                <w:szCs w:val="28"/>
              </w:rPr>
              <w:t xml:space="preserve"> города </w:t>
            </w:r>
          </w:p>
          <w:p w:rsidR="00CE0B73" w:rsidRPr="009F17D8" w:rsidRDefault="00CE0B73" w:rsidP="00D93E33">
            <w:pPr>
              <w:tabs>
                <w:tab w:val="left" w:pos="360"/>
              </w:tabs>
              <w:suppressAutoHyphens/>
              <w:jc w:val="both"/>
              <w:rPr>
                <w:sz w:val="28"/>
                <w:szCs w:val="28"/>
              </w:rPr>
            </w:pPr>
            <w:r w:rsidRPr="009F17D8">
              <w:rPr>
                <w:sz w:val="28"/>
                <w:szCs w:val="28"/>
              </w:rPr>
              <w:t>Ханты-Мансийска</w:t>
            </w:r>
          </w:p>
        </w:tc>
        <w:tc>
          <w:tcPr>
            <w:tcW w:w="4962" w:type="dxa"/>
            <w:shd w:val="clear" w:color="auto" w:fill="auto"/>
          </w:tcPr>
          <w:p w:rsidR="00CE0B73" w:rsidRPr="009F17D8" w:rsidRDefault="00CE0B73" w:rsidP="00D93E33">
            <w:pPr>
              <w:tabs>
                <w:tab w:val="left" w:pos="360"/>
              </w:tabs>
              <w:suppressAutoHyphens/>
              <w:jc w:val="right"/>
              <w:rPr>
                <w:sz w:val="28"/>
                <w:szCs w:val="28"/>
              </w:rPr>
            </w:pPr>
          </w:p>
          <w:p w:rsidR="00CE0B73" w:rsidRPr="009F17D8" w:rsidRDefault="00CE0B73" w:rsidP="00D93E33">
            <w:pPr>
              <w:tabs>
                <w:tab w:val="left" w:pos="360"/>
              </w:tabs>
              <w:suppressAutoHyphens/>
              <w:jc w:val="right"/>
              <w:rPr>
                <w:sz w:val="28"/>
                <w:szCs w:val="28"/>
              </w:rPr>
            </w:pPr>
            <w:r w:rsidRPr="009F17D8">
              <w:rPr>
                <w:sz w:val="28"/>
                <w:szCs w:val="28"/>
              </w:rPr>
              <w:t xml:space="preserve">                      </w:t>
            </w:r>
            <w:r>
              <w:rPr>
                <w:sz w:val="28"/>
                <w:szCs w:val="28"/>
              </w:rPr>
              <w:t>М</w:t>
            </w:r>
            <w:r w:rsidRPr="009F17D8">
              <w:rPr>
                <w:sz w:val="28"/>
                <w:szCs w:val="28"/>
              </w:rPr>
              <w:t>.</w:t>
            </w:r>
            <w:r>
              <w:rPr>
                <w:sz w:val="28"/>
                <w:szCs w:val="28"/>
              </w:rPr>
              <w:t>П</w:t>
            </w:r>
            <w:r w:rsidRPr="009F17D8">
              <w:rPr>
                <w:sz w:val="28"/>
                <w:szCs w:val="28"/>
              </w:rPr>
              <w:t xml:space="preserve">. </w:t>
            </w:r>
            <w:proofErr w:type="spellStart"/>
            <w:r>
              <w:rPr>
                <w:sz w:val="28"/>
                <w:szCs w:val="28"/>
              </w:rPr>
              <w:t>Ряшин</w:t>
            </w:r>
            <w:proofErr w:type="spellEnd"/>
          </w:p>
        </w:tc>
      </w:tr>
    </w:tbl>
    <w:p w:rsidR="00CE0B73" w:rsidRDefault="00CE0B73" w:rsidP="00CE0B73">
      <w:pPr>
        <w:pStyle w:val="a3"/>
        <w:jc w:val="center"/>
        <w:rPr>
          <w:sz w:val="24"/>
        </w:rPr>
      </w:pPr>
    </w:p>
    <w:p w:rsidR="00E06177" w:rsidRPr="00B64ED9" w:rsidRDefault="00CE0B73" w:rsidP="00E06177">
      <w:pPr>
        <w:autoSpaceDE w:val="0"/>
        <w:autoSpaceDN w:val="0"/>
        <w:adjustRightInd w:val="0"/>
        <w:jc w:val="right"/>
        <w:outlineLvl w:val="0"/>
        <w:rPr>
          <w:rFonts w:eastAsiaTheme="minorHAnsi"/>
          <w:sz w:val="26"/>
          <w:szCs w:val="26"/>
          <w:lang w:eastAsia="en-US"/>
        </w:rPr>
      </w:pPr>
      <w:r>
        <w:br w:type="page"/>
      </w:r>
      <w:r w:rsidR="00E06177" w:rsidRPr="00B64ED9">
        <w:rPr>
          <w:rFonts w:eastAsiaTheme="minorHAnsi"/>
          <w:sz w:val="26"/>
          <w:szCs w:val="26"/>
          <w:lang w:eastAsia="en-US"/>
        </w:rPr>
        <w:t>Приложение</w:t>
      </w:r>
    </w:p>
    <w:p w:rsidR="00E06177" w:rsidRPr="00B64ED9" w:rsidRDefault="00E06177" w:rsidP="00E06177">
      <w:pPr>
        <w:autoSpaceDE w:val="0"/>
        <w:autoSpaceDN w:val="0"/>
        <w:adjustRightInd w:val="0"/>
        <w:jc w:val="right"/>
        <w:rPr>
          <w:rFonts w:eastAsiaTheme="minorHAnsi"/>
          <w:sz w:val="26"/>
          <w:szCs w:val="26"/>
          <w:lang w:eastAsia="en-US"/>
        </w:rPr>
      </w:pPr>
      <w:r w:rsidRPr="00B64ED9">
        <w:rPr>
          <w:rFonts w:eastAsiaTheme="minorHAnsi"/>
          <w:sz w:val="26"/>
          <w:szCs w:val="26"/>
          <w:lang w:eastAsia="en-US"/>
        </w:rPr>
        <w:t>к постановлению Администрации</w:t>
      </w:r>
    </w:p>
    <w:p w:rsidR="00E06177" w:rsidRPr="00B64ED9" w:rsidRDefault="00E06177" w:rsidP="00E06177">
      <w:pPr>
        <w:autoSpaceDE w:val="0"/>
        <w:autoSpaceDN w:val="0"/>
        <w:adjustRightInd w:val="0"/>
        <w:jc w:val="right"/>
        <w:rPr>
          <w:rFonts w:eastAsiaTheme="minorHAnsi"/>
          <w:sz w:val="26"/>
          <w:szCs w:val="26"/>
          <w:lang w:eastAsia="en-US"/>
        </w:rPr>
      </w:pPr>
      <w:r w:rsidRPr="00B64ED9">
        <w:rPr>
          <w:rFonts w:eastAsiaTheme="minorHAnsi"/>
          <w:sz w:val="26"/>
          <w:szCs w:val="26"/>
          <w:lang w:eastAsia="en-US"/>
        </w:rPr>
        <w:t>города Ханты-Мансийска</w:t>
      </w:r>
    </w:p>
    <w:p w:rsidR="00E06177" w:rsidRPr="00B64ED9" w:rsidRDefault="00E06177" w:rsidP="00E06177">
      <w:pPr>
        <w:autoSpaceDE w:val="0"/>
        <w:autoSpaceDN w:val="0"/>
        <w:adjustRightInd w:val="0"/>
        <w:jc w:val="right"/>
        <w:rPr>
          <w:rFonts w:eastAsiaTheme="minorHAnsi"/>
          <w:sz w:val="26"/>
          <w:szCs w:val="26"/>
          <w:lang w:eastAsia="en-US"/>
        </w:rPr>
      </w:pPr>
      <w:r w:rsidRPr="00B64ED9">
        <w:rPr>
          <w:rFonts w:eastAsiaTheme="minorHAnsi"/>
          <w:sz w:val="26"/>
          <w:szCs w:val="26"/>
          <w:lang w:eastAsia="en-US"/>
        </w:rPr>
        <w:t>от …………№ …</w:t>
      </w:r>
    </w:p>
    <w:p w:rsidR="00D93E33" w:rsidRPr="00B64ED9" w:rsidRDefault="00D93E33" w:rsidP="00E06177">
      <w:pPr>
        <w:jc w:val="right"/>
        <w:rPr>
          <w:sz w:val="26"/>
          <w:szCs w:val="26"/>
        </w:rPr>
      </w:pPr>
    </w:p>
    <w:p w:rsidR="00E06177" w:rsidRPr="00B64ED9" w:rsidRDefault="00E06177" w:rsidP="00E06177">
      <w:pPr>
        <w:jc w:val="center"/>
        <w:rPr>
          <w:rFonts w:eastAsia="Calibri"/>
          <w:sz w:val="26"/>
          <w:szCs w:val="26"/>
          <w:lang w:eastAsia="en-US"/>
        </w:rPr>
      </w:pPr>
      <w:r w:rsidRPr="00B64ED9">
        <w:rPr>
          <w:sz w:val="26"/>
          <w:szCs w:val="26"/>
        </w:rPr>
        <w:t xml:space="preserve">Порядок переселения граждан из жилых домов, </w:t>
      </w:r>
      <w:r w:rsidRPr="00B64ED9">
        <w:rPr>
          <w:iCs/>
          <w:sz w:val="26"/>
          <w:szCs w:val="26"/>
        </w:rPr>
        <w:t xml:space="preserve">признанных </w:t>
      </w:r>
      <w:r w:rsidRPr="00B64ED9">
        <w:rPr>
          <w:rFonts w:eastAsia="Calibri"/>
          <w:sz w:val="26"/>
          <w:szCs w:val="26"/>
          <w:lang w:eastAsia="en-US"/>
        </w:rPr>
        <w:t>в установленном порядке аварийными и подлежащими сносу или реконструкции в период с 01.01.2017 по 01.01.2022.</w:t>
      </w:r>
    </w:p>
    <w:p w:rsidR="00E06177" w:rsidRPr="00B64ED9" w:rsidRDefault="00E06177" w:rsidP="00B64ED9">
      <w:pPr>
        <w:ind w:firstLine="709"/>
        <w:jc w:val="center"/>
        <w:rPr>
          <w:rFonts w:eastAsia="Calibri"/>
          <w:sz w:val="26"/>
          <w:szCs w:val="26"/>
          <w:lang w:eastAsia="en-US"/>
        </w:rPr>
      </w:pPr>
    </w:p>
    <w:p w:rsidR="00497643" w:rsidRPr="00B64ED9" w:rsidRDefault="00261542" w:rsidP="00B64ED9">
      <w:pPr>
        <w:autoSpaceDE w:val="0"/>
        <w:autoSpaceDN w:val="0"/>
        <w:adjustRightInd w:val="0"/>
        <w:ind w:firstLine="709"/>
        <w:jc w:val="both"/>
        <w:rPr>
          <w:bCs/>
          <w:sz w:val="26"/>
          <w:szCs w:val="26"/>
        </w:rPr>
      </w:pPr>
      <w:r w:rsidRPr="00B64ED9">
        <w:rPr>
          <w:rFonts w:eastAsiaTheme="minorHAnsi"/>
          <w:sz w:val="26"/>
          <w:szCs w:val="26"/>
          <w:lang w:eastAsia="en-US"/>
        </w:rPr>
        <w:t xml:space="preserve">1. </w:t>
      </w:r>
      <w:proofErr w:type="gramStart"/>
      <w:r w:rsidRPr="00B64ED9">
        <w:rPr>
          <w:rFonts w:eastAsiaTheme="minorHAnsi"/>
          <w:sz w:val="26"/>
          <w:szCs w:val="26"/>
          <w:lang w:eastAsia="en-US"/>
        </w:rPr>
        <w:t>Настоящий Порядок регулирует отношения по обеспечению жилыми помещениями граждан, переселяемых из жилых помещений, признанных в установленном порядке аварийными и подлежащими сносу или реконструкции</w:t>
      </w:r>
      <w:r w:rsidR="00497643" w:rsidRPr="0060763F">
        <w:rPr>
          <w:rFonts w:eastAsiaTheme="minorHAnsi"/>
          <w:sz w:val="26"/>
          <w:szCs w:val="26"/>
          <w:lang w:eastAsia="en-US"/>
        </w:rPr>
        <w:t xml:space="preserve"> в период с 01.01.2017 по 01.01.2022</w:t>
      </w:r>
      <w:r w:rsidRPr="00B64ED9">
        <w:rPr>
          <w:rFonts w:eastAsiaTheme="minorHAnsi"/>
          <w:sz w:val="26"/>
          <w:szCs w:val="26"/>
          <w:lang w:eastAsia="en-US"/>
        </w:rPr>
        <w:t xml:space="preserve">, </w:t>
      </w:r>
      <w:r w:rsidR="0060763F">
        <w:rPr>
          <w:rFonts w:eastAsiaTheme="minorHAnsi"/>
          <w:sz w:val="26"/>
          <w:szCs w:val="26"/>
          <w:lang w:eastAsia="en-US"/>
        </w:rPr>
        <w:t xml:space="preserve">включенных в Адресную программу города Ханты-Мансийска по переселению граждан из аварийного жилищного фонда на 2024-2027 годы, утвержденную </w:t>
      </w:r>
      <w:r w:rsidR="0060763F" w:rsidRPr="0060763F">
        <w:rPr>
          <w:rFonts w:eastAsiaTheme="minorHAnsi"/>
          <w:sz w:val="26"/>
          <w:szCs w:val="26"/>
          <w:lang w:eastAsia="en-US"/>
        </w:rPr>
        <w:t xml:space="preserve">постановлением Администрации города Ханты-Мансийска от 11.11.2024 №625 </w:t>
      </w:r>
      <w:r w:rsidR="0060763F">
        <w:rPr>
          <w:rFonts w:eastAsiaTheme="minorHAnsi"/>
          <w:sz w:val="26"/>
          <w:szCs w:val="26"/>
          <w:lang w:eastAsia="en-US"/>
        </w:rPr>
        <w:t xml:space="preserve">(далее – Адресная программа) </w:t>
      </w:r>
      <w:r w:rsidRPr="00B64ED9">
        <w:rPr>
          <w:rFonts w:eastAsiaTheme="minorHAnsi"/>
          <w:sz w:val="26"/>
          <w:szCs w:val="26"/>
          <w:lang w:eastAsia="en-US"/>
        </w:rPr>
        <w:t>в жилые помещения, приобретенные</w:t>
      </w:r>
      <w:proofErr w:type="gramEnd"/>
      <w:r w:rsidRPr="00B64ED9">
        <w:rPr>
          <w:rFonts w:eastAsiaTheme="minorHAnsi"/>
          <w:sz w:val="26"/>
          <w:szCs w:val="26"/>
          <w:lang w:eastAsia="en-US"/>
        </w:rPr>
        <w:t xml:space="preserve"> в соответствии с </w:t>
      </w:r>
      <w:r w:rsidR="00497643" w:rsidRPr="0060763F">
        <w:rPr>
          <w:rFonts w:eastAsiaTheme="minorHAnsi"/>
          <w:sz w:val="26"/>
          <w:szCs w:val="26"/>
          <w:lang w:eastAsia="en-US"/>
        </w:rPr>
        <w:t xml:space="preserve">постановлениями Правительства Ханты-Мансийского автономного округа - Югры от 29.12.2020 №643-п «О мерах реализации государственной программы Ханты-Мансийского автономного округа – Югры «Строительство», </w:t>
      </w:r>
      <w:hyperlink r:id="rId7" w:history="1">
        <w:r w:rsidR="00497643" w:rsidRPr="0060763F">
          <w:rPr>
            <w:rFonts w:eastAsiaTheme="minorHAnsi"/>
            <w:sz w:val="26"/>
            <w:szCs w:val="26"/>
            <w:lang w:eastAsia="en-US"/>
          </w:rPr>
          <w:t>постановлением</w:t>
        </w:r>
      </w:hyperlink>
      <w:r w:rsidR="00497643" w:rsidRPr="0060763F">
        <w:rPr>
          <w:rFonts w:eastAsiaTheme="minorHAnsi"/>
          <w:sz w:val="26"/>
          <w:szCs w:val="26"/>
          <w:lang w:eastAsia="en-US"/>
        </w:rPr>
        <w:t xml:space="preserve"> Правительства Ханты</w:t>
      </w:r>
      <w:r w:rsidR="00497643" w:rsidRPr="00B64ED9">
        <w:rPr>
          <w:bCs/>
          <w:sz w:val="26"/>
          <w:szCs w:val="26"/>
        </w:rPr>
        <w:t>-Мансийского автономного округа – Югры от 01.09.2024 №325-п «Об адресной программе Ханты-Мансийского автономного округа – Югры по переселению граждан из аварийного жилищного фонда на 2024-2030».</w:t>
      </w:r>
    </w:p>
    <w:p w:rsidR="00497643" w:rsidRPr="00B64ED9" w:rsidRDefault="00497643" w:rsidP="00B64ED9">
      <w:pPr>
        <w:autoSpaceDE w:val="0"/>
        <w:autoSpaceDN w:val="0"/>
        <w:adjustRightInd w:val="0"/>
        <w:ind w:firstLine="709"/>
        <w:jc w:val="both"/>
        <w:rPr>
          <w:bCs/>
          <w:sz w:val="26"/>
          <w:szCs w:val="26"/>
        </w:rPr>
      </w:pPr>
      <w:r w:rsidRPr="00B64ED9">
        <w:rPr>
          <w:sz w:val="26"/>
          <w:szCs w:val="26"/>
        </w:rPr>
        <w:t xml:space="preserve">2. </w:t>
      </w:r>
      <w:r w:rsidRPr="00B64ED9">
        <w:rPr>
          <w:rFonts w:eastAsiaTheme="minorHAnsi"/>
          <w:sz w:val="26"/>
          <w:szCs w:val="26"/>
          <w:lang w:eastAsia="en-US"/>
        </w:rPr>
        <w:t>Настоящий Порядок распространяется на следующие категории граждан (далее - Участник, Участники):</w:t>
      </w:r>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 xml:space="preserve">2.1. Наниматели жилых </w:t>
      </w:r>
      <w:proofErr w:type="gramStart"/>
      <w:r w:rsidRPr="00B64ED9">
        <w:rPr>
          <w:rFonts w:eastAsiaTheme="minorHAnsi"/>
          <w:sz w:val="26"/>
          <w:szCs w:val="26"/>
          <w:lang w:eastAsia="en-US"/>
        </w:rPr>
        <w:t>помещений муниципального жилищного фонда социального использования города Ханты-Мансийска</w:t>
      </w:r>
      <w:proofErr w:type="gramEnd"/>
      <w:r w:rsidRPr="00B64ED9">
        <w:rPr>
          <w:rFonts w:eastAsiaTheme="minorHAnsi"/>
          <w:sz w:val="26"/>
          <w:szCs w:val="26"/>
          <w:lang w:eastAsia="en-US"/>
        </w:rPr>
        <w:t xml:space="preserve"> по договорам социального найма, расположенных в многоквартирных жилых домах, признанных в установленном порядке аварийными и подлежащими сносу или реконструкции.</w:t>
      </w:r>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2.2. Собственники жилых помещений, у которых приобретено право собственности на жилые помещения в многоквартирном доме до признания его в установленном порядке аварийным и подлежащим сносу или реконструкции, а также собственники жилых помещений, у которых приобретено право собственности на жилые помещения в многоквартирном доме после признания его в установленном порядке аварийным и подлежащим сносу или реконструкции, но не позднее 27.12.2019.</w:t>
      </w:r>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2.3. Собственники жилых помещений, расположенных в многоквартирных жилых домах, признанных в установленном порядке аварийными и подлежащими сносу или реконструкции, приобретшие право собственности на жилое помещение в порядке наследования.</w:t>
      </w:r>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2.4. Собственники жилых помещений, у которых приобретено право собственности на жилые помещения в многоквартирном доме после признания его в установленном порядке аварийным и подлежащим сносу или реконструкции, но не ранее 28.12.2019.</w:t>
      </w:r>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sz w:val="26"/>
          <w:szCs w:val="26"/>
        </w:rPr>
        <w:t xml:space="preserve">3. </w:t>
      </w:r>
      <w:r w:rsidRPr="00B64ED9">
        <w:rPr>
          <w:rFonts w:eastAsiaTheme="minorHAnsi"/>
          <w:sz w:val="26"/>
          <w:szCs w:val="26"/>
          <w:lang w:eastAsia="en-US"/>
        </w:rPr>
        <w:t>Участникам, указанным в подпункте 2.1 пункта 2 настоящего Порядка, предоставляется другое жилое помещение муниципального жилищного фонда социального использования города Ханты-Мансийска по договору социального найма, благоустроенное применительно к условиям города Ханты-Мансийска, равнозначное по общей площади жилому помещению, занимаемому Участником мероприятия, отвечающее установленным требованиям и находящееся в черте города Ханты-Мансийска.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 xml:space="preserve">4. </w:t>
      </w:r>
      <w:proofErr w:type="gramStart"/>
      <w:r w:rsidRPr="00B64ED9">
        <w:rPr>
          <w:rFonts w:eastAsiaTheme="minorHAnsi"/>
          <w:sz w:val="26"/>
          <w:szCs w:val="26"/>
          <w:lang w:eastAsia="en-US"/>
        </w:rPr>
        <w:t>Участникам, указанным в подпунктах 2.2, 2.3 пункта 2 настоящего Порядка, в порядке, установленном статьей 32 Жилищного кодекса Российской Федерации, осуществляется выплата денежного возмещения за принадлежащее Участнику мероприятия жилое помещение в размере, определенном независимым оценщиком</w:t>
      </w:r>
      <w:r w:rsidR="00D93E33">
        <w:rPr>
          <w:rFonts w:eastAsiaTheme="minorHAnsi"/>
          <w:sz w:val="26"/>
          <w:szCs w:val="26"/>
          <w:lang w:eastAsia="en-US"/>
        </w:rPr>
        <w:t xml:space="preserve"> либо может быть предоставлено взамен принадлежащих им жилых помещений другие свободные жилые помещения с зачетом их стоимости при определении размера возмещения за принадлежащее Участнику мероприятия жилое</w:t>
      </w:r>
      <w:proofErr w:type="gramEnd"/>
      <w:r w:rsidR="00D93E33">
        <w:rPr>
          <w:rFonts w:eastAsiaTheme="minorHAnsi"/>
          <w:sz w:val="26"/>
          <w:szCs w:val="26"/>
          <w:lang w:eastAsia="en-US"/>
        </w:rPr>
        <w:t xml:space="preserve"> помещение (мена жилыми помещениями с оплатой разницы между стоимостью предоставляемого жилого помещения и размером возмещения за отчуждаемое жилое помещение</w:t>
      </w:r>
      <w:proofErr w:type="gramStart"/>
      <w:r w:rsidR="00D93E33">
        <w:rPr>
          <w:rFonts w:eastAsiaTheme="minorHAnsi"/>
          <w:sz w:val="26"/>
          <w:szCs w:val="26"/>
          <w:lang w:eastAsia="en-US"/>
        </w:rPr>
        <w:t>).</w:t>
      </w:r>
      <w:r w:rsidRPr="00B64ED9">
        <w:rPr>
          <w:rFonts w:eastAsiaTheme="minorHAnsi"/>
          <w:sz w:val="26"/>
          <w:szCs w:val="26"/>
          <w:lang w:eastAsia="en-US"/>
        </w:rPr>
        <w:t>.</w:t>
      </w:r>
      <w:proofErr w:type="gramEnd"/>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5. Участникам, указанным в подпункте 2.4 пункта 2 настоящего Порядка, предоставляется денежное возмещение за изымаемое жилое помещение, рассчитанное в порядке, установленном частью 7 статьи 32 Жилищного кодекса Российской Федерации, размер которого не может превышать стоимость приобретения ими такого жилого помещения.</w:t>
      </w:r>
    </w:p>
    <w:p w:rsidR="00497643" w:rsidRPr="00B64ED9" w:rsidRDefault="00D93E33" w:rsidP="00B64ED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6</w:t>
      </w:r>
      <w:r w:rsidR="00497643" w:rsidRPr="00B64ED9">
        <w:rPr>
          <w:rFonts w:eastAsiaTheme="minorHAnsi"/>
          <w:sz w:val="26"/>
          <w:szCs w:val="26"/>
          <w:lang w:eastAsia="en-US"/>
        </w:rPr>
        <w:t>. Порядок и условия выплаты разницы между стоимостью предоставляемого жилого помещения и размером возмещения за отчуждаемое жилое помещение:</w:t>
      </w:r>
    </w:p>
    <w:p w:rsidR="00497643" w:rsidRPr="00B64ED9" w:rsidRDefault="00D93E33" w:rsidP="00B64ED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6</w:t>
      </w:r>
      <w:r w:rsidR="00497643" w:rsidRPr="00B64ED9">
        <w:rPr>
          <w:rFonts w:eastAsiaTheme="minorHAnsi"/>
          <w:sz w:val="26"/>
          <w:szCs w:val="26"/>
          <w:lang w:eastAsia="en-US"/>
        </w:rPr>
        <w:t>.1. Муниципальное жилое помещение с зачетом его стоимости при определении размера возмещения за принадлежащее Участнику жилое помещение предоставляется Участникам, указанным в подпунктах 2.2, 2.3 пункта 2 настоящего Порядка, взамен принадлежащих им жилых помещений.</w:t>
      </w:r>
    </w:p>
    <w:p w:rsidR="00497643" w:rsidRPr="00B64ED9" w:rsidRDefault="00D93E33" w:rsidP="00B64ED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6</w:t>
      </w:r>
      <w:r w:rsidR="00497643" w:rsidRPr="00B64ED9">
        <w:rPr>
          <w:rFonts w:eastAsiaTheme="minorHAnsi"/>
          <w:sz w:val="26"/>
          <w:szCs w:val="26"/>
          <w:lang w:eastAsia="en-US"/>
        </w:rPr>
        <w:t xml:space="preserve">.2. Муниципальное жилое помещение, предлагаемое Участникам, указанным в подпунктах 2.2, 2.3 пункта 2 настоящего Порядка, по договору мены жилыми помещениями с оплатой разницы между стоимостью предоставляемого жилого помещения и размером возмещения за отчуждаемое жилое помещение, с согласия Участников, может быть меньше или больше по общей площади жилого помещения, отчуждаемого Участниками. </w:t>
      </w:r>
    </w:p>
    <w:p w:rsidR="00497643" w:rsidRPr="00B64ED9" w:rsidRDefault="00D93E33" w:rsidP="00B64ED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7</w:t>
      </w:r>
      <w:r w:rsidR="00497643" w:rsidRPr="00B64ED9">
        <w:rPr>
          <w:rFonts w:eastAsiaTheme="minorHAnsi"/>
          <w:sz w:val="26"/>
          <w:szCs w:val="26"/>
          <w:lang w:eastAsia="en-US"/>
        </w:rPr>
        <w:t>. Участники, указанные в подпунктах 2.2, 2.3 пункта 2 настоящего Порядка, освобождаются от выплаты разницы между стоимостью предоставляемого жилого помещения и размером возмещения за отчуждаемое жилое помещение в случае отнесения указанных Участников к одной из следующих категорий граждан:</w:t>
      </w:r>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1) инвалиды;</w:t>
      </w:r>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2) семьи, имеющие детей-инвалидов;</w:t>
      </w:r>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3) неработающие пенсионеры по старости;</w:t>
      </w:r>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4) семьи, имеющие трех и более несовершеннолетних детей;</w:t>
      </w:r>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5) несовершеннолетние граждане;</w:t>
      </w:r>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6) участники специальной военной операции;</w:t>
      </w:r>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7) ветераны боевых действий;</w:t>
      </w:r>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8) инвалиды боевых действий;</w:t>
      </w:r>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9) ветераны Великой Отечественной войны;</w:t>
      </w:r>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10) малоимущие граждане, состоящие на учете в городе Ханты-Мансийске в качестве нуждающихся в жилых помещениях, предоставляемых по договорам социального найма и подтвердившие право состоять на учете на момент расселения многоквартирного жилого дома, признанного аварийным подлежащим сносу или реконструкции;</w:t>
      </w:r>
    </w:p>
    <w:p w:rsidR="00497643" w:rsidRPr="00B64ED9" w:rsidRDefault="00497643"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11) граждане, признанные судом недееспособными.</w:t>
      </w:r>
    </w:p>
    <w:p w:rsidR="00BA1657" w:rsidRPr="00B64ED9" w:rsidRDefault="00D93E33" w:rsidP="00B64ED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8</w:t>
      </w:r>
      <w:r w:rsidR="00BA1657" w:rsidRPr="00B64ED9">
        <w:rPr>
          <w:rFonts w:eastAsiaTheme="minorHAnsi"/>
          <w:sz w:val="26"/>
          <w:szCs w:val="26"/>
          <w:lang w:eastAsia="en-US"/>
        </w:rPr>
        <w:t xml:space="preserve">. Участники, указанные в пункте </w:t>
      </w:r>
      <w:r>
        <w:rPr>
          <w:rFonts w:eastAsiaTheme="minorHAnsi"/>
          <w:sz w:val="26"/>
          <w:szCs w:val="26"/>
          <w:lang w:eastAsia="en-US"/>
        </w:rPr>
        <w:t>7</w:t>
      </w:r>
      <w:r w:rsidR="00BA1657" w:rsidRPr="00B64ED9">
        <w:rPr>
          <w:rFonts w:eastAsiaTheme="minorHAnsi"/>
          <w:sz w:val="26"/>
          <w:szCs w:val="26"/>
          <w:lang w:eastAsia="en-US"/>
        </w:rPr>
        <w:t xml:space="preserve"> настоящего Порядка, освобождаются от выплаты разницы между стоимостью предоставляемого жилого помещения и размером возмещения за отчуждаемое жилое помещение при соблюдении следующих условий:</w:t>
      </w:r>
    </w:p>
    <w:p w:rsidR="00BA1657" w:rsidRPr="00B64ED9" w:rsidRDefault="00BA1657" w:rsidP="00B64ED9">
      <w:pPr>
        <w:autoSpaceDE w:val="0"/>
        <w:autoSpaceDN w:val="0"/>
        <w:adjustRightInd w:val="0"/>
        <w:ind w:firstLine="709"/>
        <w:jc w:val="both"/>
        <w:rPr>
          <w:rFonts w:eastAsiaTheme="minorHAnsi"/>
          <w:sz w:val="26"/>
          <w:szCs w:val="26"/>
          <w:lang w:eastAsia="en-US"/>
        </w:rPr>
      </w:pPr>
      <w:proofErr w:type="gramStart"/>
      <w:r w:rsidRPr="00B64ED9">
        <w:rPr>
          <w:rFonts w:eastAsiaTheme="minorHAnsi"/>
          <w:sz w:val="26"/>
          <w:szCs w:val="26"/>
          <w:lang w:eastAsia="en-US"/>
        </w:rPr>
        <w:t xml:space="preserve">1) на дату признания многоквартирного дома аварийным и подлежащим сносу или реконструкции у Участников, указанных в подпунктах 1, 3, 5, 7 - 11 пункта </w:t>
      </w:r>
      <w:r w:rsidR="00D93E33">
        <w:rPr>
          <w:rFonts w:eastAsiaTheme="minorHAnsi"/>
          <w:sz w:val="26"/>
          <w:szCs w:val="26"/>
          <w:lang w:eastAsia="en-US"/>
        </w:rPr>
        <w:t>7</w:t>
      </w:r>
      <w:r w:rsidRPr="00B64ED9">
        <w:rPr>
          <w:rFonts w:eastAsiaTheme="minorHAnsi"/>
          <w:sz w:val="26"/>
          <w:szCs w:val="26"/>
          <w:lang w:eastAsia="en-US"/>
        </w:rPr>
        <w:t xml:space="preserve"> настоящего Порядка, отсутствуют иные жилые помещения, пригодные для постоянного проживания, находящиеся в их собственности, либо занимаемые на условиях договора социального найма или по договору найма жилого помещения жилищного фонда социального использования;</w:t>
      </w:r>
      <w:proofErr w:type="gramEnd"/>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 xml:space="preserve">2) на дату признания многоквартирного дома аварийным и подлежащим сносу или реконструкции у Участников, указанных в подпунктах 2, 4, 6 пункта </w:t>
      </w:r>
      <w:r w:rsidR="00D93E33">
        <w:rPr>
          <w:rFonts w:eastAsiaTheme="minorHAnsi"/>
          <w:sz w:val="26"/>
          <w:szCs w:val="26"/>
          <w:lang w:eastAsia="en-US"/>
        </w:rPr>
        <w:t>7</w:t>
      </w:r>
      <w:r w:rsidRPr="00B64ED9">
        <w:rPr>
          <w:rFonts w:eastAsiaTheme="minorHAnsi"/>
          <w:sz w:val="26"/>
          <w:szCs w:val="26"/>
          <w:lang w:eastAsia="en-US"/>
        </w:rPr>
        <w:t xml:space="preserve"> настоящего Порядка, а именно собственника жилого помещения и членов его семьи (супру</w:t>
      </w:r>
      <w:proofErr w:type="gramStart"/>
      <w:r w:rsidRPr="00B64ED9">
        <w:rPr>
          <w:rFonts w:eastAsiaTheme="minorHAnsi"/>
          <w:sz w:val="26"/>
          <w:szCs w:val="26"/>
          <w:lang w:eastAsia="en-US"/>
        </w:rPr>
        <w:t>г(</w:t>
      </w:r>
      <w:proofErr w:type="gramEnd"/>
      <w:r w:rsidRPr="00B64ED9">
        <w:rPr>
          <w:rFonts w:eastAsiaTheme="minorHAnsi"/>
          <w:sz w:val="26"/>
          <w:szCs w:val="26"/>
          <w:lang w:eastAsia="en-US"/>
        </w:rPr>
        <w:t>а), дети, родители) отсутствуют иные жилые помещения, пригодные для постоянного проживания, находящиеся в их собственности, либо занимаемые на условиях договора социального найма или по договору найма жилого помещения жилищного фонда социального использования;</w:t>
      </w:r>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3) если на момент принятия в установленном порядке решения о признании многоквартирного дома аварийным и подлежащим сносу или реконструкции, подлежащее расселению жилое помещение находилось и находится в собственности указанного Участника;</w:t>
      </w:r>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4) отсутствие у Участника задолженности по оплате за жилое помещение и коммунальные услуги в отношении изымаемого жилого помещения.</w:t>
      </w:r>
    </w:p>
    <w:p w:rsidR="00BA1657" w:rsidRPr="00B64ED9" w:rsidRDefault="00D93E33" w:rsidP="00B64ED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9</w:t>
      </w:r>
      <w:r w:rsidR="00BA1657" w:rsidRPr="00B64ED9">
        <w:rPr>
          <w:rFonts w:eastAsiaTheme="minorHAnsi"/>
          <w:sz w:val="26"/>
          <w:szCs w:val="26"/>
          <w:lang w:eastAsia="en-US"/>
        </w:rPr>
        <w:t xml:space="preserve">. </w:t>
      </w:r>
      <w:proofErr w:type="gramStart"/>
      <w:r w:rsidR="00BA1657" w:rsidRPr="00B64ED9">
        <w:rPr>
          <w:rFonts w:eastAsiaTheme="minorHAnsi"/>
          <w:sz w:val="26"/>
          <w:szCs w:val="26"/>
          <w:lang w:eastAsia="en-US"/>
        </w:rPr>
        <w:t xml:space="preserve">Освобождение от выплаты разницы между стоимостью предоставляемого жилого помещения и размером возмещения за отчуждаемое жилое помещение (далее - освобождение от выплаты разницы) Участников, указанных в пункте </w:t>
      </w:r>
      <w:r>
        <w:rPr>
          <w:rFonts w:eastAsiaTheme="minorHAnsi"/>
          <w:sz w:val="26"/>
          <w:szCs w:val="26"/>
          <w:lang w:eastAsia="en-US"/>
        </w:rPr>
        <w:t>7</w:t>
      </w:r>
      <w:r w:rsidR="00BA1657" w:rsidRPr="00B64ED9">
        <w:rPr>
          <w:rFonts w:eastAsiaTheme="minorHAnsi"/>
          <w:sz w:val="26"/>
          <w:szCs w:val="26"/>
          <w:lang w:eastAsia="en-US"/>
        </w:rPr>
        <w:t xml:space="preserve"> настоящего Порядка, осуществляется Департаментом муниципальной собственности Администрации города Ханты-Мансийска путем включения данного условия в договор мены жилыми помещениями, заключаемый с Участником, на основании следующих документов, представленных Участником:</w:t>
      </w:r>
      <w:proofErr w:type="gramEnd"/>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1) заявление об освобождении от выплаты разницы между стоимостью предоставляемого жилого помещения и размером возмещения за отчуждаемое жилое помещение;</w:t>
      </w:r>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 xml:space="preserve">2) документ, подтверждающий отнесение Участника к одной из категорий, указанных в пункте </w:t>
      </w:r>
      <w:r w:rsidR="00D93E33">
        <w:rPr>
          <w:rFonts w:eastAsiaTheme="minorHAnsi"/>
          <w:sz w:val="26"/>
          <w:szCs w:val="26"/>
          <w:lang w:eastAsia="en-US"/>
        </w:rPr>
        <w:t>7</w:t>
      </w:r>
      <w:r w:rsidRPr="00B64ED9">
        <w:rPr>
          <w:rFonts w:eastAsiaTheme="minorHAnsi"/>
          <w:sz w:val="26"/>
          <w:szCs w:val="26"/>
          <w:lang w:eastAsia="en-US"/>
        </w:rPr>
        <w:t xml:space="preserve"> настоящего Порядка;</w:t>
      </w:r>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3) согласие на обработку персональных данных;</w:t>
      </w:r>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4) документ об отсутствии у Участника задолженности по оплате за жилое помещение и коммунальные услуги.</w:t>
      </w:r>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1</w:t>
      </w:r>
      <w:r w:rsidR="00D93E33">
        <w:rPr>
          <w:rFonts w:eastAsiaTheme="minorHAnsi"/>
          <w:sz w:val="26"/>
          <w:szCs w:val="26"/>
          <w:lang w:eastAsia="en-US"/>
        </w:rPr>
        <w:t>0</w:t>
      </w:r>
      <w:r w:rsidRPr="00B64ED9">
        <w:rPr>
          <w:rFonts w:eastAsiaTheme="minorHAnsi"/>
          <w:sz w:val="26"/>
          <w:szCs w:val="26"/>
          <w:lang w:eastAsia="en-US"/>
        </w:rPr>
        <w:t>. Муниципальное жилое помещение, предоставляемое Участникам по договору мены жилыми помещениями без оплаты разницы между стоимостью предоставляемого жилого помещения и размером возмещения за отчуждаемое жилое помещение, должно быть равнозначным по общей площади жилому помещению, отчуждаемому Участниками.</w:t>
      </w:r>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Если на момент расселения многоквартирного жилого дома предоставить Участнику муниципальное жилое помещение, равнозначное по общей площади жилому помещению, находящемуся в собственности у Участника, не представляется возможным в силу его конструктивных особенностей (технических характеристик), то указанному Участнику на основании его заявления взамен предоставляется жилое помещение большей или меньшей площадью.</w:t>
      </w:r>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В случае предоставления Участникам, являющимся собственниками жилого помещения на праве общей долевой собственности, муниципального жилого помещения большей площадью, размер площади жилого помещения, приходящейся на долю Участника, освобожденного от выплаты разницы, в предоставляемом жилом помещении должен быть равнозначен размеру площади жилого помещения, приходящейся на долю указанного Участника в отчуждаемом жилом помещении.</w:t>
      </w:r>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1</w:t>
      </w:r>
      <w:r w:rsidR="00D93E33">
        <w:rPr>
          <w:rFonts w:eastAsiaTheme="minorHAnsi"/>
          <w:sz w:val="26"/>
          <w:szCs w:val="26"/>
          <w:lang w:eastAsia="en-US"/>
        </w:rPr>
        <w:t>1</w:t>
      </w:r>
      <w:r w:rsidRPr="00B64ED9">
        <w:rPr>
          <w:rFonts w:eastAsiaTheme="minorHAnsi"/>
          <w:sz w:val="26"/>
          <w:szCs w:val="26"/>
          <w:lang w:eastAsia="en-US"/>
        </w:rPr>
        <w:t xml:space="preserve">. </w:t>
      </w:r>
      <w:proofErr w:type="gramStart"/>
      <w:r w:rsidRPr="00B64ED9">
        <w:rPr>
          <w:rFonts w:eastAsiaTheme="minorHAnsi"/>
          <w:sz w:val="26"/>
          <w:szCs w:val="26"/>
          <w:lang w:eastAsia="en-US"/>
        </w:rPr>
        <w:t xml:space="preserve">Участник, указанный в пункте </w:t>
      </w:r>
      <w:r w:rsidR="00D93E33">
        <w:rPr>
          <w:rFonts w:eastAsiaTheme="minorHAnsi"/>
          <w:sz w:val="26"/>
          <w:szCs w:val="26"/>
          <w:lang w:eastAsia="en-US"/>
        </w:rPr>
        <w:t>7</w:t>
      </w:r>
      <w:r w:rsidRPr="00B64ED9">
        <w:rPr>
          <w:rFonts w:eastAsiaTheme="minorHAnsi"/>
          <w:sz w:val="26"/>
          <w:szCs w:val="26"/>
          <w:lang w:eastAsia="en-US"/>
        </w:rPr>
        <w:t xml:space="preserve"> настоящего Порядка, увеличивший свою долю в праве общей собственности на отчуждаемое жилое помещение, после принятия в установленном порядке решения о признании жилого многоквартирного дома аварийным и подлежащим сносу или реконструкции, освобождается от выплаты разницы между стоимостью предоставляемого жилого помещения и размером возмещения за отчуждаемое жилое помещение, в размере, определенном пропорционально доле в праве общей собственности</w:t>
      </w:r>
      <w:proofErr w:type="gramEnd"/>
      <w:r w:rsidRPr="00B64ED9">
        <w:rPr>
          <w:rFonts w:eastAsiaTheme="minorHAnsi"/>
          <w:sz w:val="26"/>
          <w:szCs w:val="26"/>
          <w:lang w:eastAsia="en-US"/>
        </w:rPr>
        <w:t xml:space="preserve"> на отчуждаемое жилое помещение, находившейся у Участника до принятия в установленном порядке решения о признании многоквартирного дома аварийным и подлежащим сносу или реконструкции.</w:t>
      </w:r>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1</w:t>
      </w:r>
      <w:r w:rsidR="00D93E33">
        <w:rPr>
          <w:rFonts w:eastAsiaTheme="minorHAnsi"/>
          <w:sz w:val="26"/>
          <w:szCs w:val="26"/>
          <w:lang w:eastAsia="en-US"/>
        </w:rPr>
        <w:t>2</w:t>
      </w:r>
      <w:r w:rsidRPr="00B64ED9">
        <w:rPr>
          <w:rFonts w:eastAsiaTheme="minorHAnsi"/>
          <w:sz w:val="26"/>
          <w:szCs w:val="26"/>
          <w:lang w:eastAsia="en-US"/>
        </w:rPr>
        <w:t xml:space="preserve">. Участникам, указанным в подпунктах 2.2, 2.3 пункта 2 настоящего Порядка, по их заявлению Департаментом </w:t>
      </w:r>
      <w:r w:rsidR="004345DB" w:rsidRPr="00B64ED9">
        <w:rPr>
          <w:rFonts w:eastAsiaTheme="minorHAnsi"/>
          <w:sz w:val="26"/>
          <w:szCs w:val="26"/>
          <w:lang w:eastAsia="en-US"/>
        </w:rPr>
        <w:t xml:space="preserve">муниципальной собственности Администрации города Ханты-Мансийска </w:t>
      </w:r>
      <w:r w:rsidRPr="00B64ED9">
        <w:rPr>
          <w:rFonts w:eastAsiaTheme="minorHAnsi"/>
          <w:sz w:val="26"/>
          <w:szCs w:val="26"/>
          <w:lang w:eastAsia="en-US"/>
        </w:rPr>
        <w:t>предоставляется рассрочка платежа на выплату разницы между стоимостью предоставляемого жилого помещения и размером возмещения за отчуждаемое жилое помещение по договорам мены жилыми помещениями (далее - рассрочка платежа).</w:t>
      </w:r>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Рассрочка платежа предоставляется сроком от 1 года до 10 лет. Срок рассрочки платежа определяется в соответствии с критериями определения продолжительности срока предоставления рассрочки платежа, приведенными в приложении к настоящему Порядку.</w:t>
      </w:r>
    </w:p>
    <w:p w:rsidR="00BA1657" w:rsidRPr="00B64ED9" w:rsidRDefault="00BA1657" w:rsidP="00B64ED9">
      <w:pPr>
        <w:autoSpaceDE w:val="0"/>
        <w:autoSpaceDN w:val="0"/>
        <w:adjustRightInd w:val="0"/>
        <w:ind w:firstLine="709"/>
        <w:jc w:val="both"/>
        <w:rPr>
          <w:rFonts w:eastAsiaTheme="minorHAnsi"/>
          <w:sz w:val="26"/>
          <w:szCs w:val="26"/>
          <w:lang w:eastAsia="en-US"/>
        </w:rPr>
      </w:pPr>
      <w:bookmarkStart w:id="0" w:name="Par2"/>
      <w:bookmarkEnd w:id="0"/>
      <w:r w:rsidRPr="00B64ED9">
        <w:rPr>
          <w:rFonts w:eastAsiaTheme="minorHAnsi"/>
          <w:sz w:val="26"/>
          <w:szCs w:val="26"/>
          <w:lang w:eastAsia="en-US"/>
        </w:rPr>
        <w:t>1</w:t>
      </w:r>
      <w:r w:rsidR="00D93E33">
        <w:rPr>
          <w:rFonts w:eastAsiaTheme="minorHAnsi"/>
          <w:sz w:val="26"/>
          <w:szCs w:val="26"/>
          <w:lang w:eastAsia="en-US"/>
        </w:rPr>
        <w:t>3</w:t>
      </w:r>
      <w:r w:rsidRPr="00B64ED9">
        <w:rPr>
          <w:rFonts w:eastAsiaTheme="minorHAnsi"/>
          <w:sz w:val="26"/>
          <w:szCs w:val="26"/>
          <w:lang w:eastAsia="en-US"/>
        </w:rPr>
        <w:t>. Для рассмотрения вопроса о предоставлении рассрочки платежа до заключения договора мены жилыми помещениями Участник представляет в Департамент</w:t>
      </w:r>
      <w:r w:rsidR="004345DB" w:rsidRPr="00B64ED9">
        <w:rPr>
          <w:rFonts w:eastAsiaTheme="minorHAnsi"/>
          <w:sz w:val="26"/>
          <w:szCs w:val="26"/>
          <w:lang w:eastAsia="en-US"/>
        </w:rPr>
        <w:t xml:space="preserve"> муниципальной собственности Администрации города Ханты-Мансийска</w:t>
      </w:r>
      <w:r w:rsidRPr="00B64ED9">
        <w:rPr>
          <w:rFonts w:eastAsiaTheme="minorHAnsi"/>
          <w:sz w:val="26"/>
          <w:szCs w:val="26"/>
          <w:lang w:eastAsia="en-US"/>
        </w:rPr>
        <w:t xml:space="preserve"> следующие документы:</w:t>
      </w:r>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1</w:t>
      </w:r>
      <w:r w:rsidR="00D93E33">
        <w:rPr>
          <w:rFonts w:eastAsiaTheme="minorHAnsi"/>
          <w:sz w:val="26"/>
          <w:szCs w:val="26"/>
          <w:lang w:eastAsia="en-US"/>
        </w:rPr>
        <w:t>)</w:t>
      </w:r>
      <w:r w:rsidRPr="00B64ED9">
        <w:rPr>
          <w:rFonts w:eastAsiaTheme="minorHAnsi"/>
          <w:sz w:val="26"/>
          <w:szCs w:val="26"/>
          <w:lang w:eastAsia="en-US"/>
        </w:rPr>
        <w:t xml:space="preserve"> </w:t>
      </w:r>
      <w:r w:rsidR="00D93E33">
        <w:rPr>
          <w:rFonts w:eastAsiaTheme="minorHAnsi"/>
          <w:sz w:val="26"/>
          <w:szCs w:val="26"/>
          <w:lang w:eastAsia="en-US"/>
        </w:rPr>
        <w:t>з</w:t>
      </w:r>
      <w:r w:rsidRPr="00B64ED9">
        <w:rPr>
          <w:rFonts w:eastAsiaTheme="minorHAnsi"/>
          <w:sz w:val="26"/>
          <w:szCs w:val="26"/>
          <w:lang w:eastAsia="en-US"/>
        </w:rPr>
        <w:t>аявление о предоставлении рассрочки платежа</w:t>
      </w:r>
      <w:r w:rsidR="00D93E33">
        <w:rPr>
          <w:rFonts w:eastAsiaTheme="minorHAnsi"/>
          <w:sz w:val="26"/>
          <w:szCs w:val="26"/>
          <w:lang w:eastAsia="en-US"/>
        </w:rPr>
        <w:t>;</w:t>
      </w:r>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2</w:t>
      </w:r>
      <w:r w:rsidR="00D93E33">
        <w:rPr>
          <w:rFonts w:eastAsiaTheme="minorHAnsi"/>
          <w:sz w:val="26"/>
          <w:szCs w:val="26"/>
          <w:lang w:eastAsia="en-US"/>
        </w:rPr>
        <w:t>)</w:t>
      </w:r>
      <w:r w:rsidRPr="00B64ED9">
        <w:rPr>
          <w:rFonts w:eastAsiaTheme="minorHAnsi"/>
          <w:sz w:val="26"/>
          <w:szCs w:val="26"/>
          <w:lang w:eastAsia="en-US"/>
        </w:rPr>
        <w:t xml:space="preserve"> </w:t>
      </w:r>
      <w:r w:rsidR="00D93E33">
        <w:rPr>
          <w:rFonts w:eastAsiaTheme="minorHAnsi"/>
          <w:sz w:val="26"/>
          <w:szCs w:val="26"/>
          <w:lang w:eastAsia="en-US"/>
        </w:rPr>
        <w:t>д</w:t>
      </w:r>
      <w:r w:rsidRPr="00B64ED9">
        <w:rPr>
          <w:rFonts w:eastAsiaTheme="minorHAnsi"/>
          <w:sz w:val="26"/>
          <w:szCs w:val="26"/>
          <w:lang w:eastAsia="en-US"/>
        </w:rPr>
        <w:t>окументы, удостоверяющие личность Участника и членов его семьи, совместно с ним проживающих</w:t>
      </w:r>
      <w:r w:rsidR="00D93E33">
        <w:rPr>
          <w:rFonts w:eastAsiaTheme="minorHAnsi"/>
          <w:sz w:val="26"/>
          <w:szCs w:val="26"/>
          <w:lang w:eastAsia="en-US"/>
        </w:rPr>
        <w:t>;</w:t>
      </w:r>
    </w:p>
    <w:p w:rsidR="00BA1657"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3</w:t>
      </w:r>
      <w:r w:rsidR="00D93E33">
        <w:rPr>
          <w:rFonts w:eastAsiaTheme="minorHAnsi"/>
          <w:sz w:val="26"/>
          <w:szCs w:val="26"/>
          <w:lang w:eastAsia="en-US"/>
        </w:rPr>
        <w:t>)</w:t>
      </w:r>
      <w:r w:rsidRPr="00B64ED9">
        <w:rPr>
          <w:rFonts w:eastAsiaTheme="minorHAnsi"/>
          <w:sz w:val="26"/>
          <w:szCs w:val="26"/>
          <w:lang w:eastAsia="en-US"/>
        </w:rPr>
        <w:t xml:space="preserve"> </w:t>
      </w:r>
      <w:r w:rsidR="00D93E33">
        <w:rPr>
          <w:rFonts w:eastAsiaTheme="minorHAnsi"/>
          <w:sz w:val="26"/>
          <w:szCs w:val="26"/>
          <w:lang w:eastAsia="en-US"/>
        </w:rPr>
        <w:t>д</w:t>
      </w:r>
      <w:r w:rsidRPr="00B64ED9">
        <w:rPr>
          <w:rFonts w:eastAsiaTheme="minorHAnsi"/>
          <w:sz w:val="26"/>
          <w:szCs w:val="26"/>
          <w:lang w:eastAsia="en-US"/>
        </w:rPr>
        <w:t>окументы о получен</w:t>
      </w:r>
      <w:r w:rsidR="00D93E33">
        <w:rPr>
          <w:rFonts w:eastAsiaTheme="minorHAnsi"/>
          <w:sz w:val="26"/>
          <w:szCs w:val="26"/>
          <w:lang w:eastAsia="en-US"/>
        </w:rPr>
        <w:t>ных</w:t>
      </w:r>
      <w:r w:rsidRPr="00B64ED9">
        <w:rPr>
          <w:rFonts w:eastAsiaTheme="minorHAnsi"/>
          <w:sz w:val="26"/>
          <w:szCs w:val="26"/>
          <w:lang w:eastAsia="en-US"/>
        </w:rPr>
        <w:t xml:space="preserve"> Участником и членами его семьи </w:t>
      </w:r>
      <w:proofErr w:type="gramStart"/>
      <w:r w:rsidRPr="00B64ED9">
        <w:rPr>
          <w:rFonts w:eastAsiaTheme="minorHAnsi"/>
          <w:sz w:val="26"/>
          <w:szCs w:val="26"/>
          <w:lang w:eastAsia="en-US"/>
        </w:rPr>
        <w:t>доход</w:t>
      </w:r>
      <w:r w:rsidR="00D93E33">
        <w:rPr>
          <w:rFonts w:eastAsiaTheme="minorHAnsi"/>
          <w:sz w:val="26"/>
          <w:szCs w:val="26"/>
          <w:lang w:eastAsia="en-US"/>
        </w:rPr>
        <w:t>ах</w:t>
      </w:r>
      <w:proofErr w:type="gramEnd"/>
      <w:r w:rsidRPr="00B64ED9">
        <w:rPr>
          <w:rFonts w:eastAsiaTheme="minorHAnsi"/>
          <w:sz w:val="26"/>
          <w:szCs w:val="26"/>
          <w:lang w:eastAsia="en-US"/>
        </w:rPr>
        <w:t xml:space="preserve"> за </w:t>
      </w:r>
      <w:r w:rsidR="00D93E33">
        <w:rPr>
          <w:rFonts w:eastAsiaTheme="minorHAnsi"/>
          <w:sz w:val="26"/>
          <w:szCs w:val="26"/>
          <w:lang w:eastAsia="en-US"/>
        </w:rPr>
        <w:t>12 месяцев</w:t>
      </w:r>
      <w:r w:rsidRPr="00B64ED9">
        <w:rPr>
          <w:rFonts w:eastAsiaTheme="minorHAnsi"/>
          <w:sz w:val="26"/>
          <w:szCs w:val="26"/>
          <w:lang w:eastAsia="en-US"/>
        </w:rPr>
        <w:t xml:space="preserve">, предшествующий </w:t>
      </w:r>
      <w:r w:rsidR="00D93E33">
        <w:rPr>
          <w:rFonts w:eastAsiaTheme="minorHAnsi"/>
          <w:sz w:val="26"/>
          <w:szCs w:val="26"/>
          <w:lang w:eastAsia="en-US"/>
        </w:rPr>
        <w:t xml:space="preserve">дате </w:t>
      </w:r>
      <w:r w:rsidRPr="00B64ED9">
        <w:rPr>
          <w:rFonts w:eastAsiaTheme="minorHAnsi"/>
          <w:sz w:val="26"/>
          <w:szCs w:val="26"/>
          <w:lang w:eastAsia="en-US"/>
        </w:rPr>
        <w:t>подаче заявления</w:t>
      </w:r>
      <w:r w:rsidR="00AE313B">
        <w:rPr>
          <w:rFonts w:eastAsiaTheme="minorHAnsi"/>
          <w:sz w:val="26"/>
          <w:szCs w:val="26"/>
          <w:lang w:eastAsia="en-US"/>
        </w:rPr>
        <w:t>.</w:t>
      </w:r>
    </w:p>
    <w:p w:rsidR="00AE313B" w:rsidRPr="00AE313B" w:rsidRDefault="00AE313B" w:rsidP="00AE313B">
      <w:pPr>
        <w:autoSpaceDE w:val="0"/>
        <w:autoSpaceDN w:val="0"/>
        <w:adjustRightInd w:val="0"/>
        <w:ind w:firstLine="709"/>
        <w:jc w:val="both"/>
        <w:rPr>
          <w:rFonts w:eastAsiaTheme="minorHAnsi"/>
          <w:sz w:val="26"/>
          <w:szCs w:val="26"/>
          <w:lang w:eastAsia="en-US"/>
        </w:rPr>
      </w:pPr>
      <w:r w:rsidRPr="00AE313B">
        <w:rPr>
          <w:rFonts w:eastAsiaTheme="minorHAnsi"/>
          <w:sz w:val="26"/>
          <w:szCs w:val="26"/>
          <w:lang w:eastAsia="en-US"/>
        </w:rPr>
        <w:t>Ответственность за достоверность сведений, указанных в заявлении и представленных документах, возлагается на заявителя.</w:t>
      </w:r>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1</w:t>
      </w:r>
      <w:r w:rsidR="00AE313B">
        <w:rPr>
          <w:rFonts w:eastAsiaTheme="minorHAnsi"/>
          <w:sz w:val="26"/>
          <w:szCs w:val="26"/>
          <w:lang w:eastAsia="en-US"/>
        </w:rPr>
        <w:t>4</w:t>
      </w:r>
      <w:r w:rsidRPr="00B64ED9">
        <w:rPr>
          <w:rFonts w:eastAsiaTheme="minorHAnsi"/>
          <w:sz w:val="26"/>
          <w:szCs w:val="26"/>
          <w:lang w:eastAsia="en-US"/>
        </w:rPr>
        <w:t>. Решение о предоставлении Участнику рассрочки платежа принимается Департаментом</w:t>
      </w:r>
      <w:r w:rsidR="004345DB" w:rsidRPr="00B64ED9">
        <w:rPr>
          <w:rFonts w:eastAsiaTheme="minorHAnsi"/>
          <w:sz w:val="26"/>
          <w:szCs w:val="26"/>
          <w:lang w:eastAsia="en-US"/>
        </w:rPr>
        <w:t xml:space="preserve"> муниципальной собственности Администрации города Ханты-Мансийска</w:t>
      </w:r>
      <w:r w:rsidRPr="00B64ED9">
        <w:rPr>
          <w:rFonts w:eastAsiaTheme="minorHAnsi"/>
          <w:sz w:val="26"/>
          <w:szCs w:val="26"/>
          <w:lang w:eastAsia="en-US"/>
        </w:rPr>
        <w:t xml:space="preserve"> в течение одного месяца со дня подачи заявления и документов, указанных в пункте 1</w:t>
      </w:r>
      <w:r w:rsidR="00AE313B">
        <w:rPr>
          <w:rFonts w:eastAsiaTheme="minorHAnsi"/>
          <w:sz w:val="26"/>
          <w:szCs w:val="26"/>
          <w:lang w:eastAsia="en-US"/>
        </w:rPr>
        <w:t>3</w:t>
      </w:r>
      <w:r w:rsidRPr="00B64ED9">
        <w:rPr>
          <w:rFonts w:eastAsiaTheme="minorHAnsi"/>
          <w:sz w:val="26"/>
          <w:szCs w:val="26"/>
          <w:lang w:eastAsia="en-US"/>
        </w:rPr>
        <w:t xml:space="preserve"> настоящего Порядка, и оформляется путем включения данного условия в договор мены жилыми помещениями с Участником.</w:t>
      </w:r>
    </w:p>
    <w:p w:rsidR="00BA1657" w:rsidRPr="00B64ED9" w:rsidRDefault="00B64ED9"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1</w:t>
      </w:r>
      <w:r w:rsidR="00AE313B">
        <w:rPr>
          <w:rFonts w:eastAsiaTheme="minorHAnsi"/>
          <w:sz w:val="26"/>
          <w:szCs w:val="26"/>
          <w:lang w:eastAsia="en-US"/>
        </w:rPr>
        <w:t>5</w:t>
      </w:r>
      <w:r w:rsidR="00BA1657" w:rsidRPr="00B64ED9">
        <w:rPr>
          <w:rFonts w:eastAsiaTheme="minorHAnsi"/>
          <w:sz w:val="26"/>
          <w:szCs w:val="26"/>
          <w:lang w:eastAsia="en-US"/>
        </w:rPr>
        <w:t>. Основаниями для отказа в предоставлении рассрочки платежа являются:</w:t>
      </w:r>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1) непредставление Участником документов, указанных в пункте 1</w:t>
      </w:r>
      <w:r w:rsidR="00AE313B">
        <w:rPr>
          <w:rFonts w:eastAsiaTheme="minorHAnsi"/>
          <w:sz w:val="26"/>
          <w:szCs w:val="26"/>
          <w:lang w:eastAsia="en-US"/>
        </w:rPr>
        <w:t>3</w:t>
      </w:r>
      <w:r w:rsidRPr="00B64ED9">
        <w:rPr>
          <w:rFonts w:eastAsiaTheme="minorHAnsi"/>
          <w:sz w:val="26"/>
          <w:szCs w:val="26"/>
          <w:lang w:eastAsia="en-US"/>
        </w:rPr>
        <w:t xml:space="preserve"> настоящего Порядка;</w:t>
      </w:r>
    </w:p>
    <w:p w:rsidR="00BA1657" w:rsidRPr="00B64ED9" w:rsidRDefault="00BA1657"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2) представление недостоверных сведений в документах, предоставленных Участником для рассмотрения вопроса о предоставлении рассрочки платежа.</w:t>
      </w:r>
    </w:p>
    <w:p w:rsidR="00BA1657" w:rsidRPr="00B64ED9" w:rsidRDefault="00B64ED9"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1</w:t>
      </w:r>
      <w:r w:rsidR="00AE313B">
        <w:rPr>
          <w:rFonts w:eastAsiaTheme="minorHAnsi"/>
          <w:sz w:val="26"/>
          <w:szCs w:val="26"/>
          <w:lang w:eastAsia="en-US"/>
        </w:rPr>
        <w:t>6</w:t>
      </w:r>
      <w:r w:rsidR="00BA1657" w:rsidRPr="00B64ED9">
        <w:rPr>
          <w:rFonts w:eastAsiaTheme="minorHAnsi"/>
          <w:sz w:val="26"/>
          <w:szCs w:val="26"/>
          <w:lang w:eastAsia="en-US"/>
        </w:rPr>
        <w:t>. Стоимость обмениваемых жилых помещений устанавливается в соответствии с рыночной стоимостью жилых помещений, определенной независимым оценщиком в соответствии с действующим законодательством Российской Федерации.</w:t>
      </w:r>
    </w:p>
    <w:p w:rsidR="00BA1657" w:rsidRPr="00B64ED9" w:rsidRDefault="00B64ED9"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1</w:t>
      </w:r>
      <w:r w:rsidR="00AE313B">
        <w:rPr>
          <w:rFonts w:eastAsiaTheme="minorHAnsi"/>
          <w:sz w:val="26"/>
          <w:szCs w:val="26"/>
          <w:lang w:eastAsia="en-US"/>
        </w:rPr>
        <w:t>7</w:t>
      </w:r>
      <w:r w:rsidR="00BA1657" w:rsidRPr="00B64ED9">
        <w:rPr>
          <w:rFonts w:eastAsiaTheme="minorHAnsi"/>
          <w:sz w:val="26"/>
          <w:szCs w:val="26"/>
          <w:lang w:eastAsia="en-US"/>
        </w:rPr>
        <w:t>. Сроки внесения платежа и его размеры определяются договором мены жилыми помещениями, заключаемым с Участником.</w:t>
      </w:r>
    </w:p>
    <w:p w:rsidR="00BA1657" w:rsidRPr="00B64ED9" w:rsidRDefault="00B64ED9"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1</w:t>
      </w:r>
      <w:r w:rsidR="00AE313B">
        <w:rPr>
          <w:rFonts w:eastAsiaTheme="minorHAnsi"/>
          <w:sz w:val="26"/>
          <w:szCs w:val="26"/>
          <w:lang w:eastAsia="en-US"/>
        </w:rPr>
        <w:t>8</w:t>
      </w:r>
      <w:r w:rsidR="00BA1657" w:rsidRPr="00B64ED9">
        <w:rPr>
          <w:rFonts w:eastAsiaTheme="minorHAnsi"/>
          <w:sz w:val="26"/>
          <w:szCs w:val="26"/>
          <w:lang w:eastAsia="en-US"/>
        </w:rPr>
        <w:t>. В случае нарушения сроков оплаты по договору мены Участником уплачивается неустойка в виде пени, определенной в размере одной трехсотой ключевой ставки Центрального банка Российской Федерации, действующей на дату уплаты пени, от суммы задолженности за каждый день просрочки.</w:t>
      </w:r>
    </w:p>
    <w:p w:rsidR="00BA1657" w:rsidRPr="00B64ED9" w:rsidRDefault="00AE313B" w:rsidP="00B64ED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19</w:t>
      </w:r>
      <w:r w:rsidR="00BA1657" w:rsidRPr="00B64ED9">
        <w:rPr>
          <w:rFonts w:eastAsiaTheme="minorHAnsi"/>
          <w:sz w:val="26"/>
          <w:szCs w:val="26"/>
          <w:lang w:eastAsia="en-US"/>
        </w:rPr>
        <w:t>. До выплаты Участником разницы между стоимостью предоставляемого жилого помещения и размером возмещения за отчуждаемое жилое помещение по договору мены жилыми помещениями муниципальное жилое помещение, передаваемое Участнику по договору мены жилыми помещениями, считается находящимся в залоге у города Ханты-Мансийска.</w:t>
      </w:r>
    </w:p>
    <w:p w:rsidR="00BA1657" w:rsidRPr="00B64ED9" w:rsidRDefault="00B64ED9" w:rsidP="00B64ED9">
      <w:pPr>
        <w:autoSpaceDE w:val="0"/>
        <w:autoSpaceDN w:val="0"/>
        <w:adjustRightInd w:val="0"/>
        <w:ind w:firstLine="709"/>
        <w:jc w:val="both"/>
        <w:rPr>
          <w:rFonts w:eastAsiaTheme="minorHAnsi"/>
          <w:sz w:val="26"/>
          <w:szCs w:val="26"/>
          <w:lang w:eastAsia="en-US"/>
        </w:rPr>
      </w:pPr>
      <w:r w:rsidRPr="00B64ED9">
        <w:rPr>
          <w:rFonts w:eastAsiaTheme="minorHAnsi"/>
          <w:sz w:val="26"/>
          <w:szCs w:val="26"/>
          <w:lang w:eastAsia="en-US"/>
        </w:rPr>
        <w:t>2</w:t>
      </w:r>
      <w:r w:rsidR="00AE313B">
        <w:rPr>
          <w:rFonts w:eastAsiaTheme="minorHAnsi"/>
          <w:sz w:val="26"/>
          <w:szCs w:val="26"/>
          <w:lang w:eastAsia="en-US"/>
        </w:rPr>
        <w:t>0</w:t>
      </w:r>
      <w:r w:rsidR="00BA1657" w:rsidRPr="00B64ED9">
        <w:rPr>
          <w:rFonts w:eastAsiaTheme="minorHAnsi"/>
          <w:sz w:val="26"/>
          <w:szCs w:val="26"/>
          <w:lang w:eastAsia="en-US"/>
        </w:rPr>
        <w:t>. Контроль за своевременным поступлением в бюджет города Ханты-Мансийска денежных средств по договору мены жилыми помещениями, заключаемому с Участником, возлагается на Департамент</w:t>
      </w:r>
      <w:r w:rsidR="004345DB" w:rsidRPr="00B64ED9">
        <w:rPr>
          <w:rFonts w:eastAsiaTheme="minorHAnsi"/>
          <w:sz w:val="26"/>
          <w:szCs w:val="26"/>
          <w:lang w:eastAsia="en-US"/>
        </w:rPr>
        <w:t xml:space="preserve"> муниципальной собственности Администрации города Ханты-Мансийска</w:t>
      </w:r>
      <w:r w:rsidR="00BA1657" w:rsidRPr="00B64ED9">
        <w:rPr>
          <w:rFonts w:eastAsiaTheme="minorHAnsi"/>
          <w:sz w:val="26"/>
          <w:szCs w:val="26"/>
          <w:lang w:eastAsia="en-US"/>
        </w:rPr>
        <w:t>.</w:t>
      </w:r>
    </w:p>
    <w:p w:rsidR="00B64ED9" w:rsidRDefault="00B64ED9">
      <w:pPr>
        <w:spacing w:after="160" w:line="259" w:lineRule="auto"/>
        <w:rPr>
          <w:sz w:val="26"/>
          <w:szCs w:val="26"/>
        </w:rPr>
      </w:pPr>
      <w:r>
        <w:rPr>
          <w:sz w:val="26"/>
          <w:szCs w:val="26"/>
        </w:rPr>
        <w:br w:type="page"/>
      </w:r>
    </w:p>
    <w:p w:rsidR="00B64ED9" w:rsidRDefault="00B64ED9" w:rsidP="00B64ED9">
      <w:pPr>
        <w:autoSpaceDE w:val="0"/>
        <w:autoSpaceDN w:val="0"/>
        <w:adjustRightInd w:val="0"/>
        <w:jc w:val="right"/>
        <w:outlineLvl w:val="0"/>
        <w:rPr>
          <w:rFonts w:eastAsiaTheme="minorHAnsi"/>
          <w:sz w:val="26"/>
          <w:szCs w:val="26"/>
          <w:lang w:eastAsia="en-US"/>
        </w:rPr>
        <w:sectPr w:rsidR="00B64ED9">
          <w:pgSz w:w="11906" w:h="16838"/>
          <w:pgMar w:top="1134" w:right="850" w:bottom="1134" w:left="1701" w:header="708" w:footer="708" w:gutter="0"/>
          <w:cols w:space="708"/>
          <w:docGrid w:linePitch="360"/>
        </w:sectPr>
      </w:pPr>
    </w:p>
    <w:p w:rsidR="00B64ED9" w:rsidRDefault="00B64ED9" w:rsidP="00B64ED9">
      <w:pPr>
        <w:autoSpaceDE w:val="0"/>
        <w:autoSpaceDN w:val="0"/>
        <w:adjustRightInd w:val="0"/>
        <w:jc w:val="right"/>
        <w:outlineLvl w:val="0"/>
        <w:rPr>
          <w:rFonts w:eastAsiaTheme="minorHAnsi"/>
          <w:sz w:val="26"/>
          <w:szCs w:val="26"/>
          <w:lang w:eastAsia="en-US"/>
        </w:rPr>
      </w:pPr>
      <w:r>
        <w:rPr>
          <w:rFonts w:eastAsiaTheme="minorHAnsi"/>
          <w:sz w:val="26"/>
          <w:szCs w:val="26"/>
          <w:lang w:eastAsia="en-US"/>
        </w:rPr>
        <w:t>Приложение</w:t>
      </w:r>
    </w:p>
    <w:p w:rsidR="00B64ED9" w:rsidRDefault="00B64ED9" w:rsidP="00B64ED9">
      <w:pPr>
        <w:autoSpaceDE w:val="0"/>
        <w:autoSpaceDN w:val="0"/>
        <w:adjustRightInd w:val="0"/>
        <w:jc w:val="right"/>
        <w:rPr>
          <w:sz w:val="26"/>
          <w:szCs w:val="26"/>
        </w:rPr>
      </w:pPr>
      <w:r>
        <w:rPr>
          <w:rFonts w:eastAsiaTheme="minorHAnsi"/>
          <w:sz w:val="26"/>
          <w:szCs w:val="26"/>
          <w:lang w:eastAsia="en-US"/>
        </w:rPr>
        <w:t xml:space="preserve">к порядку </w:t>
      </w:r>
      <w:r w:rsidRPr="00B64ED9">
        <w:rPr>
          <w:sz w:val="26"/>
          <w:szCs w:val="26"/>
        </w:rPr>
        <w:t xml:space="preserve">переселения граждан из жилых домов, </w:t>
      </w:r>
    </w:p>
    <w:p w:rsidR="00B64ED9" w:rsidRDefault="00B64ED9" w:rsidP="00B64ED9">
      <w:pPr>
        <w:autoSpaceDE w:val="0"/>
        <w:autoSpaceDN w:val="0"/>
        <w:adjustRightInd w:val="0"/>
        <w:ind w:firstLine="540"/>
        <w:jc w:val="right"/>
        <w:rPr>
          <w:rFonts w:eastAsia="Calibri"/>
          <w:sz w:val="26"/>
          <w:szCs w:val="26"/>
          <w:lang w:eastAsia="en-US"/>
        </w:rPr>
      </w:pPr>
      <w:r w:rsidRPr="00B64ED9">
        <w:rPr>
          <w:iCs/>
          <w:sz w:val="26"/>
          <w:szCs w:val="26"/>
        </w:rPr>
        <w:t xml:space="preserve">признанных </w:t>
      </w:r>
      <w:r w:rsidRPr="00B64ED9">
        <w:rPr>
          <w:rFonts w:eastAsia="Calibri"/>
          <w:sz w:val="26"/>
          <w:szCs w:val="26"/>
          <w:lang w:eastAsia="en-US"/>
        </w:rPr>
        <w:t xml:space="preserve">в установленном порядке аварийными </w:t>
      </w:r>
    </w:p>
    <w:p w:rsidR="00B64ED9" w:rsidRDefault="00B64ED9" w:rsidP="00B64ED9">
      <w:pPr>
        <w:autoSpaceDE w:val="0"/>
        <w:autoSpaceDN w:val="0"/>
        <w:adjustRightInd w:val="0"/>
        <w:ind w:firstLine="540"/>
        <w:jc w:val="right"/>
        <w:rPr>
          <w:rFonts w:eastAsia="Calibri"/>
          <w:sz w:val="26"/>
          <w:szCs w:val="26"/>
          <w:lang w:eastAsia="en-US"/>
        </w:rPr>
      </w:pPr>
      <w:r w:rsidRPr="00B64ED9">
        <w:rPr>
          <w:rFonts w:eastAsia="Calibri"/>
          <w:sz w:val="26"/>
          <w:szCs w:val="26"/>
          <w:lang w:eastAsia="en-US"/>
        </w:rPr>
        <w:t xml:space="preserve">и подлежащими сносу или реконструкции </w:t>
      </w:r>
    </w:p>
    <w:p w:rsidR="00497643" w:rsidRDefault="00B64ED9" w:rsidP="00B64ED9">
      <w:pPr>
        <w:autoSpaceDE w:val="0"/>
        <w:autoSpaceDN w:val="0"/>
        <w:adjustRightInd w:val="0"/>
        <w:ind w:firstLine="540"/>
        <w:jc w:val="right"/>
        <w:rPr>
          <w:rFonts w:eastAsia="Calibri"/>
          <w:sz w:val="26"/>
          <w:szCs w:val="26"/>
          <w:lang w:eastAsia="en-US"/>
        </w:rPr>
      </w:pPr>
      <w:r w:rsidRPr="00B64ED9">
        <w:rPr>
          <w:rFonts w:eastAsia="Calibri"/>
          <w:sz w:val="26"/>
          <w:szCs w:val="26"/>
          <w:lang w:eastAsia="en-US"/>
        </w:rPr>
        <w:t>в период с 01.01.2017 по 01.01.2022</w:t>
      </w:r>
    </w:p>
    <w:p w:rsidR="00B64ED9" w:rsidRDefault="00B64ED9" w:rsidP="00B64ED9">
      <w:pPr>
        <w:autoSpaceDE w:val="0"/>
        <w:autoSpaceDN w:val="0"/>
        <w:adjustRightInd w:val="0"/>
        <w:ind w:firstLine="540"/>
        <w:jc w:val="right"/>
        <w:rPr>
          <w:rFonts w:eastAsia="Calibri"/>
          <w:sz w:val="26"/>
          <w:szCs w:val="26"/>
          <w:lang w:eastAsia="en-US"/>
        </w:rPr>
      </w:pPr>
    </w:p>
    <w:p w:rsidR="00B64ED9" w:rsidRPr="00B64ED9" w:rsidRDefault="00B64ED9" w:rsidP="00B64ED9">
      <w:pPr>
        <w:autoSpaceDE w:val="0"/>
        <w:autoSpaceDN w:val="0"/>
        <w:adjustRightInd w:val="0"/>
        <w:jc w:val="center"/>
        <w:rPr>
          <w:rFonts w:eastAsiaTheme="minorHAnsi"/>
          <w:bCs/>
          <w:sz w:val="26"/>
          <w:szCs w:val="26"/>
          <w:lang w:eastAsia="en-US"/>
        </w:rPr>
      </w:pPr>
      <w:r>
        <w:rPr>
          <w:rFonts w:eastAsiaTheme="minorHAnsi"/>
          <w:bCs/>
          <w:sz w:val="26"/>
          <w:szCs w:val="26"/>
          <w:lang w:eastAsia="en-US"/>
        </w:rPr>
        <w:t>К</w:t>
      </w:r>
      <w:r w:rsidRPr="00B64ED9">
        <w:rPr>
          <w:rFonts w:eastAsiaTheme="minorHAnsi"/>
          <w:bCs/>
          <w:sz w:val="26"/>
          <w:szCs w:val="26"/>
          <w:lang w:eastAsia="en-US"/>
        </w:rPr>
        <w:t>ритерии</w:t>
      </w:r>
    </w:p>
    <w:p w:rsidR="00B64ED9" w:rsidRPr="00B64ED9" w:rsidRDefault="00B64ED9" w:rsidP="00B64ED9">
      <w:pPr>
        <w:autoSpaceDE w:val="0"/>
        <w:autoSpaceDN w:val="0"/>
        <w:adjustRightInd w:val="0"/>
        <w:jc w:val="center"/>
        <w:rPr>
          <w:rFonts w:eastAsiaTheme="minorHAnsi"/>
          <w:bCs/>
          <w:sz w:val="26"/>
          <w:szCs w:val="26"/>
          <w:lang w:eastAsia="en-US"/>
        </w:rPr>
      </w:pPr>
      <w:r w:rsidRPr="00B64ED9">
        <w:rPr>
          <w:rFonts w:eastAsiaTheme="minorHAnsi"/>
          <w:bCs/>
          <w:sz w:val="26"/>
          <w:szCs w:val="26"/>
          <w:lang w:eastAsia="en-US"/>
        </w:rPr>
        <w:t>определения продолжительности срока предоставления рассрочки</w:t>
      </w:r>
    </w:p>
    <w:p w:rsidR="00B64ED9" w:rsidRPr="00B64ED9" w:rsidRDefault="00B64ED9" w:rsidP="00B64ED9">
      <w:pPr>
        <w:autoSpaceDE w:val="0"/>
        <w:autoSpaceDN w:val="0"/>
        <w:adjustRightInd w:val="0"/>
        <w:jc w:val="center"/>
        <w:rPr>
          <w:rFonts w:eastAsiaTheme="minorHAnsi"/>
          <w:bCs/>
          <w:sz w:val="26"/>
          <w:szCs w:val="26"/>
          <w:lang w:eastAsia="en-US"/>
        </w:rPr>
      </w:pPr>
      <w:r w:rsidRPr="00B64ED9">
        <w:rPr>
          <w:rFonts w:eastAsiaTheme="minorHAnsi"/>
          <w:bCs/>
          <w:sz w:val="26"/>
          <w:szCs w:val="26"/>
          <w:lang w:eastAsia="en-US"/>
        </w:rPr>
        <w:t>платежа</w:t>
      </w:r>
    </w:p>
    <w:p w:rsidR="00B64ED9" w:rsidRPr="00B64ED9" w:rsidRDefault="00B64ED9" w:rsidP="00B64ED9">
      <w:pPr>
        <w:autoSpaceDE w:val="0"/>
        <w:autoSpaceDN w:val="0"/>
        <w:adjustRightInd w:val="0"/>
        <w:outlineLvl w:val="0"/>
        <w:rPr>
          <w:rFonts w:eastAsiaTheme="minorHAnsi"/>
          <w:sz w:val="26"/>
          <w:szCs w:val="26"/>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1906"/>
        <w:gridCol w:w="800"/>
        <w:gridCol w:w="800"/>
        <w:gridCol w:w="800"/>
        <w:gridCol w:w="800"/>
        <w:gridCol w:w="799"/>
        <w:gridCol w:w="799"/>
        <w:gridCol w:w="799"/>
        <w:gridCol w:w="799"/>
        <w:gridCol w:w="799"/>
        <w:gridCol w:w="799"/>
        <w:gridCol w:w="799"/>
        <w:gridCol w:w="799"/>
        <w:gridCol w:w="799"/>
        <w:gridCol w:w="799"/>
        <w:gridCol w:w="799"/>
        <w:gridCol w:w="799"/>
      </w:tblGrid>
      <w:tr w:rsidR="00B64ED9" w:rsidRPr="00B64ED9" w:rsidTr="00B64ED9">
        <w:tc>
          <w:tcPr>
            <w:tcW w:w="1888" w:type="dxa"/>
            <w:vMerge w:val="restart"/>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Размер совокупного дохода</w:t>
            </w:r>
          </w:p>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на каждого члена семьи собственника (количество прожиточных минимумов)</w:t>
            </w:r>
          </w:p>
        </w:tc>
        <w:tc>
          <w:tcPr>
            <w:tcW w:w="12672" w:type="dxa"/>
            <w:gridSpan w:val="16"/>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Сумма рассрочки платежа (тыс. руб.)</w:t>
            </w:r>
          </w:p>
        </w:tc>
      </w:tr>
      <w:tr w:rsidR="00B64ED9" w:rsidRPr="00B64ED9" w:rsidTr="00B64ED9">
        <w:tc>
          <w:tcPr>
            <w:tcW w:w="1888" w:type="dxa"/>
            <w:vMerge/>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&gt;= 2000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1900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1800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1700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1600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1500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1400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1300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1200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1100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1000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900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800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700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600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jc w:val="center"/>
              <w:rPr>
                <w:rFonts w:eastAsiaTheme="minorHAnsi"/>
                <w:sz w:val="20"/>
                <w:szCs w:val="20"/>
                <w:lang w:eastAsia="en-US"/>
              </w:rPr>
            </w:pPr>
            <w:r w:rsidRPr="00B64ED9">
              <w:rPr>
                <w:rFonts w:eastAsiaTheme="minorHAnsi"/>
                <w:sz w:val="20"/>
                <w:szCs w:val="20"/>
                <w:lang w:eastAsia="en-US"/>
              </w:rPr>
              <w:t>&lt;= 500</w:t>
            </w:r>
          </w:p>
        </w:tc>
      </w:tr>
      <w:tr w:rsidR="00B64ED9" w:rsidRPr="00B64ED9" w:rsidTr="00B64ED9">
        <w:tc>
          <w:tcPr>
            <w:tcW w:w="1888"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&lt;= 2,0 - 2,4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r>
      <w:tr w:rsidR="00B64ED9" w:rsidRPr="00B64ED9" w:rsidTr="00B64ED9">
        <w:tc>
          <w:tcPr>
            <w:tcW w:w="1888"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2,5 - 2,9</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9</w:t>
            </w:r>
          </w:p>
        </w:tc>
      </w:tr>
      <w:tr w:rsidR="00B64ED9" w:rsidRPr="00B64ED9" w:rsidTr="00B64ED9">
        <w:tc>
          <w:tcPr>
            <w:tcW w:w="1888"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3,0 - 3,4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10</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9</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8</w:t>
            </w:r>
          </w:p>
        </w:tc>
      </w:tr>
      <w:tr w:rsidR="00B64ED9" w:rsidRPr="00B64ED9" w:rsidTr="00B64ED9">
        <w:tc>
          <w:tcPr>
            <w:tcW w:w="1888"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3,5 - 3,9</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9</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9</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9</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9</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9</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8</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8</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8</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7</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7</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7</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6</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6</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6</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w:t>
            </w:r>
          </w:p>
        </w:tc>
      </w:tr>
      <w:tr w:rsidR="00B64ED9" w:rsidRPr="00B64ED9" w:rsidTr="00B64ED9">
        <w:tc>
          <w:tcPr>
            <w:tcW w:w="1888"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4,0 - 4,4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8</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8</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8</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8</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8</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8</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7</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7</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6</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6</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r>
      <w:tr w:rsidR="00B64ED9" w:rsidRPr="00B64ED9" w:rsidTr="00B64ED9">
        <w:tc>
          <w:tcPr>
            <w:tcW w:w="1888"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4,5 - 4,9</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8</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8</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7</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7</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7</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6</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6</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2</w:t>
            </w:r>
          </w:p>
        </w:tc>
      </w:tr>
      <w:tr w:rsidR="00B64ED9" w:rsidRPr="00B64ED9" w:rsidTr="00B64ED9">
        <w:tc>
          <w:tcPr>
            <w:tcW w:w="1888"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5,0 - 5,4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7</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6</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6</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6</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2</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2</w:t>
            </w:r>
          </w:p>
        </w:tc>
      </w:tr>
      <w:tr w:rsidR="00B64ED9" w:rsidRPr="00B64ED9" w:rsidTr="00B64ED9">
        <w:tc>
          <w:tcPr>
            <w:tcW w:w="1888"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5,5 - 5,9</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6</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2</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2</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2</w:t>
            </w:r>
          </w:p>
        </w:tc>
      </w:tr>
      <w:tr w:rsidR="00B64ED9" w:rsidRPr="00B64ED9" w:rsidTr="00B64ED9">
        <w:tc>
          <w:tcPr>
            <w:tcW w:w="1888"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6,0 - 6,4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5</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2</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2</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2</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2</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2</w:t>
            </w:r>
          </w:p>
        </w:tc>
      </w:tr>
      <w:tr w:rsidR="00B64ED9" w:rsidRPr="00B64ED9" w:rsidTr="00B64ED9">
        <w:tc>
          <w:tcPr>
            <w:tcW w:w="1888"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&gt;= 6,5</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4</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3</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2</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2</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2</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2</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2</w:t>
            </w:r>
          </w:p>
        </w:tc>
        <w:tc>
          <w:tcPr>
            <w:tcW w:w="792" w:type="dxa"/>
            <w:tcBorders>
              <w:top w:val="single" w:sz="4" w:space="0" w:color="auto"/>
              <w:left w:val="single" w:sz="4" w:space="0" w:color="auto"/>
              <w:bottom w:val="single" w:sz="4" w:space="0" w:color="auto"/>
              <w:right w:val="single" w:sz="4" w:space="0" w:color="auto"/>
            </w:tcBorders>
          </w:tcPr>
          <w:p w:rsidR="00B64ED9" w:rsidRPr="00B64ED9" w:rsidRDefault="00B64ED9" w:rsidP="00B64ED9">
            <w:pPr>
              <w:autoSpaceDE w:val="0"/>
              <w:autoSpaceDN w:val="0"/>
              <w:adjustRightInd w:val="0"/>
              <w:rPr>
                <w:rFonts w:eastAsiaTheme="minorHAnsi"/>
                <w:sz w:val="20"/>
                <w:szCs w:val="20"/>
                <w:lang w:eastAsia="en-US"/>
              </w:rPr>
            </w:pPr>
            <w:r w:rsidRPr="00B64ED9">
              <w:rPr>
                <w:rFonts w:eastAsiaTheme="minorHAnsi"/>
                <w:sz w:val="20"/>
                <w:szCs w:val="20"/>
                <w:lang w:eastAsia="en-US"/>
              </w:rPr>
              <w:t>1</w:t>
            </w:r>
          </w:p>
        </w:tc>
      </w:tr>
    </w:tbl>
    <w:p w:rsidR="00B64ED9" w:rsidRDefault="00B64ED9" w:rsidP="00B64ED9">
      <w:pPr>
        <w:autoSpaceDE w:val="0"/>
        <w:autoSpaceDN w:val="0"/>
        <w:adjustRightInd w:val="0"/>
        <w:ind w:firstLine="540"/>
        <w:jc w:val="both"/>
        <w:rPr>
          <w:rFonts w:eastAsiaTheme="minorHAnsi"/>
          <w:sz w:val="26"/>
          <w:szCs w:val="26"/>
          <w:lang w:eastAsia="en-US"/>
        </w:rPr>
      </w:pPr>
    </w:p>
    <w:p w:rsidR="00B64ED9" w:rsidRPr="00B64ED9" w:rsidRDefault="00B64ED9" w:rsidP="00B64ED9">
      <w:pPr>
        <w:autoSpaceDE w:val="0"/>
        <w:autoSpaceDN w:val="0"/>
        <w:adjustRightInd w:val="0"/>
        <w:ind w:firstLine="540"/>
        <w:jc w:val="both"/>
        <w:rPr>
          <w:rFonts w:eastAsiaTheme="minorHAnsi"/>
          <w:lang w:eastAsia="en-US"/>
        </w:rPr>
      </w:pPr>
      <w:r w:rsidRPr="00B64ED9">
        <w:rPr>
          <w:rFonts w:eastAsiaTheme="minorHAnsi"/>
          <w:lang w:eastAsia="en-US"/>
        </w:rPr>
        <w:t>Примечание:</w:t>
      </w:r>
    </w:p>
    <w:p w:rsidR="00B64ED9" w:rsidRPr="00B64ED9" w:rsidRDefault="00B64ED9" w:rsidP="00B64ED9">
      <w:pPr>
        <w:autoSpaceDE w:val="0"/>
        <w:autoSpaceDN w:val="0"/>
        <w:adjustRightInd w:val="0"/>
        <w:spacing w:before="260"/>
        <w:ind w:firstLine="540"/>
        <w:jc w:val="both"/>
        <w:rPr>
          <w:rFonts w:eastAsiaTheme="minorHAnsi"/>
          <w:lang w:eastAsia="en-US"/>
        </w:rPr>
      </w:pPr>
      <w:r w:rsidRPr="00B64ED9">
        <w:rPr>
          <w:rFonts w:eastAsiaTheme="minorHAnsi"/>
          <w:lang w:eastAsia="en-US"/>
        </w:rPr>
        <w:t>период рассрочки платежа исчисляется в годах;</w:t>
      </w:r>
    </w:p>
    <w:p w:rsidR="00B64ED9" w:rsidRPr="00B64ED9" w:rsidRDefault="00B64ED9" w:rsidP="00B64ED9">
      <w:pPr>
        <w:autoSpaceDE w:val="0"/>
        <w:autoSpaceDN w:val="0"/>
        <w:adjustRightInd w:val="0"/>
        <w:spacing w:before="260"/>
        <w:ind w:firstLine="540"/>
        <w:jc w:val="both"/>
        <w:rPr>
          <w:rFonts w:eastAsiaTheme="minorHAnsi"/>
          <w:lang w:eastAsia="en-US"/>
        </w:rPr>
      </w:pPr>
      <w:r w:rsidRPr="00B64ED9">
        <w:rPr>
          <w:rFonts w:eastAsiaTheme="minorHAnsi"/>
          <w:lang w:eastAsia="en-US"/>
        </w:rPr>
        <w:t>под прожиточным минимумом понимается установленная Правительством Ханты-Мансийского автономного округа - Югры величина прожиточного минимума в Ханты-Мансийском автономном округе - Югре в среднем на душу населения.</w:t>
      </w:r>
    </w:p>
    <w:p w:rsidR="00B64ED9" w:rsidRPr="00B64ED9" w:rsidRDefault="00B64ED9" w:rsidP="00B64ED9">
      <w:pPr>
        <w:autoSpaceDE w:val="0"/>
        <w:autoSpaceDN w:val="0"/>
        <w:adjustRightInd w:val="0"/>
        <w:ind w:firstLine="540"/>
        <w:jc w:val="center"/>
      </w:pPr>
    </w:p>
    <w:sectPr w:rsidR="00B64ED9" w:rsidRPr="00B64ED9" w:rsidSect="00B64ED9">
      <w:pgSz w:w="16838" w:h="11906" w:orient="landscape"/>
      <w:pgMar w:top="426"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5BA"/>
    <w:rsid w:val="00261542"/>
    <w:rsid w:val="004345DB"/>
    <w:rsid w:val="00497643"/>
    <w:rsid w:val="0060763F"/>
    <w:rsid w:val="00806912"/>
    <w:rsid w:val="00AE313B"/>
    <w:rsid w:val="00B64ED9"/>
    <w:rsid w:val="00BA1657"/>
    <w:rsid w:val="00C22916"/>
    <w:rsid w:val="00CA0218"/>
    <w:rsid w:val="00CE0B73"/>
    <w:rsid w:val="00D93E33"/>
    <w:rsid w:val="00E06177"/>
    <w:rsid w:val="00E86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B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0B73"/>
    <w:pPr>
      <w:jc w:val="both"/>
    </w:pPr>
    <w:rPr>
      <w:sz w:val="28"/>
    </w:rPr>
  </w:style>
  <w:style w:type="character" w:customStyle="1" w:styleId="a4">
    <w:name w:val="Основной текст Знак"/>
    <w:basedOn w:val="a0"/>
    <w:link w:val="a3"/>
    <w:rsid w:val="00CE0B73"/>
    <w:rPr>
      <w:rFonts w:ascii="Times New Roman" w:eastAsia="Times New Roman" w:hAnsi="Times New Roman" w:cs="Times New Roman"/>
      <w:sz w:val="28"/>
      <w:szCs w:val="24"/>
      <w:lang w:eastAsia="ru-RU"/>
    </w:rPr>
  </w:style>
  <w:style w:type="paragraph" w:styleId="a5">
    <w:name w:val="List Paragraph"/>
    <w:basedOn w:val="a"/>
    <w:uiPriority w:val="34"/>
    <w:qFormat/>
    <w:rsid w:val="00497643"/>
    <w:pPr>
      <w:ind w:left="720"/>
      <w:contextualSpacing/>
    </w:pPr>
  </w:style>
  <w:style w:type="paragraph" w:styleId="a6">
    <w:name w:val="Balloon Text"/>
    <w:basedOn w:val="a"/>
    <w:link w:val="a7"/>
    <w:uiPriority w:val="99"/>
    <w:semiHidden/>
    <w:unhideWhenUsed/>
    <w:rsid w:val="00B64ED9"/>
    <w:rPr>
      <w:rFonts w:ascii="Segoe UI" w:hAnsi="Segoe UI" w:cs="Segoe UI"/>
      <w:sz w:val="18"/>
      <w:szCs w:val="18"/>
    </w:rPr>
  </w:style>
  <w:style w:type="character" w:customStyle="1" w:styleId="a7">
    <w:name w:val="Текст выноски Знак"/>
    <w:basedOn w:val="a0"/>
    <w:link w:val="a6"/>
    <w:uiPriority w:val="99"/>
    <w:semiHidden/>
    <w:rsid w:val="00B64ED9"/>
    <w:rPr>
      <w:rFonts w:ascii="Segoe UI" w:eastAsia="Times New Roman" w:hAnsi="Segoe UI" w:cs="Segoe UI"/>
      <w:sz w:val="18"/>
      <w:szCs w:val="18"/>
      <w:lang w:eastAsia="ru-RU"/>
    </w:rPr>
  </w:style>
  <w:style w:type="paragraph" w:styleId="a8">
    <w:name w:val="Normal (Web)"/>
    <w:basedOn w:val="a"/>
    <w:uiPriority w:val="99"/>
    <w:semiHidden/>
    <w:unhideWhenUsed/>
    <w:rsid w:val="00AE313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B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0B73"/>
    <w:pPr>
      <w:jc w:val="both"/>
    </w:pPr>
    <w:rPr>
      <w:sz w:val="28"/>
    </w:rPr>
  </w:style>
  <w:style w:type="character" w:customStyle="1" w:styleId="a4">
    <w:name w:val="Основной текст Знак"/>
    <w:basedOn w:val="a0"/>
    <w:link w:val="a3"/>
    <w:rsid w:val="00CE0B73"/>
    <w:rPr>
      <w:rFonts w:ascii="Times New Roman" w:eastAsia="Times New Roman" w:hAnsi="Times New Roman" w:cs="Times New Roman"/>
      <w:sz w:val="28"/>
      <w:szCs w:val="24"/>
      <w:lang w:eastAsia="ru-RU"/>
    </w:rPr>
  </w:style>
  <w:style w:type="paragraph" w:styleId="a5">
    <w:name w:val="List Paragraph"/>
    <w:basedOn w:val="a"/>
    <w:uiPriority w:val="34"/>
    <w:qFormat/>
    <w:rsid w:val="00497643"/>
    <w:pPr>
      <w:ind w:left="720"/>
      <w:contextualSpacing/>
    </w:pPr>
  </w:style>
  <w:style w:type="paragraph" w:styleId="a6">
    <w:name w:val="Balloon Text"/>
    <w:basedOn w:val="a"/>
    <w:link w:val="a7"/>
    <w:uiPriority w:val="99"/>
    <w:semiHidden/>
    <w:unhideWhenUsed/>
    <w:rsid w:val="00B64ED9"/>
    <w:rPr>
      <w:rFonts w:ascii="Segoe UI" w:hAnsi="Segoe UI" w:cs="Segoe UI"/>
      <w:sz w:val="18"/>
      <w:szCs w:val="18"/>
    </w:rPr>
  </w:style>
  <w:style w:type="character" w:customStyle="1" w:styleId="a7">
    <w:name w:val="Текст выноски Знак"/>
    <w:basedOn w:val="a0"/>
    <w:link w:val="a6"/>
    <w:uiPriority w:val="99"/>
    <w:semiHidden/>
    <w:rsid w:val="00B64ED9"/>
    <w:rPr>
      <w:rFonts w:ascii="Segoe UI" w:eastAsia="Times New Roman" w:hAnsi="Segoe UI" w:cs="Segoe UI"/>
      <w:sz w:val="18"/>
      <w:szCs w:val="18"/>
      <w:lang w:eastAsia="ru-RU"/>
    </w:rPr>
  </w:style>
  <w:style w:type="paragraph" w:styleId="a8">
    <w:name w:val="Normal (Web)"/>
    <w:basedOn w:val="a"/>
    <w:uiPriority w:val="99"/>
    <w:semiHidden/>
    <w:unhideWhenUsed/>
    <w:rsid w:val="00AE31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014C1BD7F3D97B98504533737AC88429C5B7D23E7A0C38E68E34A905B51D11CECF31EB1A9B1E7576F1B75BA2FP1t6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014C1BD7F3D97B98504533737AC88429C5B7D23E7A0C38E68E34A905B51D11CECF31EB1A9B1E7576F1B75BA2FP1t6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6DF35-30E0-44FE-9933-A1411931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2465</Words>
  <Characters>14056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Бичурин Дмитрий Наилевич</dc:creator>
  <cp:lastModifiedBy>Нуждин Владимир Евгеньевич</cp:lastModifiedBy>
  <cp:revision>5</cp:revision>
  <cp:lastPrinted>2024-12-11T07:44:00Z</cp:lastPrinted>
  <dcterms:created xsi:type="dcterms:W3CDTF">2024-12-12T05:57:00Z</dcterms:created>
  <dcterms:modified xsi:type="dcterms:W3CDTF">2024-12-12T06:19:00Z</dcterms:modified>
</cp:coreProperties>
</file>