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1079AA">
        <w:rPr>
          <w:rFonts w:ascii="Times New Roman" w:hAnsi="Times New Roman" w:cs="Times New Roman"/>
          <w:sz w:val="28"/>
        </w:rPr>
        <w:t>16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02"/>
      </w:tblGrid>
      <w:tr w:rsidR="00515834" w:rsidTr="00C64D9F">
        <w:trPr>
          <w:trHeight w:val="1880"/>
        </w:trPr>
        <w:tc>
          <w:tcPr>
            <w:tcW w:w="5102" w:type="dxa"/>
          </w:tcPr>
          <w:p w:rsidR="00A708DB" w:rsidRPr="00A708DB" w:rsidRDefault="00DF1397" w:rsidP="00A708DB">
            <w:pPr>
              <w:pStyle w:val="a4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A708DB" w:rsidRPr="00A70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Порядка уведомления муниципальными служащими </w:t>
            </w:r>
            <w:r w:rsidR="00A708D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708DB" w:rsidRPr="00A70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четной палаты города </w:t>
            </w:r>
            <w:r w:rsidR="00A708D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</w:t>
            </w:r>
            <w:r w:rsidR="00A708DB" w:rsidRPr="00A70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15834" w:rsidRPr="007B7BAB" w:rsidRDefault="00515834" w:rsidP="00A708DB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397" w:rsidRDefault="00A708DB" w:rsidP="00DF13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8DB">
        <w:rPr>
          <w:rFonts w:ascii="Times New Roman" w:hAnsi="Times New Roman" w:cs="Times New Roman"/>
          <w:sz w:val="28"/>
          <w:szCs w:val="28"/>
        </w:rPr>
        <w:t xml:space="preserve">В соответствии со статьёй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целях предотвращения и урегулирования конфликта интересов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08DB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="00DF1397" w:rsidRPr="008C3E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F1397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DF1397">
        <w:rPr>
          <w:rFonts w:ascii="Times New Roman" w:hAnsi="Times New Roman" w:cs="Times New Roman"/>
          <w:sz w:val="28"/>
          <w:szCs w:val="28"/>
        </w:rPr>
        <w:t xml:space="preserve"> 13 части 1 статьи 16 Положения</w:t>
      </w:r>
      <w:r w:rsidR="00DF1397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DF1397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DF1397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="00DF1397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DF1397">
        <w:rPr>
          <w:rFonts w:ascii="Times New Roman" w:hAnsi="Times New Roman" w:cs="Times New Roman"/>
          <w:sz w:val="28"/>
          <w:szCs w:val="28"/>
        </w:rPr>
        <w:t>РД,</w:t>
      </w:r>
    </w:p>
    <w:p w:rsidR="00AF4F25" w:rsidRDefault="00AF4F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08DB" w:rsidRPr="00A708DB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</w:t>
      </w:r>
      <w:r w:rsidR="00A708DB">
        <w:rPr>
          <w:rFonts w:ascii="Times New Roman" w:hAnsi="Times New Roman" w:cs="Times New Roman"/>
          <w:sz w:val="28"/>
          <w:szCs w:val="28"/>
        </w:rPr>
        <w:t>С</w:t>
      </w:r>
      <w:r w:rsidR="00A708DB" w:rsidRPr="00A708DB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A708DB">
        <w:rPr>
          <w:rFonts w:ascii="Times New Roman" w:hAnsi="Times New Roman" w:cs="Times New Roman"/>
          <w:sz w:val="28"/>
          <w:szCs w:val="28"/>
        </w:rPr>
        <w:t>Ханты-Мансийска</w:t>
      </w:r>
      <w:r w:rsidR="00A708DB" w:rsidRPr="00A708D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8DB">
        <w:rPr>
          <w:rFonts w:ascii="Times New Roman" w:hAnsi="Times New Roman" w:cs="Times New Roman"/>
          <w:sz w:val="28"/>
          <w:szCs w:val="28"/>
        </w:rPr>
        <w:t xml:space="preserve">, 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1D606C" w:rsidRPr="001D606C" w:rsidRDefault="006246FF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7A9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распоряжение </w:t>
      </w:r>
      <w:r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BE6334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</w:t>
      </w:r>
      <w:r w:rsidR="009D4F85"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DF1397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BE6334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BE6334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4B0A" w:rsidRDefault="00CB4B0A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5F95" w:rsidRDefault="00045F9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5F95" w:rsidRDefault="00045F9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79AA">
        <w:rPr>
          <w:rFonts w:ascii="Times New Roman" w:hAnsi="Times New Roman" w:cs="Times New Roman"/>
          <w:sz w:val="24"/>
          <w:szCs w:val="24"/>
        </w:rPr>
        <w:t xml:space="preserve">от </w:t>
      </w:r>
      <w:r w:rsidR="001079AA" w:rsidRPr="001079AA">
        <w:rPr>
          <w:rFonts w:ascii="Times New Roman" w:hAnsi="Times New Roman" w:cs="Times New Roman"/>
          <w:sz w:val="24"/>
          <w:szCs w:val="24"/>
        </w:rPr>
        <w:t>06.06.2022</w:t>
      </w:r>
      <w:r w:rsidRPr="001079AA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1079AA">
        <w:rPr>
          <w:rFonts w:ascii="Times New Roman" w:hAnsi="Times New Roman" w:cs="Times New Roman"/>
          <w:sz w:val="24"/>
          <w:szCs w:val="24"/>
        </w:rPr>
        <w:t xml:space="preserve"> </w:t>
      </w:r>
      <w:r w:rsidR="001079AA">
        <w:rPr>
          <w:rFonts w:ascii="Times New Roman" w:hAnsi="Times New Roman" w:cs="Times New Roman"/>
          <w:sz w:val="24"/>
          <w:szCs w:val="24"/>
        </w:rPr>
        <w:t>16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70E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97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СЧЕТНОЙ ПАЛАТЫ ГОРОДА ХАНТЫ-МАНСИЙСКА </w:t>
      </w:r>
      <w:r w:rsidR="00A708D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F1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8DB" w:rsidRPr="00A708DB" w:rsidRDefault="00A708DB" w:rsidP="00A708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708DB">
        <w:rPr>
          <w:rFonts w:ascii="Times New Roman" w:hAnsi="Times New Roman" w:cs="Times New Roman"/>
          <w:color w:val="000000"/>
          <w:sz w:val="28"/>
          <w:szCs w:val="28"/>
        </w:rPr>
        <w:t>Настоящий Порядок в соответствии со статьёй 14.1 Федерального закона от 02.03.2007 № 25-ФЗ «О муниципальной службе в Российской Федерации», Федеральным законом от 25.12.2008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 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основные требования к уведомлению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Ханты-Мансийска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1.2. Целью разработки настоящего Порядка является предотвращение и урегулирование конфликта интересов на муниципальной службе 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Ханты-Мансийска (далее по тексту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Счетная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палата)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b/>
          <w:color w:val="000000"/>
          <w:sz w:val="28"/>
          <w:szCs w:val="28"/>
        </w:rPr>
        <w:t>2. Порядок уведомления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708DB">
        <w:rPr>
          <w:rFonts w:ascii="Times New Roman" w:hAnsi="Times New Roman" w:cs="Times New Roman"/>
          <w:color w:val="000000"/>
          <w:sz w:val="28"/>
          <w:szCs w:val="28"/>
        </w:rPr>
        <w:t>уведомлять</w:t>
      </w:r>
      <w:proofErr w:type="gramEnd"/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уведомление) оформляется в письменной форме.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оформляется по форме согласно приложению 1 к настоящему Порядку.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2.2. Уведомление должно содержать следующие сведения: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>2.2.1. Фамилию, имя, отчество муниципального служащего, направившего уве</w:t>
      </w:r>
      <w:r>
        <w:rPr>
          <w:rFonts w:ascii="Times New Roman" w:hAnsi="Times New Roman" w:cs="Times New Roman"/>
          <w:color w:val="000000"/>
          <w:sz w:val="28"/>
          <w:szCs w:val="28"/>
        </w:rPr>
        <w:t>домление (далее - уведомитель);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2.2.2. Замещаемую должность муниципальной службы уведомителя с указанием наименова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структурного подразделения;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color w:val="000000"/>
          <w:sz w:val="28"/>
          <w:szCs w:val="28"/>
        </w:rPr>
        <w:t xml:space="preserve">2.2.3. Описание личной заинтересованности, которая приводит или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 w:rsidRPr="00A708DB">
        <w:rPr>
          <w:rFonts w:ascii="Times New Roman" w:hAnsi="Times New Roman" w:cs="Times New Roman"/>
          <w:sz w:val="28"/>
          <w:szCs w:val="28"/>
        </w:rPr>
        <w:t xml:space="preserve"> к во</w:t>
      </w:r>
      <w:r>
        <w:rPr>
          <w:rFonts w:ascii="Times New Roman" w:hAnsi="Times New Roman" w:cs="Times New Roman"/>
          <w:sz w:val="28"/>
          <w:szCs w:val="28"/>
        </w:rPr>
        <w:t>зникновению конфликта интересов;</w:t>
      </w:r>
      <w:r w:rsidRPr="00A7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2.2.4. Описание должностных обязанностей, на исполнение которых может негативно повлиять либо негативно вл</w:t>
      </w:r>
      <w:r>
        <w:rPr>
          <w:rFonts w:ascii="Times New Roman" w:hAnsi="Times New Roman" w:cs="Times New Roman"/>
          <w:sz w:val="28"/>
          <w:szCs w:val="28"/>
        </w:rPr>
        <w:t>ияет личная заинтересованность;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2.2.5</w:t>
      </w:r>
      <w:r>
        <w:rPr>
          <w:rFonts w:ascii="Times New Roman" w:hAnsi="Times New Roman" w:cs="Times New Roman"/>
          <w:sz w:val="28"/>
          <w:szCs w:val="28"/>
        </w:rPr>
        <w:t>. Дату составления уведомления;</w:t>
      </w:r>
    </w:p>
    <w:p w:rsid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2.2.6. Подпись уведомителя.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B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3.1. Уведомление подлежит обязательной регистрации в день его поступления.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3.2. Уведомление регистрируется в журнале регистрации уведомлений представителя нанимателя (работодателя)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08DB">
        <w:rPr>
          <w:rFonts w:ascii="Times New Roman" w:hAnsi="Times New Roman" w:cs="Times New Roman"/>
          <w:sz w:val="28"/>
          <w:szCs w:val="28"/>
        </w:rPr>
        <w:t xml:space="preserve">четной палаты о возникновении личной заинтересованности,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708DB">
        <w:rPr>
          <w:rFonts w:ascii="Times New Roman" w:hAnsi="Times New Roman" w:cs="Times New Roman"/>
          <w:sz w:val="28"/>
          <w:szCs w:val="28"/>
        </w:rPr>
        <w:t xml:space="preserve">- журнал регистрации уведомлений) по форме согласно приложению 2 к настоящему Порядку.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3.3. Регистрацию уведомлений, а также ответственность за ведение и хранение журнала регистрации уведомлений осуществляет организационно-правовой отдел </w:t>
      </w:r>
      <w:r>
        <w:rPr>
          <w:rFonts w:ascii="Times New Roman" w:hAnsi="Times New Roman" w:cs="Times New Roman"/>
          <w:sz w:val="28"/>
          <w:szCs w:val="28"/>
        </w:rPr>
        <w:t>аппарата С</w:t>
      </w:r>
      <w:r w:rsidRPr="00A708DB">
        <w:rPr>
          <w:rFonts w:ascii="Times New Roman" w:hAnsi="Times New Roman" w:cs="Times New Roman"/>
          <w:sz w:val="28"/>
          <w:szCs w:val="28"/>
        </w:rPr>
        <w:t>четной палаты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A708DB">
        <w:rPr>
          <w:rFonts w:ascii="Times New Roman" w:hAnsi="Times New Roman" w:cs="Times New Roman"/>
          <w:sz w:val="28"/>
          <w:szCs w:val="28"/>
        </w:rPr>
        <w:t xml:space="preserve">- организационно-правовой отдел). </w:t>
      </w:r>
    </w:p>
    <w:p w:rsid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3.4.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вручении.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B">
        <w:rPr>
          <w:rFonts w:ascii="Times New Roman" w:hAnsi="Times New Roman" w:cs="Times New Roman"/>
          <w:b/>
          <w:sz w:val="28"/>
          <w:szCs w:val="28"/>
        </w:rPr>
        <w:t>4. Порядок рассмотрения уведомления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4.1. Уведомление рассматривается организационно-правовым отделом, который осуществляет подготовку мотивированного заключения по ре</w:t>
      </w:r>
      <w:bookmarkStart w:id="1" w:name="_GoBack"/>
      <w:bookmarkEnd w:id="1"/>
      <w:r w:rsidRPr="00A708DB">
        <w:rPr>
          <w:rFonts w:ascii="Times New Roman" w:hAnsi="Times New Roman" w:cs="Times New Roman"/>
          <w:sz w:val="28"/>
          <w:szCs w:val="28"/>
        </w:rPr>
        <w:t xml:space="preserve">зультатам рассмотрения уведомления. </w:t>
      </w:r>
    </w:p>
    <w:p w:rsid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4.2. Уведомление, а также мотивированное заключение и другие материалы в течение 7 (семи) рабочих дней со дня его регистрации организационно-правовым отделом,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Сч</w:t>
      </w:r>
      <w:r w:rsidRPr="00A708DB">
        <w:rPr>
          <w:rFonts w:ascii="Times New Roman" w:hAnsi="Times New Roman" w:cs="Times New Roman"/>
          <w:sz w:val="28"/>
          <w:szCs w:val="28"/>
        </w:rPr>
        <w:t xml:space="preserve">етной палате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708DB">
        <w:rPr>
          <w:rFonts w:ascii="Times New Roman" w:hAnsi="Times New Roman" w:cs="Times New Roman"/>
          <w:sz w:val="28"/>
          <w:szCs w:val="28"/>
        </w:rPr>
        <w:t xml:space="preserve">- комиссия).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связанных с проведением проверки, уведомление, а также мотивированное заключение и другие материалы представляются председателю комиссии в течение 45 (сорока пяти) дней со дня регистрации уведомления организационно-правовым отделом. Указанный срок может быть продлён, но не более чем на 30 дней.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4.3. Мотивированное заключение должно содержать: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информацию, изложенную в уведомлении;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полученную от органов государственной власти, органов местного самоуправления и заинтересованных организаций на основании запросов;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4.5 настоящего Порядка.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4.4. Председатель комиссии при поступлении к нему информации, указанной в пункте 4.2 настоящего Порядка, содержащей основания для проведения заседания комиссии: </w:t>
      </w:r>
    </w:p>
    <w:p w:rsidR="00A708DB" w:rsidRPr="00A708DB" w:rsidRDefault="00A708DB" w:rsidP="005D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</w:t>
      </w:r>
      <w:r w:rsidR="005D0806">
        <w:rPr>
          <w:rFonts w:ascii="Times New Roman" w:hAnsi="Times New Roman" w:cs="Times New Roman"/>
          <w:sz w:val="28"/>
          <w:szCs w:val="28"/>
        </w:rPr>
        <w:t>ступления указанной информации;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организационно-правовой отдел и с результатами её проверки</w:t>
      </w:r>
      <w:r w:rsidR="005D0806">
        <w:rPr>
          <w:rFonts w:ascii="Times New Roman" w:hAnsi="Times New Roman" w:cs="Times New Roman"/>
          <w:sz w:val="28"/>
          <w:szCs w:val="28"/>
        </w:rPr>
        <w:t>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4.4.3. Рассматривает ходатайства (не менее чем за 3 (три) дня до дня заседания комиссии) о приглашении на заседание комиссии других муниципальных служащих </w:t>
      </w:r>
      <w:r w:rsidR="005D0806">
        <w:rPr>
          <w:rFonts w:ascii="Times New Roman" w:hAnsi="Times New Roman" w:cs="Times New Roman"/>
          <w:sz w:val="28"/>
          <w:szCs w:val="28"/>
        </w:rPr>
        <w:t>С</w:t>
      </w:r>
      <w:r w:rsidRPr="00A708DB">
        <w:rPr>
          <w:rFonts w:ascii="Times New Roman" w:hAnsi="Times New Roman" w:cs="Times New Roman"/>
          <w:sz w:val="28"/>
          <w:szCs w:val="28"/>
        </w:rPr>
        <w:t>четной палаты, которые могут дать пояснения по вопросам муниципальной службы и вопросам, рассматриваемым комиссией; должностных лиц государственных органов, других органов местного самоуправления; представителей заинтересованных организаций; представителей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</w:t>
      </w:r>
      <w:r w:rsidR="005D0806">
        <w:rPr>
          <w:rFonts w:ascii="Times New Roman" w:hAnsi="Times New Roman" w:cs="Times New Roman"/>
          <w:sz w:val="28"/>
          <w:szCs w:val="28"/>
        </w:rPr>
        <w:t>олнительных материалов;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4.5. По итогам рассмотрения уведомления, а также мотивированного заключения и других материалов комиссия принимает одно из следующих решений: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4.5.1. Признать, что при исполнении муниципальным служащим должностных обязанностей конфликт интересов отсутствует.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4.5.2.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4.5.3.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lastRenderedPageBreak/>
        <w:t xml:space="preserve">4.6. По итогам рассмотрения уведомления, а также мотивированного заключения и других материалов, при наличии к тому оснований, комиссия может принять иное, чем предусмотрено пунктом 4.5 настоящего Порядка решение, в том числе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интересов; рекомендовать муниципальному служащему принять меры по устранению условий, способных привести к возникновению конфликта интересов. Основания и мотивы принятия такого решения должны быть отражены в протоколе заседания комиссии.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4.7. Для исполнения решений комиссии могут быть подготовлены проекты муниципальных правовых актов представителя нанимателя (работодателя), которые в установленном порядке представляются на рассмотрение представителю нанимателя (работодателю). </w:t>
      </w:r>
    </w:p>
    <w:p w:rsidR="005D0806" w:rsidRDefault="00A708DB" w:rsidP="005D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4.8. Решение комиссии оформляется протоколом, который подписывают председатель и секретарь комиссии. Решения комиссии для представителя нанимателя (работодателя) носят рекомендательный характер. </w:t>
      </w:r>
    </w:p>
    <w:p w:rsidR="005D0806" w:rsidRDefault="005D0806" w:rsidP="005D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8DB" w:rsidRPr="005D0806" w:rsidRDefault="00A708DB" w:rsidP="005D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5D0806" w:rsidRPr="00A708DB" w:rsidRDefault="005D0806" w:rsidP="005D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5.1.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 Представитель нанимателя (работодатель), если ему стало известно о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</w:p>
    <w:p w:rsidR="00A708DB" w:rsidRPr="00A708DB" w:rsidRDefault="00A708DB" w:rsidP="00A7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путём отвода или самоотвода муниципального служащего в случаях и порядке, предусмотренных законодательством Российской Федерации. </w:t>
      </w:r>
    </w:p>
    <w:p w:rsidR="008D2066" w:rsidRPr="00A708DB" w:rsidRDefault="00A708DB" w:rsidP="00A708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8DB">
        <w:rPr>
          <w:rFonts w:ascii="Times New Roman" w:hAnsi="Times New Roman" w:cs="Times New Roman"/>
          <w:sz w:val="28"/>
          <w:szCs w:val="28"/>
        </w:rPr>
        <w:t>5.2. Сотрудник организационно-правового отдела обеспечивает информирование о принятом представителем нанимателя (работодателем) решении лицо, представившее уведомление, в течение 2 (двух) рабочих дней с момента принятия соответствующего решения.</w:t>
      </w: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5F95" w:rsidRDefault="00045F95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5F95" w:rsidRDefault="00BE3E00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 w:rsidR="00045F95" w:rsidRPr="00045F95">
        <w:rPr>
          <w:rFonts w:ascii="Times New Roman" w:hAnsi="Times New Roman" w:cs="Times New Roman"/>
          <w:sz w:val="24"/>
          <w:szCs w:val="24"/>
        </w:rPr>
        <w:t>Поряд</w:t>
      </w:r>
      <w:r w:rsidR="00045F95">
        <w:rPr>
          <w:rFonts w:ascii="Times New Roman" w:hAnsi="Times New Roman" w:cs="Times New Roman"/>
          <w:sz w:val="24"/>
          <w:szCs w:val="24"/>
        </w:rPr>
        <w:t>ку</w:t>
      </w:r>
      <w:r w:rsidR="00045F95" w:rsidRPr="00045F95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Счетной палаты города</w:t>
      </w:r>
    </w:p>
    <w:p w:rsid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Ханты-Мансийска о возникновении </w:t>
      </w:r>
      <w:proofErr w:type="gramStart"/>
      <w:r w:rsidRPr="00045F95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</w:t>
      </w:r>
    </w:p>
    <w:p w:rsid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045F9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8D2066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конфликту интересов</w:t>
      </w:r>
      <w:r w:rsidR="00BE3E00"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D2066" w:rsidRDefault="008D2066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F95" w:rsidRPr="00045F95" w:rsidRDefault="00045F95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  <w:r w:rsidR="00BE3E00" w:rsidRPr="00045F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441" w:rsidRDefault="00F15441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5441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</w:p>
    <w:p w:rsidR="008D2066" w:rsidRDefault="00F15441" w:rsidP="008D206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1544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Pr="00F1544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D2066">
        <w:rPr>
          <w:rFonts w:ascii="Times New Roman" w:hAnsi="Times New Roman" w:cs="Times New Roman"/>
          <w:sz w:val="20"/>
          <w:szCs w:val="20"/>
        </w:rPr>
        <w:t>должности представителя</w:t>
      </w:r>
      <w:proofErr w:type="gramEnd"/>
    </w:p>
    <w:p w:rsidR="00F15441" w:rsidRPr="00F15441" w:rsidRDefault="008D2066" w:rsidP="008D206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нанимателя (работодателя</w:t>
      </w:r>
      <w:r w:rsidR="00F15441">
        <w:rPr>
          <w:rFonts w:ascii="Times New Roman" w:hAnsi="Times New Roman" w:cs="Times New Roman"/>
          <w:sz w:val="20"/>
          <w:szCs w:val="20"/>
        </w:rPr>
        <w:t>)</w:t>
      </w:r>
      <w:r w:rsidR="00F154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F154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15441">
        <w:rPr>
          <w:rFonts w:ascii="Times New Roman" w:hAnsi="Times New Roman" w:cs="Times New Roman"/>
          <w:sz w:val="20"/>
          <w:szCs w:val="20"/>
        </w:rPr>
        <w:t xml:space="preserve"> (ФИО, занимаемая должность)</w:t>
      </w:r>
    </w:p>
    <w:p w:rsidR="00BE3E00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045F95" w:rsidRDefault="00045F95" w:rsidP="00045F95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E3E00"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471DCC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_________________________ </w:t>
      </w:r>
    </w:p>
    <w:tbl>
      <w:tblPr>
        <w:tblW w:w="0" w:type="auto"/>
        <w:jc w:val="center"/>
        <w:tblInd w:w="-1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</w:tblGrid>
      <w:tr w:rsidR="00F15441" w:rsidRPr="00F15441" w:rsidTr="00045F95">
        <w:trPr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</w:t>
            </w:r>
          </w:p>
          <w:p w:rsidR="00F15441" w:rsidRPr="00F15441" w:rsidRDefault="00045F95" w:rsidP="00045F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F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представителя нанимателя (работодателя) муниципальным служащим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Сч</w:t>
            </w:r>
            <w:r w:rsidRPr="00045F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етной палаты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</w:t>
            </w:r>
            <w:r w:rsidRPr="00045F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45F9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45F9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45F95">
        <w:rPr>
          <w:rFonts w:ascii="Times New Roman" w:hAnsi="Times New Roman" w:cs="Times New Roman"/>
          <w:sz w:val="26"/>
          <w:szCs w:val="26"/>
        </w:rPr>
        <w:t>.</w:t>
      </w: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45F95">
        <w:rPr>
          <w:rFonts w:ascii="Times New Roman" w:hAnsi="Times New Roman" w:cs="Times New Roman"/>
          <w:sz w:val="26"/>
          <w:szCs w:val="26"/>
        </w:rPr>
        <w:t>.</w:t>
      </w: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Pr="00045F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45F95">
        <w:rPr>
          <w:rFonts w:ascii="Times New Roman" w:hAnsi="Times New Roman" w:cs="Times New Roman"/>
          <w:sz w:val="26"/>
          <w:szCs w:val="26"/>
        </w:rPr>
        <w:t xml:space="preserve">четной палате города </w:t>
      </w:r>
      <w:r>
        <w:rPr>
          <w:rFonts w:ascii="Times New Roman" w:hAnsi="Times New Roman" w:cs="Times New Roman"/>
          <w:sz w:val="26"/>
          <w:szCs w:val="26"/>
        </w:rPr>
        <w:t>Ханты-Мансийска</w:t>
      </w:r>
      <w:r w:rsidRPr="00045F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5F9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45F9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45F95" w:rsidRP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F95">
        <w:rPr>
          <w:rFonts w:ascii="Times New Roman" w:hAnsi="Times New Roman" w:cs="Times New Roman"/>
          <w:sz w:val="26"/>
          <w:szCs w:val="26"/>
        </w:rPr>
        <w:t xml:space="preserve">«___»__________20__г.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________________________        </w:t>
      </w:r>
    </w:p>
    <w:p w:rsidR="00045F95" w:rsidRDefault="00045F95" w:rsidP="000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20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2202E2">
        <w:rPr>
          <w:rFonts w:ascii="Times New Roman" w:hAnsi="Times New Roman" w:cs="Times New Roman"/>
          <w:sz w:val="20"/>
          <w:szCs w:val="20"/>
        </w:rPr>
        <w:t>(подпись)</w:t>
      </w: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>Ознакомлен</w:t>
      </w: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202E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D2066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2E2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202E2">
        <w:rPr>
          <w:rFonts w:ascii="Times New Roman" w:hAnsi="Times New Roman" w:cs="Times New Roman"/>
          <w:sz w:val="20"/>
          <w:szCs w:val="20"/>
        </w:rPr>
        <w:t xml:space="preserve"> (дата, подпись)</w:t>
      </w:r>
    </w:p>
    <w:p w:rsid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DCC" w:rsidRP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У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ведомление зарегистрировано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«___» ___________ 20_____ № _____ </w:t>
      </w:r>
    </w:p>
    <w:p w:rsidR="00471DCC" w:rsidRPr="00CD45A8" w:rsidRDefault="00471DCC" w:rsidP="00B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</w:t>
      </w:r>
      <w:r w:rsidR="00BE6334">
        <w:rPr>
          <w:rFonts w:ascii="Times New Roman" w:hAnsi="Times New Roman" w:cs="Times New Roman"/>
          <w:sz w:val="28"/>
          <w:szCs w:val="28"/>
        </w:rPr>
        <w:t xml:space="preserve"> </w:t>
      </w:r>
      <w:r w:rsidRPr="00CD45A8">
        <w:rPr>
          <w:rFonts w:ascii="Times New Roman" w:hAnsi="Times New Roman" w:cs="Times New Roman"/>
          <w:sz w:val="20"/>
          <w:szCs w:val="20"/>
        </w:rPr>
        <w:t xml:space="preserve">(подпись ответственного лица) </w:t>
      </w:r>
    </w:p>
    <w:p w:rsidR="00444535" w:rsidRPr="003F370E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5F95" w:rsidRPr="00045F95" w:rsidRDefault="0044453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5F95" w:rsidRPr="00045F95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Счетной палаты города</w:t>
      </w:r>
    </w:p>
    <w:p w:rsidR="00045F95" w:rsidRP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Ханты-Мансийска о возникновении </w:t>
      </w:r>
      <w:proofErr w:type="gramStart"/>
      <w:r w:rsidRPr="00045F95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045F95" w:rsidRP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</w:t>
      </w:r>
    </w:p>
    <w:p w:rsidR="00045F95" w:rsidRP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045F9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45F95" w:rsidRPr="00045F95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471DCC" w:rsidRPr="00471DCC" w:rsidRDefault="00045F95" w:rsidP="00045F9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5F95">
        <w:rPr>
          <w:rFonts w:ascii="Times New Roman" w:hAnsi="Times New Roman" w:cs="Times New Roman"/>
          <w:sz w:val="24"/>
          <w:szCs w:val="24"/>
        </w:rPr>
        <w:t xml:space="preserve"> конфликту интересов                                                             </w:t>
      </w: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95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ab/>
      </w:r>
    </w:p>
    <w:p w:rsidR="009D68F9" w:rsidRPr="009D68F9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Журнал</w:t>
      </w:r>
    </w:p>
    <w:p w:rsidR="009D68F9" w:rsidRDefault="009D68F9" w:rsidP="00045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регистрации уведомлений </w:t>
      </w:r>
      <w:r w:rsidR="00045F95" w:rsidRPr="00045F9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муниципальными служащими</w:t>
      </w:r>
      <w:r w:rsidR="00045F9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 С</w:t>
      </w:r>
      <w:r w:rsidR="00045F95" w:rsidRPr="00045F9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четной палаты города</w:t>
      </w:r>
      <w:r w:rsidR="00045F9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 Ханты-Мансийска</w:t>
      </w:r>
      <w:r w:rsidR="00045F95" w:rsidRPr="00045F9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3"/>
          <w:szCs w:val="23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8"/>
        <w:gridCol w:w="1417"/>
        <w:gridCol w:w="1276"/>
        <w:gridCol w:w="1418"/>
        <w:gridCol w:w="1444"/>
        <w:gridCol w:w="1816"/>
        <w:gridCol w:w="674"/>
      </w:tblGrid>
      <w:tr w:rsidR="009D68F9" w:rsidTr="00045F95">
        <w:trPr>
          <w:cantSplit/>
          <w:trHeight w:val="1566"/>
        </w:trPr>
        <w:tc>
          <w:tcPr>
            <w:tcW w:w="566" w:type="dxa"/>
          </w:tcPr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D68F9" w:rsidRPr="009D68F9" w:rsidRDefault="009D68F9" w:rsidP="0004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</w:t>
            </w:r>
            <w:r w:rsid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время регистрации </w:t>
            </w: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</w:tcPr>
          <w:p w:rsidR="009D68F9" w:rsidRPr="009D68F9" w:rsidRDefault="00045F9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Ф.И.О., должность </w:t>
            </w:r>
            <w:proofErr w:type="gramStart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представившего</w:t>
            </w:r>
            <w:proofErr w:type="gramEnd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76" w:type="dxa"/>
          </w:tcPr>
          <w:p w:rsidR="009D68F9" w:rsidRPr="009D68F9" w:rsidRDefault="00045F9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листов</w:t>
            </w:r>
          </w:p>
        </w:tc>
        <w:tc>
          <w:tcPr>
            <w:tcW w:w="1418" w:type="dxa"/>
          </w:tcPr>
          <w:p w:rsidR="009D68F9" w:rsidRPr="009D68F9" w:rsidRDefault="00045F95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Ф.И.О. </w:t>
            </w:r>
            <w:proofErr w:type="gramStart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регистрирующего</w:t>
            </w:r>
            <w:proofErr w:type="gramEnd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44" w:type="dxa"/>
          </w:tcPr>
          <w:p w:rsidR="009D68F9" w:rsidRPr="009D68F9" w:rsidRDefault="00045F9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регистрирующего</w:t>
            </w:r>
            <w:proofErr w:type="gramEnd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16" w:type="dxa"/>
          </w:tcPr>
          <w:p w:rsidR="009D68F9" w:rsidRPr="009D68F9" w:rsidRDefault="00045F9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представившего</w:t>
            </w:r>
            <w:proofErr w:type="gramEnd"/>
            <w:r w:rsidRPr="00045F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уведомление</w:t>
            </w:r>
          </w:p>
        </w:tc>
        <w:tc>
          <w:tcPr>
            <w:tcW w:w="674" w:type="dxa"/>
            <w:textDirection w:val="btLr"/>
          </w:tcPr>
          <w:p w:rsidR="009D68F9" w:rsidRPr="009D68F9" w:rsidRDefault="00045F95" w:rsidP="009D68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9D68F9" w:rsidTr="00045F95">
        <w:trPr>
          <w:trHeight w:val="365"/>
        </w:trPr>
        <w:tc>
          <w:tcPr>
            <w:tcW w:w="56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4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81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</w:tr>
      <w:tr w:rsidR="009D68F9" w:rsidTr="00045F95">
        <w:trPr>
          <w:trHeight w:val="451"/>
        </w:trPr>
        <w:tc>
          <w:tcPr>
            <w:tcW w:w="56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4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81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</w:tr>
    </w:tbl>
    <w:p w:rsidR="00F855DB" w:rsidRPr="0069047A" w:rsidRDefault="00F855DB" w:rsidP="009D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5DB" w:rsidRPr="0069047A" w:rsidSect="00045F95">
      <w:headerReference w:type="default" r:id="rId10"/>
      <w:pgSz w:w="11906" w:h="16838"/>
      <w:pgMar w:top="993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C9" w:rsidRDefault="00BD4DC9" w:rsidP="001B2AF7">
      <w:pPr>
        <w:spacing w:after="0" w:line="240" w:lineRule="auto"/>
      </w:pPr>
      <w:r>
        <w:separator/>
      </w:r>
    </w:p>
  </w:endnote>
  <w:endnote w:type="continuationSeparator" w:id="0">
    <w:p w:rsidR="00BD4DC9" w:rsidRDefault="00BD4DC9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C9" w:rsidRDefault="00BD4DC9" w:rsidP="001B2AF7">
      <w:pPr>
        <w:spacing w:after="0" w:line="240" w:lineRule="auto"/>
      </w:pPr>
      <w:r>
        <w:separator/>
      </w:r>
    </w:p>
  </w:footnote>
  <w:footnote w:type="continuationSeparator" w:id="0">
    <w:p w:rsidR="00BD4DC9" w:rsidRDefault="00BD4DC9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058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AA">
          <w:rPr>
            <w:noProof/>
          </w:rPr>
          <w:t>4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5F95"/>
    <w:rsid w:val="0004637D"/>
    <w:rsid w:val="000528CD"/>
    <w:rsid w:val="0006383E"/>
    <w:rsid w:val="00066619"/>
    <w:rsid w:val="00071B75"/>
    <w:rsid w:val="000729AF"/>
    <w:rsid w:val="0008381C"/>
    <w:rsid w:val="0009028F"/>
    <w:rsid w:val="000917F2"/>
    <w:rsid w:val="0009349B"/>
    <w:rsid w:val="00094A5D"/>
    <w:rsid w:val="000C6714"/>
    <w:rsid w:val="000D073F"/>
    <w:rsid w:val="001079AA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D7701"/>
    <w:rsid w:val="001F0358"/>
    <w:rsid w:val="002026DE"/>
    <w:rsid w:val="00210CB0"/>
    <w:rsid w:val="002202E2"/>
    <w:rsid w:val="00223150"/>
    <w:rsid w:val="00230B18"/>
    <w:rsid w:val="002536BC"/>
    <w:rsid w:val="00263BB5"/>
    <w:rsid w:val="00267F11"/>
    <w:rsid w:val="00294DD6"/>
    <w:rsid w:val="002A23D5"/>
    <w:rsid w:val="002A6BCC"/>
    <w:rsid w:val="002B07C3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A1D6A"/>
    <w:rsid w:val="003B0DAE"/>
    <w:rsid w:val="003B3B12"/>
    <w:rsid w:val="003E1B86"/>
    <w:rsid w:val="003F370E"/>
    <w:rsid w:val="004014BB"/>
    <w:rsid w:val="00422D22"/>
    <w:rsid w:val="00424F2C"/>
    <w:rsid w:val="00425827"/>
    <w:rsid w:val="00444535"/>
    <w:rsid w:val="00444700"/>
    <w:rsid w:val="00453BD8"/>
    <w:rsid w:val="00453D1D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2AA5"/>
    <w:rsid w:val="005B3E5D"/>
    <w:rsid w:val="005B7EB5"/>
    <w:rsid w:val="005D0806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B54C3"/>
    <w:rsid w:val="006B6A60"/>
    <w:rsid w:val="006C3329"/>
    <w:rsid w:val="006D5CA9"/>
    <w:rsid w:val="006D7D45"/>
    <w:rsid w:val="006D7D66"/>
    <w:rsid w:val="00714FB5"/>
    <w:rsid w:val="00715478"/>
    <w:rsid w:val="0073185F"/>
    <w:rsid w:val="007328E9"/>
    <w:rsid w:val="00732943"/>
    <w:rsid w:val="00735789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B10EA"/>
    <w:rsid w:val="008C27F0"/>
    <w:rsid w:val="008C3E74"/>
    <w:rsid w:val="008C69F4"/>
    <w:rsid w:val="008C6D58"/>
    <w:rsid w:val="008C753E"/>
    <w:rsid w:val="008D2066"/>
    <w:rsid w:val="008E74B5"/>
    <w:rsid w:val="008F35B0"/>
    <w:rsid w:val="008F4AD2"/>
    <w:rsid w:val="00910D2A"/>
    <w:rsid w:val="009311AA"/>
    <w:rsid w:val="00941C33"/>
    <w:rsid w:val="009440BA"/>
    <w:rsid w:val="00947BE4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D68F9"/>
    <w:rsid w:val="009E2DC0"/>
    <w:rsid w:val="00A00B77"/>
    <w:rsid w:val="00A05634"/>
    <w:rsid w:val="00A15F46"/>
    <w:rsid w:val="00A250F8"/>
    <w:rsid w:val="00A262F0"/>
    <w:rsid w:val="00A26E8A"/>
    <w:rsid w:val="00A30296"/>
    <w:rsid w:val="00A319A9"/>
    <w:rsid w:val="00A33A1B"/>
    <w:rsid w:val="00A43B6E"/>
    <w:rsid w:val="00A708DB"/>
    <w:rsid w:val="00A74110"/>
    <w:rsid w:val="00A84844"/>
    <w:rsid w:val="00A9745A"/>
    <w:rsid w:val="00AA439B"/>
    <w:rsid w:val="00AA4CD2"/>
    <w:rsid w:val="00AB3980"/>
    <w:rsid w:val="00AB47B8"/>
    <w:rsid w:val="00AB5F9B"/>
    <w:rsid w:val="00AD6742"/>
    <w:rsid w:val="00AE512A"/>
    <w:rsid w:val="00AF4F25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D4DC9"/>
    <w:rsid w:val="00BE3E00"/>
    <w:rsid w:val="00BE6334"/>
    <w:rsid w:val="00BE78EE"/>
    <w:rsid w:val="00C11BF9"/>
    <w:rsid w:val="00C140EE"/>
    <w:rsid w:val="00C14D96"/>
    <w:rsid w:val="00C157E6"/>
    <w:rsid w:val="00C2141A"/>
    <w:rsid w:val="00C24CFF"/>
    <w:rsid w:val="00C53A9E"/>
    <w:rsid w:val="00C55B3B"/>
    <w:rsid w:val="00C5752C"/>
    <w:rsid w:val="00C606BD"/>
    <w:rsid w:val="00C647CC"/>
    <w:rsid w:val="00C64D9F"/>
    <w:rsid w:val="00C66409"/>
    <w:rsid w:val="00C96FA7"/>
    <w:rsid w:val="00C97D84"/>
    <w:rsid w:val="00CA3511"/>
    <w:rsid w:val="00CB4B0A"/>
    <w:rsid w:val="00CD1302"/>
    <w:rsid w:val="00CD16FE"/>
    <w:rsid w:val="00CD45A8"/>
    <w:rsid w:val="00CD48BF"/>
    <w:rsid w:val="00CF385C"/>
    <w:rsid w:val="00CF52B9"/>
    <w:rsid w:val="00CF65CE"/>
    <w:rsid w:val="00CF6B64"/>
    <w:rsid w:val="00CF70C3"/>
    <w:rsid w:val="00D06158"/>
    <w:rsid w:val="00D106A5"/>
    <w:rsid w:val="00D43ADE"/>
    <w:rsid w:val="00D44B01"/>
    <w:rsid w:val="00D44D4A"/>
    <w:rsid w:val="00D70ADC"/>
    <w:rsid w:val="00D97150"/>
    <w:rsid w:val="00DA44CD"/>
    <w:rsid w:val="00DB3A92"/>
    <w:rsid w:val="00DC632E"/>
    <w:rsid w:val="00DD17A6"/>
    <w:rsid w:val="00DD3D51"/>
    <w:rsid w:val="00DF1397"/>
    <w:rsid w:val="00DF522B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15441"/>
    <w:rsid w:val="00F27F4F"/>
    <w:rsid w:val="00F4386B"/>
    <w:rsid w:val="00F45967"/>
    <w:rsid w:val="00F769EE"/>
    <w:rsid w:val="00F855DB"/>
    <w:rsid w:val="00F8778B"/>
    <w:rsid w:val="00F91AE9"/>
    <w:rsid w:val="00F9297F"/>
    <w:rsid w:val="00FA0AC5"/>
    <w:rsid w:val="00FA1EBA"/>
    <w:rsid w:val="00FC3749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7608-8226-4EE3-A34C-4E93BE5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116</cp:revision>
  <cp:lastPrinted>2022-06-06T09:01:00Z</cp:lastPrinted>
  <dcterms:created xsi:type="dcterms:W3CDTF">2022-05-16T07:24:00Z</dcterms:created>
  <dcterms:modified xsi:type="dcterms:W3CDTF">2022-06-06T09:05:00Z</dcterms:modified>
</cp:coreProperties>
</file>