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62" w:rsidRDefault="00B26462" w:rsidP="00B26462">
      <w:pPr>
        <w:autoSpaceDE w:val="0"/>
        <w:autoSpaceDN w:val="0"/>
        <w:adjustRightInd w:val="0"/>
        <w:ind w:firstLine="709"/>
        <w:jc w:val="right"/>
        <w:rPr>
          <w:sz w:val="28"/>
          <w:szCs w:val="28"/>
        </w:rPr>
      </w:pPr>
      <w:r>
        <w:rPr>
          <w:sz w:val="28"/>
          <w:szCs w:val="28"/>
        </w:rPr>
        <w:t xml:space="preserve">Приложение 8 </w:t>
      </w:r>
    </w:p>
    <w:p w:rsidR="00B26462" w:rsidRDefault="00B26462" w:rsidP="00B26462">
      <w:pPr>
        <w:ind w:right="-1"/>
        <w:contextualSpacing/>
        <w:jc w:val="right"/>
        <w:rPr>
          <w:sz w:val="28"/>
          <w:szCs w:val="28"/>
        </w:rPr>
      </w:pPr>
      <w:r>
        <w:rPr>
          <w:sz w:val="28"/>
          <w:szCs w:val="28"/>
        </w:rPr>
        <w:t>к постановлению Администрации</w:t>
      </w:r>
    </w:p>
    <w:p w:rsidR="00B26462" w:rsidRDefault="00B26462" w:rsidP="00B26462">
      <w:pPr>
        <w:ind w:right="-1"/>
        <w:contextualSpacing/>
        <w:jc w:val="right"/>
        <w:rPr>
          <w:sz w:val="28"/>
          <w:szCs w:val="28"/>
        </w:rPr>
      </w:pPr>
      <w:r>
        <w:rPr>
          <w:sz w:val="28"/>
          <w:szCs w:val="28"/>
        </w:rPr>
        <w:t xml:space="preserve"> города Ханты-Мансийска</w:t>
      </w:r>
    </w:p>
    <w:p w:rsidR="00B26462" w:rsidRDefault="00B26462" w:rsidP="00B26462">
      <w:pPr>
        <w:pStyle w:val="ConsPlusNormal0"/>
        <w:jc w:val="right"/>
        <w:rPr>
          <w:rFonts w:ascii="Times New Roman" w:hAnsi="Times New Roman" w:cs="Times New Roman"/>
          <w:sz w:val="28"/>
          <w:szCs w:val="28"/>
        </w:rPr>
      </w:pPr>
      <w:r>
        <w:rPr>
          <w:rFonts w:ascii="Times New Roman" w:hAnsi="Times New Roman" w:cs="Times New Roman"/>
          <w:sz w:val="28"/>
          <w:szCs w:val="28"/>
        </w:rPr>
        <w:t>от 31.07.2020 №893</w:t>
      </w:r>
    </w:p>
    <w:p w:rsidR="00B26462" w:rsidRDefault="00B26462" w:rsidP="00B26462">
      <w:pPr>
        <w:widowControl w:val="0"/>
        <w:autoSpaceDE w:val="0"/>
        <w:autoSpaceDN w:val="0"/>
        <w:adjustRightInd w:val="0"/>
        <w:jc w:val="center"/>
        <w:outlineLvl w:val="2"/>
        <w:rPr>
          <w:rFonts w:ascii="Arial" w:hAnsi="Arial" w:cs="Arial"/>
          <w:b/>
          <w:bCs/>
        </w:rPr>
      </w:pPr>
    </w:p>
    <w:p w:rsidR="00B26462" w:rsidRDefault="00B26462" w:rsidP="00B26462">
      <w:pPr>
        <w:widowControl w:val="0"/>
        <w:autoSpaceDE w:val="0"/>
        <w:autoSpaceDN w:val="0"/>
        <w:adjustRightInd w:val="0"/>
        <w:jc w:val="center"/>
        <w:rPr>
          <w:bCs/>
          <w:sz w:val="28"/>
          <w:szCs w:val="28"/>
        </w:rPr>
      </w:pPr>
    </w:p>
    <w:p w:rsidR="00B26462" w:rsidRDefault="00B26462" w:rsidP="00B26462">
      <w:pPr>
        <w:autoSpaceDE w:val="0"/>
        <w:autoSpaceDN w:val="0"/>
        <w:adjustRightInd w:val="0"/>
        <w:jc w:val="center"/>
        <w:rPr>
          <w:bCs/>
          <w:sz w:val="28"/>
          <w:szCs w:val="28"/>
        </w:rPr>
      </w:pPr>
      <w:r>
        <w:rPr>
          <w:bCs/>
          <w:sz w:val="28"/>
          <w:szCs w:val="28"/>
        </w:rPr>
        <w:t xml:space="preserve">Порядок </w:t>
      </w:r>
    </w:p>
    <w:p w:rsidR="00B26462" w:rsidRDefault="00B26462" w:rsidP="00B26462">
      <w:pPr>
        <w:autoSpaceDE w:val="0"/>
        <w:autoSpaceDN w:val="0"/>
        <w:adjustRightInd w:val="0"/>
        <w:jc w:val="center"/>
        <w:rPr>
          <w:sz w:val="28"/>
          <w:szCs w:val="28"/>
        </w:rPr>
      </w:pPr>
      <w:r>
        <w:rPr>
          <w:bCs/>
          <w:sz w:val="28"/>
          <w:szCs w:val="28"/>
        </w:rPr>
        <w:t xml:space="preserve">предоставления </w:t>
      </w:r>
      <w:r>
        <w:rPr>
          <w:sz w:val="28"/>
          <w:szCs w:val="28"/>
        </w:rPr>
        <w:t xml:space="preserve">безвозмездных субсидий на приобретение </w:t>
      </w:r>
    </w:p>
    <w:p w:rsidR="00B26462" w:rsidRDefault="00B26462" w:rsidP="00B26462">
      <w:pPr>
        <w:autoSpaceDE w:val="0"/>
        <w:autoSpaceDN w:val="0"/>
        <w:adjustRightInd w:val="0"/>
        <w:jc w:val="center"/>
        <w:rPr>
          <w:sz w:val="28"/>
          <w:szCs w:val="28"/>
        </w:rPr>
      </w:pPr>
      <w:r>
        <w:rPr>
          <w:sz w:val="28"/>
          <w:szCs w:val="28"/>
        </w:rPr>
        <w:t>или строительство жилья отдельным категориям граждан</w:t>
      </w:r>
    </w:p>
    <w:p w:rsidR="00B26462" w:rsidRDefault="00B26462" w:rsidP="00B26462">
      <w:pPr>
        <w:autoSpaceDE w:val="0"/>
        <w:autoSpaceDN w:val="0"/>
        <w:adjustRightInd w:val="0"/>
        <w:jc w:val="center"/>
        <w:rPr>
          <w:bCs/>
          <w:sz w:val="28"/>
          <w:szCs w:val="28"/>
        </w:rPr>
      </w:pPr>
      <w:r>
        <w:rPr>
          <w:bCs/>
          <w:sz w:val="28"/>
          <w:szCs w:val="28"/>
        </w:rPr>
        <w:t>(далее – Порядок)</w:t>
      </w:r>
    </w:p>
    <w:p w:rsidR="00B26462" w:rsidRDefault="00B26462" w:rsidP="00B26462">
      <w:pPr>
        <w:widowControl w:val="0"/>
        <w:autoSpaceDE w:val="0"/>
        <w:autoSpaceDN w:val="0"/>
        <w:adjustRightInd w:val="0"/>
        <w:jc w:val="both"/>
        <w:rPr>
          <w:rFonts w:ascii="Arial" w:hAnsi="Arial" w:cs="Arial"/>
        </w:rPr>
      </w:pPr>
    </w:p>
    <w:p w:rsidR="00B26462" w:rsidRDefault="00B26462" w:rsidP="00B26462">
      <w:pPr>
        <w:tabs>
          <w:tab w:val="left" w:pos="567"/>
        </w:tabs>
        <w:autoSpaceDE w:val="0"/>
        <w:autoSpaceDN w:val="0"/>
        <w:adjustRightInd w:val="0"/>
        <w:ind w:firstLine="709"/>
        <w:jc w:val="both"/>
        <w:rPr>
          <w:rFonts w:eastAsia="Calibri"/>
          <w:sz w:val="28"/>
          <w:szCs w:val="28"/>
          <w:lang w:eastAsia="en-US"/>
        </w:rPr>
      </w:pPr>
      <w:r>
        <w:rPr>
          <w:rFonts w:eastAsia="Calibri"/>
          <w:sz w:val="28"/>
          <w:szCs w:val="28"/>
          <w:lang w:eastAsia="en-US"/>
        </w:rPr>
        <w:t>1.Порядок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B26462" w:rsidRDefault="00B26462" w:rsidP="00B26462">
      <w:pPr>
        <w:tabs>
          <w:tab w:val="left" w:pos="567"/>
        </w:tabs>
        <w:autoSpaceDE w:val="0"/>
        <w:autoSpaceDN w:val="0"/>
        <w:adjustRightInd w:val="0"/>
        <w:ind w:firstLine="709"/>
        <w:jc w:val="both"/>
        <w:rPr>
          <w:rFonts w:eastAsia="Calibri"/>
          <w:sz w:val="28"/>
          <w:szCs w:val="28"/>
          <w:lang w:eastAsia="en-US"/>
        </w:rPr>
      </w:pPr>
      <w:r>
        <w:rPr>
          <w:rFonts w:eastAsia="Calibri"/>
          <w:sz w:val="28"/>
          <w:szCs w:val="28"/>
          <w:lang w:eastAsia="en-US"/>
        </w:rPr>
        <w:t>2.Для целей Порядка используются следующие понятия:</w:t>
      </w:r>
    </w:p>
    <w:p w:rsidR="00B26462" w:rsidRDefault="00B26462" w:rsidP="00B26462">
      <w:pPr>
        <w:tabs>
          <w:tab w:val="left" w:pos="567"/>
        </w:tabs>
        <w:autoSpaceDE w:val="0"/>
        <w:autoSpaceDN w:val="0"/>
        <w:adjustRightInd w:val="0"/>
        <w:ind w:firstLine="709"/>
        <w:jc w:val="both"/>
        <w:rPr>
          <w:rFonts w:eastAsia="Calibri"/>
          <w:sz w:val="28"/>
          <w:szCs w:val="28"/>
          <w:lang w:eastAsia="en-US"/>
        </w:rPr>
      </w:pPr>
      <w:r>
        <w:rPr>
          <w:rFonts w:eastAsia="Calibri"/>
          <w:sz w:val="28"/>
          <w:szCs w:val="28"/>
          <w:lang w:eastAsia="en-US"/>
        </w:rPr>
        <w:t>2.1.Уполномоченный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B26462" w:rsidRDefault="00B26462" w:rsidP="00B26462">
      <w:pPr>
        <w:tabs>
          <w:tab w:val="left" w:pos="567"/>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2.2.Мероприятие – предоставление субсидии на приобретение                 или строительство жилого помещения,  </w:t>
      </w:r>
      <w:r>
        <w:rPr>
          <w:rFonts w:eastAsia="Calibri"/>
          <w:color w:val="000000"/>
          <w:sz w:val="28"/>
          <w:szCs w:val="28"/>
          <w:lang w:eastAsia="en-US"/>
        </w:rPr>
        <w:t xml:space="preserve">муниципальной программы «Обеспечение доступным и комфортным жильем жителей города                   </w:t>
      </w:r>
      <w:r>
        <w:rPr>
          <w:rFonts w:eastAsia="Calibri"/>
          <w:sz w:val="28"/>
          <w:szCs w:val="28"/>
          <w:lang w:eastAsia="en-US"/>
        </w:rPr>
        <w:t>Ханты-Мансийска».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2.3.Участник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 городе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 </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замещающий должности муниципальной службы в органах местного самоуправления города Ханты-Мансийска; </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занимающий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 </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состоящий в трудовых отношениях с муниципальными учреждениями и предприятиями города Ханты-Мансийска, а также являющийся работником </w:t>
      </w:r>
      <w:r>
        <w:rPr>
          <w:rFonts w:eastAsia="Calibri"/>
          <w:sz w:val="28"/>
          <w:szCs w:val="28"/>
          <w:lang w:eastAsia="en-US"/>
        </w:rPr>
        <w:lastRenderedPageBreak/>
        <w:t xml:space="preserve">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 </w:t>
      </w:r>
    </w:p>
    <w:p w:rsidR="00B26462" w:rsidRDefault="00B26462" w:rsidP="00B26462">
      <w:pPr>
        <w:tabs>
          <w:tab w:val="left" w:pos="284"/>
          <w:tab w:val="left" w:pos="567"/>
          <w:tab w:val="left" w:pos="709"/>
        </w:tabs>
        <w:autoSpaceDE w:val="0"/>
        <w:autoSpaceDN w:val="0"/>
        <w:adjustRightInd w:val="0"/>
        <w:ind w:firstLine="709"/>
        <w:jc w:val="both"/>
        <w:rPr>
          <w:rFonts w:eastAsia="Calibri"/>
          <w:sz w:val="28"/>
          <w:szCs w:val="28"/>
          <w:lang w:eastAsia="en-US"/>
        </w:rPr>
      </w:pPr>
      <w:r>
        <w:rPr>
          <w:rFonts w:eastAsia="Calibri"/>
          <w:sz w:val="28"/>
          <w:szCs w:val="28"/>
          <w:lang w:eastAsia="en-US"/>
        </w:rPr>
        <w:t>2.4.Члены семьи участника мероприятия – супруг(супруга),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B26462" w:rsidRDefault="00B26462" w:rsidP="00B26462">
      <w:pPr>
        <w:tabs>
          <w:tab w:val="left" w:pos="284"/>
          <w:tab w:val="left" w:pos="567"/>
          <w:tab w:val="left" w:pos="709"/>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2.5.Список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 </w:t>
      </w:r>
    </w:p>
    <w:p w:rsidR="00B26462" w:rsidRDefault="00B26462" w:rsidP="00B26462">
      <w:pPr>
        <w:tabs>
          <w:tab w:val="left" w:pos="284"/>
          <w:tab w:val="left" w:pos="567"/>
          <w:tab w:val="left" w:pos="709"/>
        </w:tabs>
        <w:autoSpaceDE w:val="0"/>
        <w:autoSpaceDN w:val="0"/>
        <w:adjustRightInd w:val="0"/>
        <w:ind w:firstLine="709"/>
        <w:jc w:val="both"/>
        <w:rPr>
          <w:rFonts w:eastAsia="Calibri"/>
          <w:sz w:val="28"/>
          <w:szCs w:val="28"/>
          <w:lang w:eastAsia="en-US"/>
        </w:rPr>
      </w:pPr>
      <w:r>
        <w:rPr>
          <w:rFonts w:eastAsia="Calibri"/>
          <w:sz w:val="28"/>
          <w:szCs w:val="28"/>
          <w:lang w:eastAsia="en-US"/>
        </w:rPr>
        <w:t>2.6.Гарантийное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B26462" w:rsidRDefault="00B26462" w:rsidP="00B26462">
      <w:pPr>
        <w:tabs>
          <w:tab w:val="left" w:pos="284"/>
          <w:tab w:val="left" w:pos="567"/>
          <w:tab w:val="left" w:pos="709"/>
        </w:tabs>
        <w:autoSpaceDE w:val="0"/>
        <w:autoSpaceDN w:val="0"/>
        <w:adjustRightInd w:val="0"/>
        <w:ind w:firstLine="709"/>
        <w:jc w:val="both"/>
        <w:rPr>
          <w:rFonts w:eastAsia="Calibri"/>
          <w:sz w:val="28"/>
          <w:szCs w:val="28"/>
          <w:lang w:eastAsia="en-US"/>
        </w:rPr>
      </w:pPr>
      <w:r>
        <w:rPr>
          <w:rFonts w:eastAsia="Calibri"/>
          <w:sz w:val="28"/>
          <w:szCs w:val="28"/>
          <w:lang w:eastAsia="en-US"/>
        </w:rPr>
        <w:t>3.Субсидия носит целевой характер и может быть использована на:</w:t>
      </w:r>
    </w:p>
    <w:p w:rsidR="00B26462" w:rsidRDefault="00B26462" w:rsidP="00B26462">
      <w:pPr>
        <w:tabs>
          <w:tab w:val="left" w:pos="284"/>
          <w:tab w:val="left" w:pos="709"/>
        </w:tabs>
        <w:autoSpaceDE w:val="0"/>
        <w:autoSpaceDN w:val="0"/>
        <w:adjustRightInd w:val="0"/>
        <w:ind w:firstLine="709"/>
        <w:jc w:val="both"/>
        <w:rPr>
          <w:rFonts w:eastAsia="Calibri"/>
          <w:sz w:val="28"/>
          <w:szCs w:val="28"/>
          <w:lang w:eastAsia="en-US"/>
        </w:rPr>
      </w:pPr>
      <w:r>
        <w:rPr>
          <w:rFonts w:eastAsia="Calibri"/>
          <w:sz w:val="28"/>
          <w:szCs w:val="28"/>
          <w:lang w:eastAsia="en-US"/>
        </w:rPr>
        <w:t>3.1.Финансирование строительства жилого помещения по договору участия в долевом строительстве жилого помещения (далее – строительство жилого помещения).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3.2.Приобретение жилого помещения по договору купли-продажи жилого помещения.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3.3.Погашение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4.Исчерпывающий перечень документов, необходимых для участия  в мероприятии: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4.1.Заявление о признании участником мероприятия и о включении     в Список участников мероприятия по форме утвержденной уполномоченным органом.</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4.2.Копии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
    <w:p w:rsidR="00B26462" w:rsidRDefault="00B26462" w:rsidP="00B26462">
      <w:pPr>
        <w:autoSpaceDE w:val="0"/>
        <w:autoSpaceDN w:val="0"/>
        <w:adjustRightInd w:val="0"/>
        <w:ind w:firstLine="709"/>
        <w:jc w:val="both"/>
        <w:rPr>
          <w:sz w:val="28"/>
          <w:szCs w:val="28"/>
        </w:rPr>
      </w:pPr>
      <w:r>
        <w:rPr>
          <w:rFonts w:eastAsia="Calibri"/>
          <w:sz w:val="28"/>
          <w:szCs w:val="28"/>
          <w:lang w:eastAsia="en-US"/>
        </w:rPr>
        <w:t>4.3.</w:t>
      </w:r>
      <w:r>
        <w:rPr>
          <w:sz w:val="28"/>
          <w:szCs w:val="28"/>
        </w:rPr>
        <w:t xml:space="preserve">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w:t>
      </w:r>
      <w:r>
        <w:rPr>
          <w:sz w:val="28"/>
          <w:szCs w:val="28"/>
        </w:rPr>
        <w:lastRenderedPageBreak/>
        <w:t>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4.4.Копия трудовой книжки заявителя, заверенная по месту работы (при  наличии) </w:t>
      </w:r>
      <w:r>
        <w:rPr>
          <w:bCs/>
          <w:sz w:val="28"/>
          <w:szCs w:val="28"/>
        </w:rPr>
        <w:t xml:space="preserve">или </w:t>
      </w:r>
      <w:r>
        <w:rPr>
          <w:rFonts w:eastAsia="Calibri"/>
          <w:sz w:val="28"/>
          <w:szCs w:val="28"/>
          <w:lang w:eastAsia="en-US"/>
        </w:rPr>
        <w:t>сведения о трудовой деятельности.</w:t>
      </w:r>
      <w:r>
        <w:rPr>
          <w:bCs/>
          <w:sz w:val="28"/>
          <w:szCs w:val="28"/>
        </w:rPr>
        <w:t xml:space="preserve"> </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4.5.Сведения,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4.6.Заявление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4.7.Оригинал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эскроу).</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4.8.Оригиналы и копии платежных документов, подтверждающих внесение собственных (заемных) средств в счет исполнения обязательств по договору в размере недостающих средств объекта долевого строительства (либо приобретение жилого помещения).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4.9.Оригинал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4.10.Справки кредитора (заимодавца) о сумме задолженности                   по кредиту.</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4.11.Реквизиты для перечисления субсидии.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4.12.Оригинал и копия договора купли-продажи жилого помещения. </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sz w:val="28"/>
          <w:szCs w:val="28"/>
          <w:lang w:eastAsia="en-US"/>
        </w:rPr>
        <w:t>4.13.К</w:t>
      </w:r>
      <w:r>
        <w:rPr>
          <w:rFonts w:eastAsia="Calibri"/>
          <w:bCs/>
          <w:sz w:val="28"/>
          <w:szCs w:val="28"/>
          <w:lang w:eastAsia="en-US"/>
        </w:rPr>
        <w:t>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bCs/>
          <w:sz w:val="28"/>
          <w:szCs w:val="28"/>
          <w:lang w:eastAsia="en-US"/>
        </w:rPr>
        <w:t xml:space="preserve">4.14.Сведения о том, что жилое помещение, приобретаемое                           по договору купли-продажи не признано непригодным для проживания,              </w:t>
      </w:r>
      <w:r>
        <w:rPr>
          <w:rFonts w:eastAsia="Calibri"/>
          <w:bCs/>
          <w:sz w:val="28"/>
          <w:szCs w:val="28"/>
          <w:lang w:eastAsia="en-US"/>
        </w:rPr>
        <w:lastRenderedPageBreak/>
        <w:t>а также о том, что  многоквартирный дом, в котором находится приобретаемое жилое помещение, не признан аварийным и подлежащим сносу или реконструкции.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5.Для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4.1-4.5 пункта 4 настоящего Порядка.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6.Копии документов, указанных в подпунктах 4.1-4.5 пункта 4  настоящего Порядка, представляются заявителем одновременно                                     с оригиналом  либо заверенные нотариально.</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7.Заявление регистрируется в книге регистрации и учета граждан                по форме утвержденной уполномоченным органом.</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8.Решение о признании заявителя участником мероприятия                                   и о включении (об отказе о включении) заявителя в Список принимает уполномоченный орган.</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9.Уполномоченный орган проверяет документы, предусмотренные подпунктами 4.1-4.5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отказе о включении) заявителя в Список.</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10.Уполномоченный орган принимает решение об отказе                               в признании заявителя и членов его семьи участником мероприятия                          и об отказе о включении  заявителя в Список в случаях:</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10.1.Несоответствие заявителя требованиям, предусмотренным абзацем четвертым пункта  2 настоящего Порядка.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10.2.Установление факта недостоверности сведений, содержащихся  в представленных документах.</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10.3.Непредставление документов либо предоставление не всех документов, указанных в подпунктах  4.1-4.5 пункта 4 настоящего Порядка.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10.4.Личное обращение заявителя об отзыве заявления.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11.Решение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12.В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предоставив документы и сведения, подтверждающие данные изменения,  в течение 10 календарных дней, с момента изменения сведений.</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13.Уполномоченный орган вносит изменения в Список, в случаях:</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13.1.Изменение состава семьи, претендующей на получение субсидии на приобретение или строительство жилья.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13.2.Исключение граждан из Списка.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14.Исключение из Списка осуществляется в следующих случаях:</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14.1.Несоответствие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14.2.Письменное обращение участника мероприятия об исключении из Списка.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14.3.Выезд на постоянное место жительство за пределы города </w:t>
      </w:r>
      <w:r>
        <w:rPr>
          <w:rFonts w:eastAsia="Calibri"/>
          <w:sz w:val="28"/>
          <w:szCs w:val="28"/>
          <w:lang w:eastAsia="en-US"/>
        </w:rPr>
        <w:br/>
        <w:t>Ханты-Мансийска.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14.4.Смерть участника мероприятия.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15.Решение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sz w:val="28"/>
          <w:szCs w:val="28"/>
          <w:lang w:eastAsia="en-US"/>
        </w:rPr>
        <w:t>16.</w:t>
      </w:r>
      <w:r>
        <w:rPr>
          <w:rFonts w:eastAsia="Calibri"/>
          <w:bCs/>
          <w:sz w:val="28"/>
          <w:szCs w:val="28"/>
          <w:lang w:eastAsia="en-US"/>
        </w:rPr>
        <w:t xml:space="preserve">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 </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подготавливает проект гарантийного письма и направляет                                     его на согласование.</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Проект гарантийного письма проходит процедуру согласования                     в Администрации города Ханты-Мансийска в следующем порядке:</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в течение 3 рабочих дней – в Департаменте управления финансами Администрации города Ханты-Мансийска;</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в течение 3 рабочих дней – в управлении экономического развития                 и инвестиций Администрации города Ханты-Мансийска;</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в течение 3 рабочих дней – в юридическом управлении Администрации города Ханты-Мансийска.</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Гарантийное письмо выдается Администрацией города                                 Ханты-Мансийска.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bCs/>
          <w:sz w:val="28"/>
          <w:szCs w:val="28"/>
          <w:lang w:eastAsia="en-US"/>
        </w:rPr>
        <w:t xml:space="preserve">После подписания гарантийного письма уполномоченный орган                  в течение 3 рабочих дней вручает его участнику мероприятия,                                 а также уведомление,  </w:t>
      </w:r>
      <w:r>
        <w:rPr>
          <w:rFonts w:eastAsia="Calibri"/>
          <w:sz w:val="28"/>
          <w:szCs w:val="28"/>
          <w:lang w:eastAsia="en-US"/>
        </w:rPr>
        <w:t>содержащее перечень документов, необходимых  для рассмотрения вопроса о предоставлении субсидии, и сроки предоставления документов.</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17.Срок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позднее </w:t>
      </w:r>
      <w:r>
        <w:rPr>
          <w:rFonts w:eastAsia="Calibri"/>
          <w:sz w:val="28"/>
          <w:szCs w:val="28"/>
          <w:lang w:eastAsia="en-US"/>
        </w:rPr>
        <w:br/>
        <w:t>чем за 1 рабочий день до окончания срока действия гарантийного письма  в уполномоченный орган.</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гарантийного письма.</w:t>
      </w:r>
    </w:p>
    <w:p w:rsidR="00B26462" w:rsidRDefault="00B26462" w:rsidP="00B26462">
      <w:pPr>
        <w:tabs>
          <w:tab w:val="left" w:pos="567"/>
          <w:tab w:val="left" w:pos="851"/>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18.Для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18.1.В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эскроу, представляются документы, предусмотренные подпунктами 4.6-4.11 пункта 4 настоящего Порядка.</w:t>
      </w:r>
    </w:p>
    <w:p w:rsidR="00B26462" w:rsidRDefault="00B26462" w:rsidP="00B26462">
      <w:pPr>
        <w:tabs>
          <w:tab w:val="left" w:pos="567"/>
        </w:tabs>
        <w:autoSpaceDE w:val="0"/>
        <w:autoSpaceDN w:val="0"/>
        <w:adjustRightInd w:val="0"/>
        <w:ind w:firstLine="709"/>
        <w:jc w:val="both"/>
        <w:rPr>
          <w:rFonts w:eastAsia="Calibri"/>
          <w:sz w:val="28"/>
          <w:szCs w:val="28"/>
          <w:lang w:eastAsia="en-US"/>
        </w:rPr>
      </w:pPr>
      <w:r>
        <w:rPr>
          <w:rFonts w:eastAsia="Calibri"/>
          <w:sz w:val="28"/>
          <w:szCs w:val="28"/>
          <w:lang w:eastAsia="en-US"/>
        </w:rPr>
        <w:t>18.2.В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4.8-4.14 пункта 4 настоящего Порядка.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18.3.В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4.6-4.14 пункта 4 настоящего Порядка.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19.Копии документов заверяются лицом, принимающим документы, после чего оригиналы возвращаются заявителю.</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20.Договоры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21.Субсидия не может быть использована на приобретение жилого помещения у близких родственников (супруга(супруги), дедушки (бабушки), внуков, родителей (в том числе усыновителей), детей                            (в том числе усыновленных) родных братьев, родных сестер).</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22.После получения гарантийного письма участник мероприятия вправе отказаться от получения субсидии в текущем финансовом году, 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непредставления участником мероприятия в течение 45 дней документов, предусмотренных пунктом 4 настоящего Порядка, гарантийное письмо утрачивает силу в текущем финансовом году                                 и очередность получения субсидии переходит следующему очереднику.</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23.Документы, предусмотренные подпунктами 4.6-4.14 пункта 4 настоящего Порядка, полученные от участника мероприятия, рассматриваются в течение 10 рабочих дней.</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24.В предоставлении субсидии на приобретение или строительство жилого помещения отказывается в следующих случаях:</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24.1.Документы, предусмотренные подпунктами 4.6-4.14 пункта 4 настоящего Порядка, не представлены или представлены не в полном объеме.</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24.2.В представленных документах выявлены сведения,                                   не соответствующие действительности.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24.3.Приобретаемое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24.4.Приобретаемое жилое помещение не соответствует условиям, указанным в пункте 42 настоящего Порядка.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24.5.Предварительный размер субсидии составляет 0 рублей.</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24.6.Приобретаемое жилое помещение по договору долевого участия (купли-продажи) находится за пределами города Ханты-Мансийска.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25.Решение об отказе в предоставлении субсидии принимает уполномоченный орган в форме приказа.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25.1.Решение об отказе в предоставлении субсидии выдается                  или направляется гражданину в течение 3 рабочих дней со дня принятия такого решения и может быть обжаловано гражданином в судебном порядке в соответствии с действующим законодательством.</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26.Решение о предоставлении субсидии принимает Администрация города Ханты-Мансийска в форме постановления.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27.Субсидия предоставляется в безналичной форме путем зачисления: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27.1.На счет эскроу, по договору участия в долевом строительстве жилого помещения.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27.2.На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27.3.На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sz w:val="28"/>
          <w:szCs w:val="28"/>
          <w:lang w:eastAsia="en-US"/>
        </w:rPr>
        <w:t>28.</w:t>
      </w:r>
      <w:r>
        <w:rPr>
          <w:rFonts w:eastAsia="Calibri"/>
          <w:bCs/>
          <w:sz w:val="28"/>
          <w:szCs w:val="28"/>
          <w:lang w:eastAsia="en-US"/>
        </w:rPr>
        <w:t>Норма площади жилого помещения при предоставлении субсидии составляет:</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33 квадратных метра общей площади жилого помещения –                          на одиноко проживающего человека;</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42 квадратных метра общей площади жилого помещения – на семью из двух человек;</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18 квадратных метров общей площади жилого помещения –                       на одного члена семьи, состоящей из трех и более человек.</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29.При наличии у участника мероприятия и(или)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w:t>
      </w:r>
      <w:r>
        <w:rPr>
          <w:rFonts w:eastAsia="Calibri"/>
          <w:sz w:val="28"/>
          <w:szCs w:val="28"/>
          <w:lang w:eastAsia="en-US"/>
        </w:rPr>
        <w:t>пунктом 28</w:t>
      </w:r>
      <w:r>
        <w:rPr>
          <w:rFonts w:eastAsia="Calibri"/>
          <w:bCs/>
          <w:sz w:val="28"/>
          <w:szCs w:val="28"/>
          <w:lang w:eastAsia="en-US"/>
        </w:rPr>
        <w:t xml:space="preserve"> настоящего Порядка, за минусом общей площади указанных жилых помещений.</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30.При наличии у заявителя и(или)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w:t>
      </w:r>
      <w:r>
        <w:rPr>
          <w:rFonts w:eastAsia="Calibri"/>
          <w:sz w:val="28"/>
          <w:szCs w:val="28"/>
          <w:lang w:eastAsia="en-US"/>
        </w:rPr>
        <w:t>пунктом 28</w:t>
      </w:r>
      <w:r>
        <w:rPr>
          <w:rFonts w:eastAsia="Calibri"/>
          <w:bCs/>
          <w:sz w:val="28"/>
          <w:szCs w:val="28"/>
          <w:lang w:eastAsia="en-US"/>
        </w:rPr>
        <w:t xml:space="preserve"> настоящего Порядка, за минусом общей площади указанных жилых помещений, соразмерно доле в праве общей долевой собственности.</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31.При наличии у заявителя и(или)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w:t>
      </w:r>
      <w:r>
        <w:rPr>
          <w:rFonts w:eastAsia="Calibri"/>
          <w:sz w:val="28"/>
          <w:szCs w:val="28"/>
          <w:lang w:eastAsia="en-US"/>
        </w:rPr>
        <w:t>пунктом 28</w:t>
      </w:r>
      <w:r>
        <w:rPr>
          <w:rFonts w:eastAsia="Calibri"/>
          <w:bCs/>
          <w:sz w:val="28"/>
          <w:szCs w:val="28"/>
          <w:lang w:eastAsia="en-US"/>
        </w:rPr>
        <w:t xml:space="preserve"> настоящего Порядка, за минусом общей площади указанных жилых помещений.</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32.При расторжении договора социального найма предоставление субсидии производится исходя из нормы площади жилого помещения, установленной пунктом</w:t>
      </w:r>
      <w:r>
        <w:rPr>
          <w:rFonts w:eastAsia="Calibri"/>
          <w:sz w:val="28"/>
          <w:szCs w:val="28"/>
          <w:lang w:eastAsia="en-US"/>
        </w:rPr>
        <w:t xml:space="preserve"> 28</w:t>
      </w:r>
      <w:r>
        <w:rPr>
          <w:rFonts w:eastAsia="Calibri"/>
          <w:bCs/>
          <w:sz w:val="28"/>
          <w:szCs w:val="28"/>
          <w:lang w:eastAsia="en-US"/>
        </w:rPr>
        <w:t xml:space="preserve"> настоящего Порядка.</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33.Жилые помещения, занимаемые по договорам социального найма, а также жилые помещения, находящиеся в собственности у заявителя и(или)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bCs/>
          <w:sz w:val="28"/>
          <w:szCs w:val="28"/>
          <w:lang w:eastAsia="en-US"/>
        </w:rPr>
        <w:t>34.</w:t>
      </w:r>
      <w:r>
        <w:rPr>
          <w:rFonts w:eastAsia="Calibri"/>
          <w:sz w:val="28"/>
          <w:szCs w:val="28"/>
          <w:lang w:eastAsia="en-US"/>
        </w:rPr>
        <w:t>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B26462" w:rsidRDefault="00B26462" w:rsidP="00B26462">
      <w:pPr>
        <w:autoSpaceDE w:val="0"/>
        <w:autoSpaceDN w:val="0"/>
        <w:adjustRightInd w:val="0"/>
        <w:ind w:firstLine="567"/>
        <w:jc w:val="both"/>
        <w:rPr>
          <w:rFonts w:eastAsia="Calibri"/>
          <w:sz w:val="28"/>
          <w:szCs w:val="28"/>
          <w:lang w:eastAsia="en-US"/>
        </w:rPr>
      </w:pPr>
    </w:p>
    <w:tbl>
      <w:tblPr>
        <w:tblW w:w="9075" w:type="dxa"/>
        <w:tblInd w:w="40" w:type="dxa"/>
        <w:tblLayout w:type="fixed"/>
        <w:tblCellMar>
          <w:left w:w="40" w:type="dxa"/>
          <w:right w:w="40" w:type="dxa"/>
        </w:tblCellMar>
        <w:tblLook w:val="04A0" w:firstRow="1" w:lastRow="0" w:firstColumn="1" w:lastColumn="0" w:noHBand="0" w:noVBand="1"/>
      </w:tblPr>
      <w:tblGrid>
        <w:gridCol w:w="568"/>
        <w:gridCol w:w="568"/>
        <w:gridCol w:w="568"/>
        <w:gridCol w:w="567"/>
        <w:gridCol w:w="567"/>
        <w:gridCol w:w="426"/>
        <w:gridCol w:w="425"/>
        <w:gridCol w:w="425"/>
        <w:gridCol w:w="567"/>
        <w:gridCol w:w="567"/>
        <w:gridCol w:w="567"/>
        <w:gridCol w:w="567"/>
        <w:gridCol w:w="567"/>
        <w:gridCol w:w="567"/>
        <w:gridCol w:w="567"/>
        <w:gridCol w:w="992"/>
      </w:tblGrid>
      <w:tr w:rsidR="00B26462" w:rsidTr="00B26462">
        <w:tc>
          <w:tcPr>
            <w:tcW w:w="9072" w:type="dxa"/>
            <w:gridSpan w:val="16"/>
            <w:tcBorders>
              <w:top w:val="single" w:sz="8" w:space="0" w:color="auto"/>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Количество полных лет ожидания после постановки на учет</w:t>
            </w:r>
          </w:p>
          <w:p w:rsidR="00B26462" w:rsidRDefault="00B26462">
            <w:pPr>
              <w:autoSpaceDE w:val="0"/>
              <w:autoSpaceDN w:val="0"/>
              <w:adjustRightInd w:val="0"/>
              <w:jc w:val="center"/>
              <w:outlineLvl w:val="0"/>
              <w:rPr>
                <w:sz w:val="16"/>
                <w:szCs w:val="16"/>
              </w:rPr>
            </w:pPr>
            <w:r>
              <w:rPr>
                <w:sz w:val="16"/>
                <w:szCs w:val="16"/>
              </w:rPr>
              <w:lastRenderedPageBreak/>
              <w:t>для улучшения жилищных условий(лет/%)</w:t>
            </w:r>
          </w:p>
        </w:tc>
      </w:tr>
      <w:tr w:rsidR="00B26462" w:rsidTr="00B26462">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lastRenderedPageBreak/>
              <w:t>0</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1</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2</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3</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4</w:t>
            </w:r>
          </w:p>
        </w:tc>
        <w:tc>
          <w:tcPr>
            <w:tcW w:w="426"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5</w:t>
            </w:r>
          </w:p>
        </w:tc>
        <w:tc>
          <w:tcPr>
            <w:tcW w:w="425"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6</w:t>
            </w:r>
          </w:p>
        </w:tc>
        <w:tc>
          <w:tcPr>
            <w:tcW w:w="425"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7</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8</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9</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10</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11</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12</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13</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14</w:t>
            </w:r>
          </w:p>
        </w:tc>
        <w:tc>
          <w:tcPr>
            <w:tcW w:w="992"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15 и более</w:t>
            </w:r>
          </w:p>
        </w:tc>
      </w:tr>
      <w:tr w:rsidR="00B26462" w:rsidTr="00B26462">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40</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42</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44</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46</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48</w:t>
            </w:r>
          </w:p>
        </w:tc>
        <w:tc>
          <w:tcPr>
            <w:tcW w:w="426"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50</w:t>
            </w:r>
          </w:p>
        </w:tc>
        <w:tc>
          <w:tcPr>
            <w:tcW w:w="425"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52</w:t>
            </w:r>
          </w:p>
        </w:tc>
        <w:tc>
          <w:tcPr>
            <w:tcW w:w="425"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54</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56</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58</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60</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62</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64</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66</w:t>
            </w:r>
          </w:p>
        </w:tc>
        <w:tc>
          <w:tcPr>
            <w:tcW w:w="567"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68</w:t>
            </w:r>
          </w:p>
        </w:tc>
        <w:tc>
          <w:tcPr>
            <w:tcW w:w="992" w:type="dxa"/>
            <w:tcBorders>
              <w:top w:val="nil"/>
              <w:left w:val="single" w:sz="8" w:space="0" w:color="auto"/>
              <w:bottom w:val="single" w:sz="8" w:space="0" w:color="auto"/>
              <w:right w:val="single" w:sz="8" w:space="0" w:color="auto"/>
            </w:tcBorders>
            <w:hideMark/>
          </w:tcPr>
          <w:p w:rsidR="00B26462" w:rsidRDefault="00B26462">
            <w:pPr>
              <w:autoSpaceDE w:val="0"/>
              <w:autoSpaceDN w:val="0"/>
              <w:adjustRightInd w:val="0"/>
              <w:jc w:val="center"/>
              <w:outlineLvl w:val="0"/>
              <w:rPr>
                <w:sz w:val="16"/>
                <w:szCs w:val="16"/>
              </w:rPr>
            </w:pPr>
            <w:r>
              <w:rPr>
                <w:sz w:val="16"/>
                <w:szCs w:val="16"/>
              </w:rPr>
              <w:t>70</w:t>
            </w:r>
          </w:p>
        </w:tc>
      </w:tr>
    </w:tbl>
    <w:p w:rsidR="00B26462" w:rsidRDefault="00B26462" w:rsidP="00B26462">
      <w:pPr>
        <w:autoSpaceDE w:val="0"/>
        <w:autoSpaceDN w:val="0"/>
        <w:adjustRightInd w:val="0"/>
        <w:ind w:firstLine="567"/>
        <w:jc w:val="both"/>
        <w:rPr>
          <w:rFonts w:eastAsia="Calibri"/>
          <w:bCs/>
          <w:sz w:val="28"/>
          <w:szCs w:val="28"/>
          <w:lang w:eastAsia="en-US"/>
        </w:rPr>
      </w:pP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35.При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36.Допускается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менее учетной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37.В случаях если заявитель и(или) члены его семьи произвели отчуждение жилого помещения, принадлежащего им на праве собственности, путем продажи, дарения или иным способом в течение</w:t>
      </w:r>
      <w:r>
        <w:rPr>
          <w:rFonts w:eastAsia="Calibri"/>
          <w:bCs/>
          <w:sz w:val="28"/>
          <w:szCs w:val="28"/>
          <w:lang w:eastAsia="en-US"/>
        </w:rPr>
        <w:br/>
        <w:t>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 помещений</w:t>
      </w:r>
      <w:bookmarkStart w:id="0" w:name="Par13"/>
      <w:bookmarkEnd w:id="0"/>
      <w:r>
        <w:rPr>
          <w:rFonts w:eastAsia="Calibri"/>
          <w:bCs/>
          <w:sz w:val="28"/>
          <w:szCs w:val="28"/>
          <w:lang w:eastAsia="en-US"/>
        </w:rPr>
        <w:t>.</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38.Предоставление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39.В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40.Участник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w:t>
      </w:r>
      <w:r>
        <w:rPr>
          <w:rFonts w:eastAsia="Calibri"/>
          <w:sz w:val="28"/>
          <w:szCs w:val="28"/>
          <w:lang w:eastAsia="en-US"/>
        </w:rPr>
        <w:lastRenderedPageBreak/>
        <w:t>ему(им) субсидии на приобретение или строительство жилья по форме установленной уполномоченным органом.</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41.Заявитель обязан уведомить уполномоченный орган,                               об изменении обстоятельств, которые могут повлиять на получение субсидии. </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42.Граждане,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43.Приобретаемое жилое помещение должно находиться                             на территории города Ханты-Мансийска.</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44.Приобретаемое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 </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2 месяцев с даты предоставления субсидии в случае приобретения жилого помещения по договору купли-продажи;</w:t>
      </w:r>
    </w:p>
    <w:p w:rsidR="00B26462" w:rsidRDefault="00B26462" w:rsidP="00B26462">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месяцев после ввода в эксплуатацию по договору участия                          в долевом строительстве, но не позднее 2 лет после даты предоставления субсидии. </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sz w:val="28"/>
          <w:szCs w:val="28"/>
          <w:lang w:eastAsia="en-US"/>
        </w:rPr>
        <w:t>45.</w:t>
      </w:r>
      <w:r>
        <w:rPr>
          <w:rFonts w:eastAsia="Calibri"/>
          <w:bCs/>
          <w:sz w:val="28"/>
          <w:szCs w:val="28"/>
          <w:lang w:eastAsia="en-US"/>
        </w:rPr>
        <w:t>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46.Информация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47.Предоставление субсидий за счет средств бюджета города                           Ханты-Мансийска производится в пределах средств, предусмотренных                 на текущий год.</w:t>
      </w:r>
    </w:p>
    <w:p w:rsidR="00B26462" w:rsidRDefault="00B26462" w:rsidP="00B26462">
      <w:pPr>
        <w:autoSpaceDE w:val="0"/>
        <w:autoSpaceDN w:val="0"/>
        <w:adjustRightInd w:val="0"/>
        <w:ind w:firstLine="709"/>
        <w:jc w:val="both"/>
        <w:rPr>
          <w:rFonts w:eastAsia="Calibri"/>
          <w:bCs/>
          <w:sz w:val="28"/>
          <w:szCs w:val="28"/>
          <w:lang w:eastAsia="en-US"/>
        </w:rPr>
      </w:pPr>
      <w:r>
        <w:rPr>
          <w:rFonts w:eastAsia="Calibri"/>
          <w:bCs/>
          <w:sz w:val="28"/>
          <w:szCs w:val="28"/>
          <w:lang w:eastAsia="en-US"/>
        </w:rPr>
        <w:t>48.Заявитель и члены его семьи, которым предоставлена субсидия, могут воспользоваться правом на получение субсидии только один раз.</w:t>
      </w:r>
    </w:p>
    <w:p w:rsidR="000C499A" w:rsidRDefault="000C499A">
      <w:bookmarkStart w:id="1" w:name="_GoBack"/>
      <w:bookmarkEnd w:id="1"/>
    </w:p>
    <w:sectPr w:rsidR="000C4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D3"/>
    <w:rsid w:val="000C499A"/>
    <w:rsid w:val="008D45D3"/>
    <w:rsid w:val="00B2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26462"/>
    <w:rPr>
      <w:rFonts w:ascii="Arial" w:hAnsi="Arial" w:cs="Arial"/>
    </w:rPr>
  </w:style>
  <w:style w:type="paragraph" w:customStyle="1" w:styleId="ConsPlusNormal0">
    <w:name w:val="ConsPlusNormal"/>
    <w:link w:val="ConsPlusNormal"/>
    <w:rsid w:val="00B26462"/>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26462"/>
    <w:rPr>
      <w:rFonts w:ascii="Arial" w:hAnsi="Arial" w:cs="Arial"/>
    </w:rPr>
  </w:style>
  <w:style w:type="paragraph" w:customStyle="1" w:styleId="ConsPlusNormal0">
    <w:name w:val="ConsPlusNormal"/>
    <w:link w:val="ConsPlusNormal"/>
    <w:rsid w:val="00B26462"/>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4017</Words>
  <Characters>22898</Characters>
  <Application>Microsoft Office Word</Application>
  <DocSecurity>0</DocSecurity>
  <Lines>190</Lines>
  <Paragraphs>53</Paragraphs>
  <ScaleCrop>false</ScaleCrop>
  <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Буторина Яна Александровна</dc:creator>
  <cp:keywords/>
  <dc:description/>
  <cp:lastModifiedBy>Буторина Яна Александровна</cp:lastModifiedBy>
  <cp:revision>3</cp:revision>
  <dcterms:created xsi:type="dcterms:W3CDTF">2020-09-17T05:29:00Z</dcterms:created>
  <dcterms:modified xsi:type="dcterms:W3CDTF">2020-09-17T05:29:00Z</dcterms:modified>
</cp:coreProperties>
</file>