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00" w:rsidRDefault="00B25300">
      <w:pPr>
        <w:pStyle w:val="ConsPlusNormal"/>
        <w:jc w:val="both"/>
        <w:outlineLvl w:val="0"/>
      </w:pPr>
    </w:p>
    <w:p w:rsidR="008974A0" w:rsidRDefault="008974A0">
      <w:pPr>
        <w:pStyle w:val="ConsPlusTitle"/>
        <w:jc w:val="center"/>
        <w:outlineLvl w:val="0"/>
      </w:pPr>
    </w:p>
    <w:p w:rsidR="00B25300" w:rsidRDefault="00B2530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ХАНТЫ-МАНСИЙСКА</w:t>
      </w:r>
    </w:p>
    <w:p w:rsidR="00B25300" w:rsidRDefault="00B25300">
      <w:pPr>
        <w:pStyle w:val="ConsPlusTitle"/>
        <w:jc w:val="center"/>
      </w:pPr>
    </w:p>
    <w:p w:rsidR="00B25300" w:rsidRDefault="00B25300">
      <w:pPr>
        <w:pStyle w:val="ConsPlusTitle"/>
        <w:jc w:val="center"/>
      </w:pPr>
      <w:r>
        <w:t>ПОСТАНОВЛЕНИЕ</w:t>
      </w:r>
    </w:p>
    <w:p w:rsidR="00B25300" w:rsidRDefault="00B25300">
      <w:pPr>
        <w:pStyle w:val="ConsPlusTitle"/>
        <w:jc w:val="center"/>
      </w:pPr>
      <w:r>
        <w:t>от 2 апреля 2021 г. N 279</w:t>
      </w:r>
    </w:p>
    <w:p w:rsidR="00B25300" w:rsidRDefault="00B25300">
      <w:pPr>
        <w:pStyle w:val="ConsPlusTitle"/>
        <w:jc w:val="center"/>
      </w:pPr>
    </w:p>
    <w:p w:rsidR="00B25300" w:rsidRDefault="00B25300">
      <w:pPr>
        <w:pStyle w:val="ConsPlusTitle"/>
        <w:jc w:val="center"/>
      </w:pPr>
      <w:r>
        <w:t>ОБ УТВЕРЖДЕНИИ ОТДЕЛЬНЫХ ПОЛОЖЕНИЙ ПО РЕАЛИЗАЦИИ</w:t>
      </w:r>
    </w:p>
    <w:p w:rsidR="00B25300" w:rsidRDefault="00B25300">
      <w:pPr>
        <w:pStyle w:val="ConsPlusTitle"/>
        <w:jc w:val="center"/>
      </w:pPr>
      <w:r>
        <w:t>ИНИЦИАТИВНЫХ ПРОЕКТОВ В ГОРОДЕ ХАНТЫ-МАНСИЙСКЕ</w:t>
      </w:r>
    </w:p>
    <w:p w:rsidR="00B25300" w:rsidRDefault="00B253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3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300" w:rsidRDefault="00B253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300" w:rsidRDefault="00B253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25300" w:rsidRDefault="00B25300">
            <w:pPr>
              <w:pStyle w:val="ConsPlusNormal"/>
              <w:jc w:val="center"/>
            </w:pPr>
            <w:r>
              <w:rPr>
                <w:color w:val="392C69"/>
              </w:rPr>
              <w:t>от 04.10.2024 N 570)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</w:tr>
    </w:tbl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статьями 26.1</w:t>
        </w:r>
      </w:hyperlink>
      <w:r>
        <w:t xml:space="preserve">, </w:t>
      </w:r>
      <w:hyperlink r:id="rId7">
        <w:r>
          <w:rPr>
            <w:color w:val="0000FF"/>
          </w:rPr>
          <w:t>56.1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статьей 27</w:t>
        </w:r>
      </w:hyperlink>
      <w:r>
        <w:t xml:space="preserve"> Устава города Ханты-Мансийска, </w:t>
      </w:r>
      <w:hyperlink r:id="rId9">
        <w:r>
          <w:rPr>
            <w:color w:val="0000FF"/>
          </w:rPr>
          <w:t>решением</w:t>
        </w:r>
      </w:hyperlink>
      <w:r>
        <w:t xml:space="preserve"> Думы города Ханты-Мансийска от 25.12.2020 N 474-VI РД "Об утверждении Положения об инициативных проектах в городе Ханты-Мансийске", принимая во внимание </w:t>
      </w:r>
      <w:hyperlink r:id="rId10">
        <w:r>
          <w:rPr>
            <w:color w:val="0000FF"/>
          </w:rPr>
          <w:t>решение</w:t>
        </w:r>
      </w:hyperlink>
      <w:r>
        <w:t xml:space="preserve"> Думы города Ханты-Мансийска 29.10.2021 N 16-VII РД "О кандидатах в состав инициативной</w:t>
      </w:r>
      <w:proofErr w:type="gramEnd"/>
      <w:r>
        <w:t xml:space="preserve"> комиссии по проведению конкурсного отбора инициативных проектов", в целях организации работы в сфере инициативных проектов, руководствуясь </w:t>
      </w:r>
      <w:hyperlink r:id="rId1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B25300" w:rsidRDefault="00B2530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04.10.2024 N 570)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1. Утвердить: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Методику</w:t>
        </w:r>
      </w:hyperlink>
      <w:r>
        <w:t xml:space="preserve"> и критерии оценки инициативных проектов для проведения их конкурсного отбора согласно приложению 1 к настоящему постановлению.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 xml:space="preserve">1.2. Форму сведений инициативного </w:t>
      </w:r>
      <w:hyperlink w:anchor="P153">
        <w:r>
          <w:rPr>
            <w:color w:val="0000FF"/>
          </w:rPr>
          <w:t>проекта</w:t>
        </w:r>
      </w:hyperlink>
      <w:r>
        <w:t xml:space="preserve"> согласно приложению 2 к настоящему постановлению.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 xml:space="preserve">1.3. </w:t>
      </w:r>
      <w:hyperlink w:anchor="P286">
        <w:r>
          <w:rPr>
            <w:color w:val="0000FF"/>
          </w:rPr>
          <w:t>Состав</w:t>
        </w:r>
      </w:hyperlink>
      <w:r>
        <w:t xml:space="preserve"> Инициативной комиссии согласно приложению 3 к настоящему постановлению.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01.01.2021.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right"/>
      </w:pPr>
      <w:r>
        <w:t>Глава города</w:t>
      </w:r>
    </w:p>
    <w:p w:rsidR="00B25300" w:rsidRDefault="00B25300">
      <w:pPr>
        <w:pStyle w:val="ConsPlusNormal"/>
        <w:jc w:val="right"/>
      </w:pPr>
      <w:r>
        <w:t>Ханты-Мансийска</w:t>
      </w:r>
    </w:p>
    <w:p w:rsidR="00B25300" w:rsidRDefault="00B25300">
      <w:pPr>
        <w:pStyle w:val="ConsPlusNormal"/>
        <w:jc w:val="right"/>
      </w:pPr>
      <w:r>
        <w:t>М.П.РЯШИН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right"/>
        <w:outlineLvl w:val="0"/>
      </w:pPr>
      <w:r>
        <w:t>Приложение 1</w:t>
      </w:r>
    </w:p>
    <w:p w:rsidR="00B25300" w:rsidRDefault="00B25300">
      <w:pPr>
        <w:pStyle w:val="ConsPlusNormal"/>
        <w:jc w:val="right"/>
      </w:pPr>
      <w:r>
        <w:t>к постановлению Администрации</w:t>
      </w:r>
    </w:p>
    <w:p w:rsidR="00B25300" w:rsidRDefault="00B25300">
      <w:pPr>
        <w:pStyle w:val="ConsPlusNormal"/>
        <w:jc w:val="right"/>
      </w:pPr>
      <w:r>
        <w:t>города Ханты-Мансийска</w:t>
      </w:r>
    </w:p>
    <w:p w:rsidR="00B25300" w:rsidRDefault="00B25300">
      <w:pPr>
        <w:pStyle w:val="ConsPlusNormal"/>
        <w:jc w:val="right"/>
      </w:pPr>
      <w:r>
        <w:t>от 02.04.2021 N 279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Title"/>
        <w:jc w:val="center"/>
      </w:pPr>
      <w:bookmarkStart w:id="1" w:name="P34"/>
      <w:bookmarkEnd w:id="1"/>
      <w:r>
        <w:t>МЕТОДИКА</w:t>
      </w:r>
    </w:p>
    <w:p w:rsidR="00B25300" w:rsidRDefault="00B25300">
      <w:pPr>
        <w:pStyle w:val="ConsPlusTitle"/>
        <w:jc w:val="center"/>
      </w:pPr>
      <w:r>
        <w:t>И КРИТЕРИИ ОЦЕНКИ ИНИЦИАТИВНЫХ ПРОЕКТОВ ДЛЯ ПРОВЕДЕНИЯ ИХ</w:t>
      </w:r>
    </w:p>
    <w:p w:rsidR="00B25300" w:rsidRDefault="00B25300">
      <w:pPr>
        <w:pStyle w:val="ConsPlusTitle"/>
        <w:jc w:val="center"/>
      </w:pPr>
      <w:r>
        <w:lastRenderedPageBreak/>
        <w:t>КОНКУРСНОГО ОТБОРА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ind w:firstLine="540"/>
        <w:jc w:val="both"/>
      </w:pPr>
      <w:r>
        <w:t>1. Методика оценки инициативных проектов для проведения их конкурсного отбора определяет алгоритм расчета итоговой оценки инициативного проекта по установленным критериям оценки.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2. Оценка инициативного проекта осуществляется отдельно по каждому инициативному проекту и определяется согласно критериям в баллах.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3. Итоговая оценка инициативного проекта рассчитывается как сумма баллов, присвоенных инициативному проекту по каждому из критериев.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4. Максимальная итоговая оценка инициативного проекта составляет 100 баллов, минимальная 0.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5.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6. По итогам оценки инициативная комиссия осуществляет ранжирование инициативных проектов по набранному количеству баллов в порядке их убывания.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>7. Критерии оценки инициативных проектов и их балльное значение:</w:t>
      </w:r>
    </w:p>
    <w:p w:rsidR="00B25300" w:rsidRDefault="00B253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1417"/>
      </w:tblGrid>
      <w:tr w:rsidR="00B25300">
        <w:tc>
          <w:tcPr>
            <w:tcW w:w="851" w:type="dxa"/>
          </w:tcPr>
          <w:p w:rsidR="00B25300" w:rsidRDefault="00B253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  <w:jc w:val="center"/>
            </w:pPr>
            <w:r>
              <w:t>Наименование критерия оценки инициативного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  <w:jc w:val="center"/>
            </w:pPr>
            <w:r>
              <w:t>Количество баллов по критерию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B25300" w:rsidRDefault="00B25300">
            <w:pPr>
              <w:pStyle w:val="ConsPlusNormal"/>
            </w:pPr>
            <w:r>
              <w:t>Актуальность и социальная значимость проблемы, на решение которой направлен инициативный проект (далее - проект):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4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средняя - проблема широко осознается, ее решение приведет к улучшению качества жизни населения (целевой группы)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6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1.3.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proofErr w:type="gramStart"/>
            <w:r>
              <w:t>высокая</w:t>
            </w:r>
            <w:proofErr w:type="gramEnd"/>
            <w:r>
              <w:t xml:space="preserve"> - отсутствие решения проблемы негативно сказывается на качестве жизни населения (целевой группы)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8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1.4.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 xml:space="preserve">очень </w:t>
            </w:r>
            <w:proofErr w:type="gramStart"/>
            <w:r>
              <w:t>высокая</w:t>
            </w:r>
            <w:proofErr w:type="gramEnd"/>
            <w:r>
              <w:t xml:space="preserve"> - решение проблемы остро необходимо для обеспечения и сохранения условий жизнеобеспечения населения (целевой группы)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Оригинальность проекта (использование инновационных подходов и новых технологий)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B25300" w:rsidRDefault="00B25300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от реализации проекта: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4.1.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менее 100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4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4.2.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от 100 до 500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6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4.3.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от 500 до 1 000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8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более 1 000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Вклад в реализацию проекта со стороны граждан, индивидуальных предпринимателей, организаций (гарантированный документально):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наличие имущественного и (или) трудового участия заинтересованных лиц в реализации проекта (планируемое обоснованное участие на безвозмездной основе в выполнении работ, поставке товаров, оказании услуг и т.п.)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5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5.2.</w:t>
            </w:r>
          </w:p>
        </w:tc>
        <w:tc>
          <w:tcPr>
            <w:tcW w:w="8221" w:type="dxa"/>
            <w:gridSpan w:val="2"/>
          </w:tcPr>
          <w:p w:rsidR="00B25300" w:rsidRDefault="00B25300">
            <w:pPr>
              <w:pStyle w:val="ConsPlusNormal"/>
            </w:pPr>
            <w:r>
              <w:t>наличие финансового участия заинтересованных лиц в реализации проекта (планируемый объем инициативных платежей, в том числе в соотношении с общим объемом расходов на реализацию проекта согласно данным предварительного расчета):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5.2.1.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до 5%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2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5.2.2.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от 5 до 10%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3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5.2.3.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от 10 до 15%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4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5.2.4.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свыше 15% от общей стоимости проекта от общих планируемых расходов на реализацию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5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6.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Реалистичность бюджета инициативного проекта и обоснованность планируемых расходов на реализацию инициативного проекта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7.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Соотношение планируемых расходов на реализацию инициативного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8.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Использование результата реализации проекта, решение вопросов его эксплуатации, содержания, обеспечения сохранности: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8.1.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использовать результат реализации проекта возможно только однократно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6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8.2.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дальнейшее использование результата реализации проекта требует дополнительных ресурсов для его эксплуатации, содержания и сохранности, предложенных проектом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8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8.3.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 xml:space="preserve">использовать в дальнейшем результат реализации </w:t>
            </w:r>
            <w:proofErr w:type="gramStart"/>
            <w:r>
              <w:t>проекта</w:t>
            </w:r>
            <w:proofErr w:type="gramEnd"/>
            <w:r>
              <w:t xml:space="preserve"> возможно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9.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Качество подготовки документов для участия в конкурсном отборе инициативных проектов: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9.1.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выявление мнения граждан по вопросу о поддержке инициативного проекта с помощью нескольких форм</w:t>
            </w:r>
          </w:p>
          <w:p w:rsidR="00B25300" w:rsidRDefault="00B25300">
            <w:pPr>
              <w:pStyle w:val="ConsPlusNormal"/>
            </w:pPr>
            <w:r>
              <w:t>(собрание, конференция, опрос, сбор подписей)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5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9.2.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наличие приложенных к сведениям инициативного проекта презентационных материалов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5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10.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Количество жителей города Ханты-Мансийска, поддержавших инициативный проект: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10.1.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до 25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6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lastRenderedPageBreak/>
              <w:t>10.2.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от 25 до 50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8</w:t>
            </w:r>
          </w:p>
        </w:tc>
      </w:tr>
      <w:tr w:rsidR="00B25300">
        <w:tc>
          <w:tcPr>
            <w:tcW w:w="851" w:type="dxa"/>
          </w:tcPr>
          <w:p w:rsidR="00B25300" w:rsidRDefault="00B25300">
            <w:pPr>
              <w:pStyle w:val="ConsPlusNormal"/>
            </w:pPr>
            <w:r>
              <w:t>10.3.</w:t>
            </w:r>
          </w:p>
        </w:tc>
        <w:tc>
          <w:tcPr>
            <w:tcW w:w="6804" w:type="dxa"/>
          </w:tcPr>
          <w:p w:rsidR="00B25300" w:rsidRDefault="00B25300">
            <w:pPr>
              <w:pStyle w:val="ConsPlusNormal"/>
            </w:pPr>
            <w:r>
              <w:t>свыше 50 человек</w:t>
            </w:r>
          </w:p>
        </w:tc>
        <w:tc>
          <w:tcPr>
            <w:tcW w:w="1417" w:type="dxa"/>
          </w:tcPr>
          <w:p w:rsidR="00B25300" w:rsidRDefault="00B25300">
            <w:pPr>
              <w:pStyle w:val="ConsPlusNormal"/>
            </w:pPr>
            <w:r>
              <w:t>10</w:t>
            </w:r>
          </w:p>
        </w:tc>
      </w:tr>
    </w:tbl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right"/>
        <w:outlineLvl w:val="0"/>
      </w:pPr>
      <w:r>
        <w:t>Приложение 2</w:t>
      </w:r>
    </w:p>
    <w:p w:rsidR="00B25300" w:rsidRDefault="00B25300">
      <w:pPr>
        <w:pStyle w:val="ConsPlusNormal"/>
        <w:jc w:val="right"/>
      </w:pPr>
      <w:r>
        <w:t>к постановлению Администрации</w:t>
      </w:r>
    </w:p>
    <w:p w:rsidR="00B25300" w:rsidRDefault="00B25300">
      <w:pPr>
        <w:pStyle w:val="ConsPlusNormal"/>
        <w:jc w:val="right"/>
      </w:pPr>
      <w:r>
        <w:t>города Ханты-Мансийска</w:t>
      </w:r>
    </w:p>
    <w:p w:rsidR="00B25300" w:rsidRDefault="00B25300">
      <w:pPr>
        <w:pStyle w:val="ConsPlusNormal"/>
        <w:jc w:val="right"/>
      </w:pPr>
      <w:r>
        <w:t>от 02.04.2021 N 279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center"/>
      </w:pPr>
      <w:bookmarkStart w:id="2" w:name="P153"/>
      <w:bookmarkEnd w:id="2"/>
      <w:r>
        <w:t>Инициативный проект</w:t>
      </w:r>
    </w:p>
    <w:p w:rsidR="00B25300" w:rsidRDefault="00B253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272"/>
        <w:gridCol w:w="2891"/>
      </w:tblGrid>
      <w:tr w:rsidR="00B25300">
        <w:tc>
          <w:tcPr>
            <w:tcW w:w="907" w:type="dxa"/>
            <w:vAlign w:val="center"/>
          </w:tcPr>
          <w:p w:rsidR="00B25300" w:rsidRDefault="00B253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  <w:vAlign w:val="center"/>
          </w:tcPr>
          <w:p w:rsidR="00B25300" w:rsidRDefault="00B25300">
            <w:pPr>
              <w:pStyle w:val="ConsPlusNormal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2891" w:type="dxa"/>
            <w:vAlign w:val="center"/>
          </w:tcPr>
          <w:p w:rsidR="00B25300" w:rsidRDefault="00B25300">
            <w:pPr>
              <w:pStyle w:val="ConsPlusNormal"/>
              <w:jc w:val="center"/>
            </w:pPr>
            <w:r>
              <w:t>Сведения</w:t>
            </w: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Наименование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Описание инициативного проекта: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Месторасположение (адрес) планируемого к реализации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Цель и задачи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Мероприятия по реализации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Сведения об оригинальности/необычности инициативного проекта (использование инновационных подходов и технологий в проекте)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Описание проблемы, решение которой имеет приоритетное значение для жителей города Ханты-Мансийска или его части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Сведения об использовании средств массовой информации и других средств информирования населения в процессе определения проблемы, на решение которой направлена реализация инициативного проекта (использование специальных информационных досок/стендов; наличие публикаций в газетах; информация по телевидению, в информационно-телекоммуникационной сети Интернет, социальных сетях)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Обоснование предложений по решению проблемы, имеющей приоритетное значение для жителей города Ханты-Мансийска или его части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Описание ожидаемого результата (ожидаемых результатов) реализации инициативного проекта: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Социальная эффективность: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lastRenderedPageBreak/>
              <w:t>5.1.1.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&lt;1&gt; от реализации проекта, человек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число лиц, вовлеченных в реализацию проекта, человек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Экономическая эффективность: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повышение туристической привлекательности города Ханты-Мансийска, роста количества туристов, человек (при наличии)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количество созданных рабочих мест, человек</w:t>
            </w:r>
          </w:p>
          <w:p w:rsidR="00B25300" w:rsidRDefault="00B25300">
            <w:pPr>
              <w:pStyle w:val="ConsPlusNormal"/>
            </w:pPr>
            <w:r>
              <w:t>(при наличии)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предлагаемые механизмы эффективной эксплуатации и содержания результата (результатов)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Планируемые сроки реализации инициативного проекта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 (со стороны граждан, индивидуальных предпринимателей, юридических лиц):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финансовый вклад: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объем средств со стороны граждан, тыс. рублей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доля объема средств со стороны граждан в общем объеме расходов на реализацию проекта, %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объем средств со стороны индивидуальных предпринимателей, юридических лиц, тыс. рублей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8.1.4.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доля объема средств со стороны индивидуальных предпринимателей, юридических лиц в общем объеме расходов на реализацию проекта, %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8.1.5.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подтверждающие документы (гарантийные письма)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Нефинансовый вклад: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количество граждан, готовых оказать содействие, человек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8.2.2.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трудозатраты, тыс. рублей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8.2.3.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другое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Указание на объем средств бюджета города Ханты-</w:t>
            </w:r>
            <w:r>
              <w:lastRenderedPageBreak/>
              <w:t>Мансийска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объем средств бюджета города Ханты-Мансийска, тыс. рублей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доля объема средств бюджета города Ханты-Мансийска в общем объеме расходов на реализацию проекта, %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Указание на территорию города Ханты-Мансийска или его часть, в границах которой будет реализовываться инициативный проект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Сведения об инициатор</w:t>
            </w:r>
            <w:proofErr w:type="gramStart"/>
            <w:r>
              <w:t>е(</w:t>
            </w:r>
            <w:proofErr w:type="gramEnd"/>
            <w:r>
              <w:t>ах) проекта: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proofErr w:type="gramStart"/>
            <w:r>
              <w:t>контактные данные (фамилия, имя, отчество (последнее - при наличии), почтовый адрес, номер телефона, адрес электронной почты)</w:t>
            </w:r>
            <w:proofErr w:type="gramEnd"/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состав, человек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  <w:tr w:rsidR="00B25300">
        <w:tc>
          <w:tcPr>
            <w:tcW w:w="907" w:type="dxa"/>
          </w:tcPr>
          <w:p w:rsidR="00B25300" w:rsidRDefault="00B253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72" w:type="dxa"/>
          </w:tcPr>
          <w:p w:rsidR="00B25300" w:rsidRDefault="00B25300">
            <w:pPr>
              <w:pStyle w:val="ConsPlusNormal"/>
            </w:pPr>
            <w:r>
              <w:t>Дополнительная информация, комментарии</w:t>
            </w:r>
          </w:p>
        </w:tc>
        <w:tc>
          <w:tcPr>
            <w:tcW w:w="2891" w:type="dxa"/>
          </w:tcPr>
          <w:p w:rsidR="00B25300" w:rsidRDefault="00B25300">
            <w:pPr>
              <w:pStyle w:val="ConsPlusNormal"/>
            </w:pPr>
          </w:p>
        </w:tc>
      </w:tr>
    </w:tbl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ind w:firstLine="540"/>
        <w:jc w:val="both"/>
      </w:pPr>
      <w:r>
        <w:t>--------------------------------</w:t>
      </w:r>
    </w:p>
    <w:p w:rsidR="00B25300" w:rsidRDefault="00B25300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Благополучатели</w:t>
      </w:r>
      <w:proofErr w:type="spellEnd"/>
      <w:r>
        <w:t xml:space="preserve"> - непосредственные потребители конечных результатов реализованного инициативного проекта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right"/>
        <w:outlineLvl w:val="0"/>
      </w:pPr>
      <w:r>
        <w:t>Приложение 3</w:t>
      </w:r>
    </w:p>
    <w:p w:rsidR="00B25300" w:rsidRDefault="00B25300">
      <w:pPr>
        <w:pStyle w:val="ConsPlusNormal"/>
        <w:jc w:val="right"/>
      </w:pPr>
      <w:r>
        <w:t>к постановлению Администрации</w:t>
      </w:r>
    </w:p>
    <w:p w:rsidR="00B25300" w:rsidRDefault="00B25300">
      <w:pPr>
        <w:pStyle w:val="ConsPlusNormal"/>
        <w:jc w:val="right"/>
      </w:pPr>
      <w:r>
        <w:t>города Ханты-Мансийска</w:t>
      </w:r>
    </w:p>
    <w:p w:rsidR="00B25300" w:rsidRDefault="00B25300">
      <w:pPr>
        <w:pStyle w:val="ConsPlusNormal"/>
        <w:jc w:val="right"/>
      </w:pPr>
      <w:r>
        <w:t>от 02.04.2021 N 279</w:t>
      </w: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Title"/>
        <w:jc w:val="center"/>
      </w:pPr>
      <w:bookmarkStart w:id="3" w:name="P286"/>
      <w:bookmarkEnd w:id="3"/>
      <w:r>
        <w:t>СОСТАВ</w:t>
      </w:r>
    </w:p>
    <w:p w:rsidR="00B25300" w:rsidRDefault="00B25300">
      <w:pPr>
        <w:pStyle w:val="ConsPlusTitle"/>
        <w:jc w:val="center"/>
      </w:pPr>
      <w:r>
        <w:t>ИНИЦИАТИВНОЙ КОМИССИИ (ДАЛЕЕ - КОМИССИЯ)</w:t>
      </w:r>
    </w:p>
    <w:p w:rsidR="00B25300" w:rsidRDefault="00B253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3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300" w:rsidRDefault="00B253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300" w:rsidRDefault="00B253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25300" w:rsidRDefault="00B25300">
            <w:pPr>
              <w:pStyle w:val="ConsPlusNormal"/>
              <w:jc w:val="center"/>
            </w:pPr>
            <w:r>
              <w:rPr>
                <w:color w:val="392C69"/>
              </w:rPr>
              <w:t>от 04.10.2024 N 570)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300" w:rsidRDefault="00B25300">
            <w:pPr>
              <w:pStyle w:val="ConsPlusNormal"/>
            </w:pPr>
          </w:p>
        </w:tc>
      </w:tr>
    </w:tbl>
    <w:p w:rsidR="00B25300" w:rsidRDefault="00B253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11"/>
      </w:tblGrid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заместитель Главы города Ханты-Мансийска, координирующий деятельность управления общественных связей Администрации города Ханты-Мансийска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начальник управления общественных связей Администрации города Ханты-Мансийска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lastRenderedPageBreak/>
              <w:t>Секретарь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заместитель начальника отдела внутренней политики управления общественных связей Администрации города Ханты-Мансийска</w:t>
            </w:r>
          </w:p>
        </w:tc>
      </w:tr>
      <w:tr w:rsidR="00B25300">
        <w:tc>
          <w:tcPr>
            <w:tcW w:w="8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Члены Комиссии: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заместитель директора Департамента управления финансами Администрации города Ханты-Мансийска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начальник юридического управления Администрации города Ханты-Мансийска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депутаты Думы города Ханты-Мансийска (согласно решению Думы города Ханты-Мансийска о кандидатах в состав инициативной комиссии по проведению конкурсного отбора инициативных проектов)</w:t>
            </w:r>
          </w:p>
        </w:tc>
      </w:tr>
      <w:tr w:rsidR="00B253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B25300" w:rsidRDefault="00B25300">
            <w:pPr>
              <w:pStyle w:val="ConsPlusNormal"/>
            </w:pPr>
            <w:r>
              <w:t>член Общественной палаты города Ханты-Мансийска (по согласованию)</w:t>
            </w:r>
          </w:p>
        </w:tc>
      </w:tr>
    </w:tbl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jc w:val="both"/>
      </w:pPr>
    </w:p>
    <w:p w:rsidR="00B25300" w:rsidRDefault="00B253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0B2" w:rsidRDefault="00DA10B2"/>
    <w:sectPr w:rsidR="00DA10B2" w:rsidSect="0097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00"/>
    <w:rsid w:val="008974A0"/>
    <w:rsid w:val="00B25300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3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3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0378&amp;dst=101589" TargetMode="External"/><Relationship Id="rId13" Type="http://schemas.openxmlformats.org/officeDocument/2006/relationships/hyperlink" Target="https://login.consultant.ru/link/?req=doc&amp;base=RLAW926&amp;n=309957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35&amp;dst=962" TargetMode="External"/><Relationship Id="rId12" Type="http://schemas.openxmlformats.org/officeDocument/2006/relationships/hyperlink" Target="https://login.consultant.ru/link/?req=doc&amp;base=RLAW926&amp;n=309957&amp;dst=10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35&amp;dst=917" TargetMode="External"/><Relationship Id="rId11" Type="http://schemas.openxmlformats.org/officeDocument/2006/relationships/hyperlink" Target="https://login.consultant.ru/link/?req=doc&amp;base=RLAW926&amp;n=310378&amp;dst=101334" TargetMode="External"/><Relationship Id="rId5" Type="http://schemas.openxmlformats.org/officeDocument/2006/relationships/hyperlink" Target="https://login.consultant.ru/link/?req=doc&amp;base=RLAW926&amp;n=309957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42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47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Саламаха Наталья Сергеевна</dc:creator>
  <cp:lastModifiedBy>Чернякова Олеся Александровна</cp:lastModifiedBy>
  <cp:revision>2</cp:revision>
  <dcterms:created xsi:type="dcterms:W3CDTF">2024-12-28T07:00:00Z</dcterms:created>
  <dcterms:modified xsi:type="dcterms:W3CDTF">2024-12-28T07:00:00Z</dcterms:modified>
</cp:coreProperties>
</file>